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C604" w14:textId="086A4CF4" w:rsidR="00BB1E6C" w:rsidRPr="003457EF" w:rsidRDefault="002035D9">
      <w:pPr>
        <w:pStyle w:val="BodyText"/>
        <w:ind w:left="120"/>
        <w:rPr>
          <w:rFonts w:ascii="Times New Roman"/>
          <w:sz w:val="20"/>
        </w:rPr>
      </w:pPr>
      <w:r w:rsidRPr="003457EF">
        <w:rPr>
          <w:rFonts w:ascii="Times New Roman"/>
          <w:noProof/>
          <w:sz w:val="20"/>
          <w:lang w:val="en-GB" w:eastAsia="en-GB"/>
        </w:rPr>
        <w:drawing>
          <wp:inline distT="0" distB="0" distL="0" distR="0" wp14:anchorId="49828C1B" wp14:editId="3045D295">
            <wp:extent cx="2294763" cy="509206"/>
            <wp:effectExtent l="0" t="0" r="0" b="0"/>
            <wp:docPr id="2" name="Image 2" descr="cid:image003.jpg@01D8C6BE.B126B72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d:image003.jpg@01D8C6BE.B126B720 "/>
                    <pic:cNvPicPr/>
                  </pic:nvPicPr>
                  <pic:blipFill>
                    <a:blip r:embed="rId11" cstate="print"/>
                    <a:stretch>
                      <a:fillRect/>
                    </a:stretch>
                  </pic:blipFill>
                  <pic:spPr>
                    <a:xfrm>
                      <a:off x="0" y="0"/>
                      <a:ext cx="2294763" cy="509206"/>
                    </a:xfrm>
                    <a:prstGeom prst="rect">
                      <a:avLst/>
                    </a:prstGeom>
                  </pic:spPr>
                </pic:pic>
              </a:graphicData>
            </a:graphic>
          </wp:inline>
        </w:drawing>
      </w:r>
    </w:p>
    <w:p w14:paraId="682C51EE" w14:textId="77777777" w:rsidR="00BB1E6C" w:rsidRPr="003457EF" w:rsidRDefault="00BB1E6C">
      <w:pPr>
        <w:pStyle w:val="BodyText"/>
        <w:spacing w:before="3"/>
        <w:rPr>
          <w:rFonts w:ascii="Times New Roman"/>
          <w:sz w:val="11"/>
        </w:rPr>
      </w:pPr>
    </w:p>
    <w:p w14:paraId="0750066F" w14:textId="77777777" w:rsidR="00BB1E6C" w:rsidRPr="003457EF" w:rsidRDefault="002035D9">
      <w:pPr>
        <w:spacing w:before="60"/>
        <w:ind w:left="120"/>
        <w:rPr>
          <w:b/>
          <w:sz w:val="20"/>
        </w:rPr>
      </w:pPr>
      <w:r w:rsidRPr="003457EF">
        <w:rPr>
          <w:b/>
          <w:color w:val="1F487C"/>
          <w:sz w:val="20"/>
        </w:rPr>
        <w:t>More</w:t>
      </w:r>
      <w:r w:rsidRPr="003457EF">
        <w:rPr>
          <w:b/>
          <w:color w:val="1F487C"/>
          <w:spacing w:val="-2"/>
          <w:sz w:val="20"/>
        </w:rPr>
        <w:t xml:space="preserve"> </w:t>
      </w:r>
      <w:r w:rsidRPr="003457EF">
        <w:rPr>
          <w:b/>
          <w:color w:val="1F487C"/>
          <w:sz w:val="20"/>
        </w:rPr>
        <w:t>Trust</w:t>
      </w:r>
      <w:r w:rsidRPr="003457EF">
        <w:rPr>
          <w:b/>
          <w:color w:val="1F487C"/>
          <w:spacing w:val="-3"/>
          <w:sz w:val="20"/>
        </w:rPr>
        <w:t xml:space="preserve"> </w:t>
      </w:r>
      <w:r w:rsidRPr="003457EF">
        <w:rPr>
          <w:b/>
          <w:color w:val="1F487C"/>
          <w:sz w:val="20"/>
        </w:rPr>
        <w:t>│</w:t>
      </w:r>
      <w:r w:rsidRPr="003457EF">
        <w:rPr>
          <w:b/>
          <w:color w:val="1F487C"/>
          <w:spacing w:val="-3"/>
          <w:sz w:val="20"/>
        </w:rPr>
        <w:t xml:space="preserve"> </w:t>
      </w:r>
      <w:r w:rsidRPr="003457EF">
        <w:rPr>
          <w:b/>
          <w:color w:val="1F487C"/>
          <w:sz w:val="20"/>
        </w:rPr>
        <w:t>Less</w:t>
      </w:r>
      <w:r w:rsidRPr="003457EF">
        <w:rPr>
          <w:b/>
          <w:color w:val="1F487C"/>
          <w:spacing w:val="-2"/>
          <w:sz w:val="20"/>
        </w:rPr>
        <w:t xml:space="preserve"> </w:t>
      </w:r>
      <w:r w:rsidRPr="003457EF">
        <w:rPr>
          <w:b/>
          <w:color w:val="1F487C"/>
          <w:sz w:val="20"/>
        </w:rPr>
        <w:t>Crime</w:t>
      </w:r>
      <w:r w:rsidRPr="003457EF">
        <w:rPr>
          <w:b/>
          <w:color w:val="1F487C"/>
          <w:spacing w:val="-3"/>
          <w:sz w:val="20"/>
        </w:rPr>
        <w:t xml:space="preserve"> </w:t>
      </w:r>
      <w:r w:rsidRPr="003457EF">
        <w:rPr>
          <w:b/>
          <w:color w:val="1F487C"/>
          <w:sz w:val="20"/>
        </w:rPr>
        <w:t>│</w:t>
      </w:r>
      <w:r w:rsidRPr="003457EF">
        <w:rPr>
          <w:b/>
          <w:color w:val="1F487C"/>
          <w:spacing w:val="-1"/>
          <w:sz w:val="20"/>
        </w:rPr>
        <w:t xml:space="preserve"> </w:t>
      </w:r>
      <w:r w:rsidRPr="003457EF">
        <w:rPr>
          <w:b/>
          <w:color w:val="1F487C"/>
          <w:sz w:val="20"/>
        </w:rPr>
        <w:t>High</w:t>
      </w:r>
      <w:r w:rsidRPr="003457EF">
        <w:rPr>
          <w:b/>
          <w:color w:val="1F487C"/>
          <w:spacing w:val="-1"/>
          <w:sz w:val="20"/>
        </w:rPr>
        <w:t xml:space="preserve"> </w:t>
      </w:r>
      <w:r w:rsidRPr="003457EF">
        <w:rPr>
          <w:b/>
          <w:color w:val="1F487C"/>
          <w:spacing w:val="-2"/>
          <w:sz w:val="20"/>
        </w:rPr>
        <w:t>Standards</w:t>
      </w:r>
    </w:p>
    <w:p w14:paraId="2413842D" w14:textId="77777777" w:rsidR="00BB1E6C" w:rsidRPr="003457EF" w:rsidRDefault="00BB1E6C">
      <w:pPr>
        <w:pStyle w:val="BodyText"/>
        <w:rPr>
          <w:b/>
          <w:sz w:val="20"/>
        </w:rPr>
      </w:pPr>
    </w:p>
    <w:p w14:paraId="1BC28080" w14:textId="77777777" w:rsidR="00BB1E6C" w:rsidRPr="003457EF" w:rsidRDefault="00BB1E6C">
      <w:pPr>
        <w:pStyle w:val="BodyText"/>
        <w:rPr>
          <w:b/>
          <w:sz w:val="20"/>
        </w:rPr>
      </w:pPr>
    </w:p>
    <w:p w14:paraId="0FC8734A" w14:textId="77777777" w:rsidR="00BB1E6C" w:rsidRPr="003457EF" w:rsidRDefault="00BB1E6C">
      <w:pPr>
        <w:pStyle w:val="BodyText"/>
        <w:rPr>
          <w:b/>
          <w:sz w:val="20"/>
        </w:rPr>
      </w:pPr>
    </w:p>
    <w:p w14:paraId="17FB879F" w14:textId="77777777" w:rsidR="00BB1E6C" w:rsidRPr="003457EF" w:rsidRDefault="00BB1E6C">
      <w:pPr>
        <w:pStyle w:val="BodyText"/>
        <w:rPr>
          <w:b/>
          <w:sz w:val="20"/>
        </w:rPr>
      </w:pPr>
    </w:p>
    <w:p w14:paraId="278E98E8" w14:textId="77777777" w:rsidR="00BB1E6C" w:rsidRPr="003457EF" w:rsidRDefault="00BB1E6C">
      <w:pPr>
        <w:pStyle w:val="BodyText"/>
        <w:rPr>
          <w:b/>
          <w:sz w:val="20"/>
        </w:rPr>
      </w:pPr>
    </w:p>
    <w:p w14:paraId="248CD453" w14:textId="77777777" w:rsidR="00BB1E6C" w:rsidRPr="003457EF" w:rsidRDefault="00BB1E6C">
      <w:pPr>
        <w:pStyle w:val="BodyText"/>
        <w:rPr>
          <w:b/>
          <w:sz w:val="20"/>
        </w:rPr>
      </w:pPr>
    </w:p>
    <w:p w14:paraId="49BA380A" w14:textId="77777777" w:rsidR="00BB1E6C" w:rsidRPr="003457EF" w:rsidRDefault="00BB1E6C">
      <w:pPr>
        <w:pStyle w:val="BodyText"/>
        <w:rPr>
          <w:b/>
          <w:sz w:val="20"/>
        </w:rPr>
      </w:pPr>
    </w:p>
    <w:p w14:paraId="0804A0D7" w14:textId="77777777" w:rsidR="00BB1E6C" w:rsidRPr="003457EF" w:rsidRDefault="00BB1E6C">
      <w:pPr>
        <w:pStyle w:val="BodyText"/>
        <w:rPr>
          <w:b/>
          <w:sz w:val="20"/>
        </w:rPr>
      </w:pPr>
    </w:p>
    <w:p w14:paraId="349B1D57" w14:textId="77777777" w:rsidR="00BB1E6C" w:rsidRPr="003457EF" w:rsidRDefault="00BB1E6C">
      <w:pPr>
        <w:pStyle w:val="BodyText"/>
        <w:rPr>
          <w:b/>
          <w:sz w:val="20"/>
        </w:rPr>
      </w:pPr>
    </w:p>
    <w:p w14:paraId="3DC16627" w14:textId="77777777" w:rsidR="00BB1E6C" w:rsidRPr="003457EF" w:rsidRDefault="00BB1E6C">
      <w:pPr>
        <w:pStyle w:val="BodyText"/>
        <w:rPr>
          <w:b/>
          <w:sz w:val="20"/>
        </w:rPr>
      </w:pPr>
    </w:p>
    <w:p w14:paraId="3F78ADF3" w14:textId="77777777" w:rsidR="00BB1E6C" w:rsidRPr="003457EF" w:rsidRDefault="00BB1E6C">
      <w:pPr>
        <w:pStyle w:val="BodyText"/>
        <w:rPr>
          <w:b/>
          <w:sz w:val="20"/>
        </w:rPr>
      </w:pPr>
    </w:p>
    <w:p w14:paraId="13B61D92" w14:textId="77777777" w:rsidR="00BB1E6C" w:rsidRPr="003457EF" w:rsidRDefault="00BB1E6C">
      <w:pPr>
        <w:pStyle w:val="BodyText"/>
        <w:rPr>
          <w:b/>
          <w:sz w:val="20"/>
        </w:rPr>
      </w:pPr>
    </w:p>
    <w:p w14:paraId="4C9918CB" w14:textId="77777777" w:rsidR="00BB1E6C" w:rsidRPr="003457EF" w:rsidRDefault="00BB1E6C">
      <w:pPr>
        <w:pStyle w:val="BodyText"/>
        <w:rPr>
          <w:b/>
          <w:sz w:val="20"/>
        </w:rPr>
      </w:pPr>
    </w:p>
    <w:p w14:paraId="28590AC6" w14:textId="77777777" w:rsidR="00BB1E6C" w:rsidRPr="003457EF" w:rsidRDefault="00BB1E6C">
      <w:pPr>
        <w:pStyle w:val="BodyText"/>
        <w:rPr>
          <w:b/>
          <w:sz w:val="20"/>
        </w:rPr>
      </w:pPr>
    </w:p>
    <w:p w14:paraId="7AFF1E66" w14:textId="77777777" w:rsidR="00BB1E6C" w:rsidRPr="003457EF" w:rsidRDefault="002035D9">
      <w:pPr>
        <w:pStyle w:val="Title"/>
      </w:pPr>
      <w:r w:rsidRPr="003457EF">
        <w:rPr>
          <w:spacing w:val="-6"/>
        </w:rPr>
        <w:t>DATA</w:t>
      </w:r>
      <w:r w:rsidRPr="003457EF">
        <w:rPr>
          <w:spacing w:val="-26"/>
        </w:rPr>
        <w:t xml:space="preserve"> </w:t>
      </w:r>
      <w:r w:rsidRPr="003457EF">
        <w:rPr>
          <w:spacing w:val="-6"/>
        </w:rPr>
        <w:t xml:space="preserve">PROTECTION </w:t>
      </w:r>
      <w:r w:rsidRPr="003457EF">
        <w:rPr>
          <w:spacing w:val="-12"/>
        </w:rPr>
        <w:t>IMPACT</w:t>
      </w:r>
      <w:r w:rsidRPr="003457EF">
        <w:rPr>
          <w:spacing w:val="-20"/>
        </w:rPr>
        <w:t xml:space="preserve"> </w:t>
      </w:r>
      <w:r w:rsidRPr="003457EF">
        <w:rPr>
          <w:spacing w:val="-12"/>
        </w:rPr>
        <w:t xml:space="preserve">ASSESSMENT </w:t>
      </w:r>
      <w:r w:rsidRPr="003457EF">
        <w:rPr>
          <w:spacing w:val="-2"/>
        </w:rPr>
        <w:t>(DPIA)</w:t>
      </w:r>
    </w:p>
    <w:p w14:paraId="283E3268" w14:textId="77777777" w:rsidR="00BB1E6C" w:rsidRPr="003457EF" w:rsidRDefault="00BB1E6C">
      <w:pPr>
        <w:sectPr w:rsidR="00BB1E6C" w:rsidRPr="003457EF">
          <w:footerReference w:type="default" r:id="rId12"/>
          <w:type w:val="continuous"/>
          <w:pgSz w:w="11910" w:h="16840"/>
          <w:pgMar w:top="1420" w:right="1280" w:bottom="1200" w:left="1320" w:header="0" w:footer="1000" w:gutter="0"/>
          <w:pgNumType w:start="1"/>
          <w:cols w:space="720"/>
        </w:sectPr>
      </w:pPr>
    </w:p>
    <w:sdt>
      <w:sdtPr>
        <w:rPr>
          <w:b w:val="0"/>
          <w:bCs w:val="0"/>
          <w:i w:val="0"/>
          <w:iCs w:val="0"/>
          <w:sz w:val="22"/>
          <w:szCs w:val="22"/>
        </w:rPr>
        <w:id w:val="1133598927"/>
        <w:docPartObj>
          <w:docPartGallery w:val="Table of Contents"/>
          <w:docPartUnique/>
        </w:docPartObj>
      </w:sdtPr>
      <w:sdtEndPr/>
      <w:sdtContent>
        <w:p w14:paraId="1168B591" w14:textId="75539264" w:rsidR="00EB6404" w:rsidRDefault="002035D9">
          <w:pPr>
            <w:pStyle w:val="TOC1"/>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r w:rsidRPr="003457EF">
            <w:fldChar w:fldCharType="begin"/>
          </w:r>
          <w:r w:rsidRPr="003457EF">
            <w:instrText xml:space="preserve">TOC \o "1-2" \h \z \u </w:instrText>
          </w:r>
          <w:r w:rsidRPr="003457EF">
            <w:fldChar w:fldCharType="separate"/>
          </w:r>
          <w:hyperlink w:anchor="_Toc218774032" w:history="1">
            <w:r w:rsidR="00EB6404" w:rsidRPr="00843AAF">
              <w:rPr>
                <w:rStyle w:val="Hyperlink"/>
                <w:noProof/>
                <w:w w:val="99"/>
              </w:rPr>
              <w:t>1</w:t>
            </w:r>
            <w:r w:rsidR="00EB6404">
              <w:rPr>
                <w:rFonts w:asciiTheme="minorHAnsi" w:eastAsiaTheme="minorEastAsia" w:hAnsiTheme="minorHAnsi" w:cstheme="minorBidi"/>
                <w:b w:val="0"/>
                <w:bCs w:val="0"/>
                <w:i w:val="0"/>
                <w:iCs w:val="0"/>
                <w:noProof/>
                <w:kern w:val="2"/>
                <w:lang w:val="en-GB" w:eastAsia="en-GB"/>
                <w14:ligatures w14:val="standardContextual"/>
              </w:rPr>
              <w:tab/>
            </w:r>
            <w:r w:rsidR="00EB6404" w:rsidRPr="00843AAF">
              <w:rPr>
                <w:rStyle w:val="Hyperlink"/>
                <w:noProof/>
                <w:spacing w:val="-2"/>
              </w:rPr>
              <w:t>Executive summary</w:t>
            </w:r>
            <w:r w:rsidR="00EB6404">
              <w:rPr>
                <w:noProof/>
                <w:webHidden/>
              </w:rPr>
              <w:tab/>
            </w:r>
            <w:r w:rsidR="00EB6404">
              <w:rPr>
                <w:noProof/>
                <w:webHidden/>
              </w:rPr>
              <w:fldChar w:fldCharType="begin"/>
            </w:r>
            <w:r w:rsidR="00EB6404">
              <w:rPr>
                <w:noProof/>
                <w:webHidden/>
              </w:rPr>
              <w:instrText xml:space="preserve"> PAGEREF _Toc218774032 \h </w:instrText>
            </w:r>
            <w:r w:rsidR="00EB6404">
              <w:rPr>
                <w:noProof/>
                <w:webHidden/>
              </w:rPr>
            </w:r>
            <w:r w:rsidR="00EB6404">
              <w:rPr>
                <w:noProof/>
                <w:webHidden/>
              </w:rPr>
              <w:fldChar w:fldCharType="separate"/>
            </w:r>
            <w:r w:rsidR="00EB6404">
              <w:rPr>
                <w:noProof/>
                <w:webHidden/>
              </w:rPr>
              <w:t>3</w:t>
            </w:r>
            <w:r w:rsidR="00EB6404">
              <w:rPr>
                <w:noProof/>
                <w:webHidden/>
              </w:rPr>
              <w:fldChar w:fldCharType="end"/>
            </w:r>
          </w:hyperlink>
        </w:p>
        <w:p w14:paraId="790A252F" w14:textId="02295119" w:rsidR="00EB6404" w:rsidRDefault="00EB6404">
          <w:pPr>
            <w:pStyle w:val="TOC1"/>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33" w:history="1">
            <w:r w:rsidRPr="00843AAF">
              <w:rPr>
                <w:rStyle w:val="Hyperlink"/>
                <w:noProof/>
                <w:w w:val="99"/>
              </w:rPr>
              <w:t>2</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rPr>
              <w:t>The Purpose, Benefits and Attitudes to RFR</w:t>
            </w:r>
            <w:r>
              <w:rPr>
                <w:noProof/>
                <w:webHidden/>
              </w:rPr>
              <w:tab/>
            </w:r>
            <w:r>
              <w:rPr>
                <w:noProof/>
                <w:webHidden/>
              </w:rPr>
              <w:fldChar w:fldCharType="begin"/>
            </w:r>
            <w:r>
              <w:rPr>
                <w:noProof/>
                <w:webHidden/>
              </w:rPr>
              <w:instrText xml:space="preserve"> PAGEREF _Toc218774033 \h </w:instrText>
            </w:r>
            <w:r>
              <w:rPr>
                <w:noProof/>
                <w:webHidden/>
              </w:rPr>
            </w:r>
            <w:r>
              <w:rPr>
                <w:noProof/>
                <w:webHidden/>
              </w:rPr>
              <w:fldChar w:fldCharType="separate"/>
            </w:r>
            <w:r>
              <w:rPr>
                <w:noProof/>
                <w:webHidden/>
              </w:rPr>
              <w:t>5</w:t>
            </w:r>
            <w:r>
              <w:rPr>
                <w:noProof/>
                <w:webHidden/>
              </w:rPr>
              <w:fldChar w:fldCharType="end"/>
            </w:r>
          </w:hyperlink>
        </w:p>
        <w:p w14:paraId="15416E0B" w14:textId="368CEA5D" w:rsidR="00EB6404" w:rsidRDefault="00EB6404">
          <w:pPr>
            <w:pStyle w:val="TOC1"/>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34" w:history="1">
            <w:r w:rsidRPr="00843AAF">
              <w:rPr>
                <w:rStyle w:val="Hyperlink"/>
                <w:noProof/>
                <w:w w:val="99"/>
              </w:rPr>
              <w:t>3</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rPr>
              <w:t>Description of Data Processing</w:t>
            </w:r>
            <w:r>
              <w:rPr>
                <w:noProof/>
                <w:webHidden/>
              </w:rPr>
              <w:tab/>
            </w:r>
            <w:r>
              <w:rPr>
                <w:noProof/>
                <w:webHidden/>
              </w:rPr>
              <w:fldChar w:fldCharType="begin"/>
            </w:r>
            <w:r>
              <w:rPr>
                <w:noProof/>
                <w:webHidden/>
              </w:rPr>
              <w:instrText xml:space="preserve"> PAGEREF _Toc218774034 \h </w:instrText>
            </w:r>
            <w:r>
              <w:rPr>
                <w:noProof/>
                <w:webHidden/>
              </w:rPr>
            </w:r>
            <w:r>
              <w:rPr>
                <w:noProof/>
                <w:webHidden/>
              </w:rPr>
              <w:fldChar w:fldCharType="separate"/>
            </w:r>
            <w:r>
              <w:rPr>
                <w:noProof/>
                <w:webHidden/>
              </w:rPr>
              <w:t>5</w:t>
            </w:r>
            <w:r>
              <w:rPr>
                <w:noProof/>
                <w:webHidden/>
              </w:rPr>
              <w:fldChar w:fldCharType="end"/>
            </w:r>
          </w:hyperlink>
        </w:p>
        <w:p w14:paraId="0A275A1E" w14:textId="1F82E316" w:rsidR="00EB6404" w:rsidRDefault="00EB6404">
          <w:pPr>
            <w:pStyle w:val="TOC1"/>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35" w:history="1">
            <w:r w:rsidRPr="00843AAF">
              <w:rPr>
                <w:rStyle w:val="Hyperlink"/>
                <w:noProof/>
                <w:w w:val="99"/>
              </w:rPr>
              <w:t>4</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rPr>
              <w:t>The Principal Impacts of RFR</w:t>
            </w:r>
            <w:r>
              <w:rPr>
                <w:noProof/>
                <w:webHidden/>
              </w:rPr>
              <w:tab/>
            </w:r>
            <w:r>
              <w:rPr>
                <w:noProof/>
                <w:webHidden/>
              </w:rPr>
              <w:fldChar w:fldCharType="begin"/>
            </w:r>
            <w:r>
              <w:rPr>
                <w:noProof/>
                <w:webHidden/>
              </w:rPr>
              <w:instrText xml:space="preserve"> PAGEREF _Toc218774035 \h </w:instrText>
            </w:r>
            <w:r>
              <w:rPr>
                <w:noProof/>
                <w:webHidden/>
              </w:rPr>
            </w:r>
            <w:r>
              <w:rPr>
                <w:noProof/>
                <w:webHidden/>
              </w:rPr>
              <w:fldChar w:fldCharType="separate"/>
            </w:r>
            <w:r>
              <w:rPr>
                <w:noProof/>
                <w:webHidden/>
              </w:rPr>
              <w:t>10</w:t>
            </w:r>
            <w:r>
              <w:rPr>
                <w:noProof/>
                <w:webHidden/>
              </w:rPr>
              <w:fldChar w:fldCharType="end"/>
            </w:r>
          </w:hyperlink>
        </w:p>
        <w:p w14:paraId="22B8D444" w14:textId="37837271" w:rsidR="00EB6404" w:rsidRDefault="00EB6404">
          <w:pPr>
            <w:pStyle w:val="TOC1"/>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36" w:history="1">
            <w:r w:rsidRPr="00843AAF">
              <w:rPr>
                <w:rStyle w:val="Hyperlink"/>
                <w:noProof/>
                <w:w w:val="99"/>
              </w:rPr>
              <w:t>5</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rPr>
              <w:t>Data Protection and 'Privacy Law' Assessment</w:t>
            </w:r>
            <w:r>
              <w:rPr>
                <w:noProof/>
                <w:webHidden/>
              </w:rPr>
              <w:tab/>
            </w:r>
            <w:r>
              <w:rPr>
                <w:noProof/>
                <w:webHidden/>
              </w:rPr>
              <w:fldChar w:fldCharType="begin"/>
            </w:r>
            <w:r>
              <w:rPr>
                <w:noProof/>
                <w:webHidden/>
              </w:rPr>
              <w:instrText xml:space="preserve"> PAGEREF _Toc218774036 \h </w:instrText>
            </w:r>
            <w:r>
              <w:rPr>
                <w:noProof/>
                <w:webHidden/>
              </w:rPr>
            </w:r>
            <w:r>
              <w:rPr>
                <w:noProof/>
                <w:webHidden/>
              </w:rPr>
              <w:fldChar w:fldCharType="separate"/>
            </w:r>
            <w:r>
              <w:rPr>
                <w:noProof/>
                <w:webHidden/>
              </w:rPr>
              <w:t>14</w:t>
            </w:r>
            <w:r>
              <w:rPr>
                <w:noProof/>
                <w:webHidden/>
              </w:rPr>
              <w:fldChar w:fldCharType="end"/>
            </w:r>
          </w:hyperlink>
        </w:p>
        <w:p w14:paraId="27B4045B" w14:textId="69FA0EFC" w:rsidR="00EB6404" w:rsidRDefault="00EB6404">
          <w:pPr>
            <w:pStyle w:val="TOC1"/>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37" w:history="1">
            <w:r w:rsidRPr="00843AAF">
              <w:rPr>
                <w:rStyle w:val="Hyperlink"/>
                <w:noProof/>
                <w:w w:val="99"/>
              </w:rPr>
              <w:t>6</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rPr>
              <w:t>Individual</w:t>
            </w:r>
            <w:r w:rsidRPr="00843AAF">
              <w:rPr>
                <w:rStyle w:val="Hyperlink"/>
                <w:noProof/>
                <w:spacing w:val="-20"/>
              </w:rPr>
              <w:t xml:space="preserve"> </w:t>
            </w:r>
            <w:r w:rsidRPr="00843AAF">
              <w:rPr>
                <w:rStyle w:val="Hyperlink"/>
                <w:noProof/>
                <w:spacing w:val="-2"/>
              </w:rPr>
              <w:t>Rights</w:t>
            </w:r>
            <w:r>
              <w:rPr>
                <w:noProof/>
                <w:webHidden/>
              </w:rPr>
              <w:tab/>
            </w:r>
            <w:r>
              <w:rPr>
                <w:noProof/>
                <w:webHidden/>
              </w:rPr>
              <w:fldChar w:fldCharType="begin"/>
            </w:r>
            <w:r>
              <w:rPr>
                <w:noProof/>
                <w:webHidden/>
              </w:rPr>
              <w:instrText xml:space="preserve"> PAGEREF _Toc218774037 \h </w:instrText>
            </w:r>
            <w:r>
              <w:rPr>
                <w:noProof/>
                <w:webHidden/>
              </w:rPr>
            </w:r>
            <w:r>
              <w:rPr>
                <w:noProof/>
                <w:webHidden/>
              </w:rPr>
              <w:fldChar w:fldCharType="separate"/>
            </w:r>
            <w:r>
              <w:rPr>
                <w:noProof/>
                <w:webHidden/>
              </w:rPr>
              <w:t>27</w:t>
            </w:r>
            <w:r>
              <w:rPr>
                <w:noProof/>
                <w:webHidden/>
              </w:rPr>
              <w:fldChar w:fldCharType="end"/>
            </w:r>
          </w:hyperlink>
        </w:p>
        <w:p w14:paraId="4017CDC2" w14:textId="70AA9D1D" w:rsidR="00EB6404" w:rsidRDefault="00EB6404">
          <w:pPr>
            <w:pStyle w:val="TOC2"/>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38" w:history="1">
            <w:r w:rsidRPr="00843AAF">
              <w:rPr>
                <w:rStyle w:val="Hyperlink"/>
                <w:noProof/>
                <w:w w:val="99"/>
              </w:rPr>
              <w:t>7</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spacing w:val="-2"/>
              </w:rPr>
              <w:t>Conclusion</w:t>
            </w:r>
            <w:r>
              <w:rPr>
                <w:noProof/>
                <w:webHidden/>
              </w:rPr>
              <w:tab/>
            </w:r>
            <w:r>
              <w:rPr>
                <w:noProof/>
                <w:webHidden/>
              </w:rPr>
              <w:fldChar w:fldCharType="begin"/>
            </w:r>
            <w:r>
              <w:rPr>
                <w:noProof/>
                <w:webHidden/>
              </w:rPr>
              <w:instrText xml:space="preserve"> PAGEREF _Toc218774038 \h </w:instrText>
            </w:r>
            <w:r>
              <w:rPr>
                <w:noProof/>
                <w:webHidden/>
              </w:rPr>
            </w:r>
            <w:r>
              <w:rPr>
                <w:noProof/>
                <w:webHidden/>
              </w:rPr>
              <w:fldChar w:fldCharType="separate"/>
            </w:r>
            <w:r>
              <w:rPr>
                <w:noProof/>
                <w:webHidden/>
              </w:rPr>
              <w:t>30</w:t>
            </w:r>
            <w:r>
              <w:rPr>
                <w:noProof/>
                <w:webHidden/>
              </w:rPr>
              <w:fldChar w:fldCharType="end"/>
            </w:r>
          </w:hyperlink>
        </w:p>
        <w:p w14:paraId="6C3D55E1" w14:textId="10ED00B7" w:rsidR="00EB6404" w:rsidRDefault="00EB6404">
          <w:pPr>
            <w:pStyle w:val="TOC2"/>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39" w:history="1">
            <w:r w:rsidRPr="00843AAF">
              <w:rPr>
                <w:rStyle w:val="Hyperlink"/>
                <w:noProof/>
                <w:w w:val="99"/>
              </w:rPr>
              <w:t>8</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rPr>
              <w:t>Data</w:t>
            </w:r>
            <w:r w:rsidRPr="00843AAF">
              <w:rPr>
                <w:rStyle w:val="Hyperlink"/>
                <w:noProof/>
                <w:spacing w:val="-8"/>
              </w:rPr>
              <w:t xml:space="preserve"> </w:t>
            </w:r>
            <w:r w:rsidRPr="00843AAF">
              <w:rPr>
                <w:rStyle w:val="Hyperlink"/>
                <w:noProof/>
              </w:rPr>
              <w:t>Protection</w:t>
            </w:r>
            <w:r w:rsidRPr="00843AAF">
              <w:rPr>
                <w:rStyle w:val="Hyperlink"/>
                <w:noProof/>
                <w:spacing w:val="-8"/>
              </w:rPr>
              <w:t xml:space="preserve"> </w:t>
            </w:r>
            <w:r w:rsidRPr="00843AAF">
              <w:rPr>
                <w:rStyle w:val="Hyperlink"/>
                <w:noProof/>
              </w:rPr>
              <w:t>Impact</w:t>
            </w:r>
            <w:r w:rsidRPr="00843AAF">
              <w:rPr>
                <w:rStyle w:val="Hyperlink"/>
                <w:noProof/>
                <w:spacing w:val="-8"/>
              </w:rPr>
              <w:t xml:space="preserve"> </w:t>
            </w:r>
            <w:r w:rsidRPr="00843AAF">
              <w:rPr>
                <w:rStyle w:val="Hyperlink"/>
                <w:noProof/>
              </w:rPr>
              <w:t>Assessment</w:t>
            </w:r>
            <w:r w:rsidRPr="00843AAF">
              <w:rPr>
                <w:rStyle w:val="Hyperlink"/>
                <w:noProof/>
                <w:spacing w:val="-8"/>
              </w:rPr>
              <w:t xml:space="preserve"> </w:t>
            </w:r>
            <w:r w:rsidRPr="00843AAF">
              <w:rPr>
                <w:rStyle w:val="Hyperlink"/>
                <w:noProof/>
              </w:rPr>
              <w:t>Sign-</w:t>
            </w:r>
            <w:r w:rsidRPr="00843AAF">
              <w:rPr>
                <w:rStyle w:val="Hyperlink"/>
                <w:noProof/>
                <w:spacing w:val="-5"/>
              </w:rPr>
              <w:t>off</w:t>
            </w:r>
            <w:r>
              <w:rPr>
                <w:noProof/>
                <w:webHidden/>
              </w:rPr>
              <w:tab/>
            </w:r>
            <w:r>
              <w:rPr>
                <w:noProof/>
                <w:webHidden/>
              </w:rPr>
              <w:fldChar w:fldCharType="begin"/>
            </w:r>
            <w:r>
              <w:rPr>
                <w:noProof/>
                <w:webHidden/>
              </w:rPr>
              <w:instrText xml:space="preserve"> PAGEREF _Toc218774039 \h </w:instrText>
            </w:r>
            <w:r>
              <w:rPr>
                <w:noProof/>
                <w:webHidden/>
              </w:rPr>
            </w:r>
            <w:r>
              <w:rPr>
                <w:noProof/>
                <w:webHidden/>
              </w:rPr>
              <w:fldChar w:fldCharType="separate"/>
            </w:r>
            <w:r>
              <w:rPr>
                <w:noProof/>
                <w:webHidden/>
              </w:rPr>
              <w:t>30</w:t>
            </w:r>
            <w:r>
              <w:rPr>
                <w:noProof/>
                <w:webHidden/>
              </w:rPr>
              <w:fldChar w:fldCharType="end"/>
            </w:r>
          </w:hyperlink>
        </w:p>
        <w:p w14:paraId="081480BE" w14:textId="2C01A376" w:rsidR="00EB6404" w:rsidRDefault="00EB6404">
          <w:pPr>
            <w:pStyle w:val="TOC2"/>
            <w:tabs>
              <w:tab w:val="right" w:leader="underscore" w:pos="9300"/>
            </w:tabs>
            <w:rPr>
              <w:rFonts w:asciiTheme="minorHAnsi" w:eastAsiaTheme="minorEastAsia" w:hAnsiTheme="minorHAnsi" w:cstheme="minorBidi"/>
              <w:b w:val="0"/>
              <w:bCs w:val="0"/>
              <w:i w:val="0"/>
              <w:iCs w:val="0"/>
              <w:noProof/>
              <w:kern w:val="2"/>
              <w:lang w:val="en-GB" w:eastAsia="en-GB"/>
              <w14:ligatures w14:val="standardContextual"/>
            </w:rPr>
          </w:pPr>
          <w:hyperlink w:anchor="_Toc218774040" w:history="1">
            <w:r w:rsidRPr="00843AAF">
              <w:rPr>
                <w:rStyle w:val="Hyperlink"/>
                <w:noProof/>
                <w:w w:val="99"/>
              </w:rPr>
              <w:t>9</w:t>
            </w:r>
            <w:r>
              <w:rPr>
                <w:rFonts w:asciiTheme="minorHAnsi" w:eastAsiaTheme="minorEastAsia" w:hAnsiTheme="minorHAnsi" w:cstheme="minorBidi"/>
                <w:b w:val="0"/>
                <w:bCs w:val="0"/>
                <w:i w:val="0"/>
                <w:iCs w:val="0"/>
                <w:noProof/>
                <w:kern w:val="2"/>
                <w:lang w:val="en-GB" w:eastAsia="en-GB"/>
                <w14:ligatures w14:val="standardContextual"/>
              </w:rPr>
              <w:tab/>
            </w:r>
            <w:r w:rsidRPr="00843AAF">
              <w:rPr>
                <w:rStyle w:val="Hyperlink"/>
                <w:noProof/>
              </w:rPr>
              <w:t>Protective</w:t>
            </w:r>
            <w:r w:rsidRPr="00843AAF">
              <w:rPr>
                <w:rStyle w:val="Hyperlink"/>
                <w:noProof/>
                <w:spacing w:val="-17"/>
              </w:rPr>
              <w:t xml:space="preserve"> </w:t>
            </w:r>
            <w:r w:rsidRPr="00843AAF">
              <w:rPr>
                <w:rStyle w:val="Hyperlink"/>
                <w:noProof/>
                <w:spacing w:val="-2"/>
              </w:rPr>
              <w:t>Marking</w:t>
            </w:r>
            <w:r>
              <w:rPr>
                <w:noProof/>
                <w:webHidden/>
              </w:rPr>
              <w:tab/>
            </w:r>
            <w:r>
              <w:rPr>
                <w:noProof/>
                <w:webHidden/>
              </w:rPr>
              <w:fldChar w:fldCharType="begin"/>
            </w:r>
            <w:r>
              <w:rPr>
                <w:noProof/>
                <w:webHidden/>
              </w:rPr>
              <w:instrText xml:space="preserve"> PAGEREF _Toc218774040 \h </w:instrText>
            </w:r>
            <w:r>
              <w:rPr>
                <w:noProof/>
                <w:webHidden/>
              </w:rPr>
            </w:r>
            <w:r>
              <w:rPr>
                <w:noProof/>
                <w:webHidden/>
              </w:rPr>
              <w:fldChar w:fldCharType="separate"/>
            </w:r>
            <w:r>
              <w:rPr>
                <w:noProof/>
                <w:webHidden/>
              </w:rPr>
              <w:t>32</w:t>
            </w:r>
            <w:r>
              <w:rPr>
                <w:noProof/>
                <w:webHidden/>
              </w:rPr>
              <w:fldChar w:fldCharType="end"/>
            </w:r>
          </w:hyperlink>
        </w:p>
        <w:p w14:paraId="5EC554E3" w14:textId="159BB0FF" w:rsidR="00BB1E6C" w:rsidRPr="003457EF" w:rsidRDefault="002035D9">
          <w:pPr>
            <w:rPr>
              <w:b/>
              <w:i/>
              <w:sz w:val="20"/>
            </w:rPr>
          </w:pPr>
          <w:r w:rsidRPr="003457EF">
            <w:fldChar w:fldCharType="end"/>
          </w:r>
        </w:p>
      </w:sdtContent>
    </w:sdt>
    <w:p w14:paraId="53567C14" w14:textId="77777777" w:rsidR="00BB1E6C" w:rsidRPr="003457EF" w:rsidRDefault="00BB1E6C">
      <w:pPr>
        <w:pStyle w:val="BodyText"/>
        <w:rPr>
          <w:b/>
          <w:i/>
          <w:sz w:val="20"/>
        </w:rPr>
      </w:pPr>
    </w:p>
    <w:p w14:paraId="37E2EF85" w14:textId="77777777" w:rsidR="00BB1E6C" w:rsidRPr="003457EF" w:rsidRDefault="00BB1E6C">
      <w:pPr>
        <w:pStyle w:val="BodyText"/>
        <w:rPr>
          <w:b/>
          <w:i/>
          <w:sz w:val="20"/>
        </w:rPr>
      </w:pPr>
    </w:p>
    <w:p w14:paraId="180B9C82" w14:textId="77777777" w:rsidR="00BB1E6C" w:rsidRPr="003457EF" w:rsidRDefault="00BB1E6C">
      <w:pPr>
        <w:pStyle w:val="BodyText"/>
        <w:rPr>
          <w:b/>
          <w:i/>
          <w:sz w:val="20"/>
        </w:rPr>
      </w:pPr>
    </w:p>
    <w:p w14:paraId="107FDCE1" w14:textId="77777777" w:rsidR="00BB1E6C" w:rsidRPr="003457EF" w:rsidRDefault="00BB1E6C">
      <w:pPr>
        <w:pStyle w:val="BodyText"/>
        <w:rPr>
          <w:b/>
          <w:i/>
          <w:sz w:val="20"/>
        </w:rPr>
      </w:pPr>
    </w:p>
    <w:p w14:paraId="14495951" w14:textId="77777777" w:rsidR="00BB1E6C" w:rsidRPr="003457EF" w:rsidRDefault="00BB1E6C">
      <w:pPr>
        <w:pStyle w:val="BodyText"/>
        <w:rPr>
          <w:b/>
          <w:i/>
          <w:sz w:val="20"/>
        </w:rPr>
      </w:pPr>
    </w:p>
    <w:p w14:paraId="5CF42708" w14:textId="77777777" w:rsidR="00BB1E6C" w:rsidRPr="003457EF" w:rsidRDefault="00BB1E6C">
      <w:pPr>
        <w:pStyle w:val="BodyText"/>
        <w:rPr>
          <w:b/>
          <w:i/>
          <w:sz w:val="20"/>
        </w:rPr>
      </w:pPr>
    </w:p>
    <w:p w14:paraId="1D8A3700" w14:textId="77777777" w:rsidR="00BB1E6C" w:rsidRPr="003457EF" w:rsidRDefault="00BB1E6C">
      <w:pPr>
        <w:pStyle w:val="BodyText"/>
        <w:rPr>
          <w:b/>
          <w:i/>
          <w:sz w:val="20"/>
        </w:rPr>
      </w:pPr>
    </w:p>
    <w:p w14:paraId="5A6CAD5A" w14:textId="77777777" w:rsidR="00BB1E6C" w:rsidRPr="003457EF" w:rsidRDefault="00BB1E6C">
      <w:pPr>
        <w:pStyle w:val="BodyText"/>
        <w:rPr>
          <w:b/>
          <w:i/>
          <w:sz w:val="20"/>
        </w:rPr>
      </w:pPr>
    </w:p>
    <w:p w14:paraId="164331EF" w14:textId="77777777" w:rsidR="00BB1E6C" w:rsidRPr="003457EF" w:rsidRDefault="00BB1E6C">
      <w:pPr>
        <w:pStyle w:val="BodyText"/>
        <w:rPr>
          <w:b/>
          <w:i/>
          <w:sz w:val="20"/>
        </w:rPr>
      </w:pPr>
    </w:p>
    <w:p w14:paraId="2ADF684E" w14:textId="77777777" w:rsidR="00BB1E6C" w:rsidRPr="003457EF" w:rsidRDefault="00BB1E6C">
      <w:pPr>
        <w:pStyle w:val="BodyText"/>
        <w:rPr>
          <w:b/>
          <w:i/>
          <w:sz w:val="20"/>
        </w:rPr>
      </w:pPr>
    </w:p>
    <w:p w14:paraId="57B140F1" w14:textId="77777777" w:rsidR="00BB1E6C" w:rsidRPr="003457EF" w:rsidRDefault="00BB1E6C">
      <w:pPr>
        <w:pStyle w:val="BodyText"/>
        <w:rPr>
          <w:b/>
          <w:i/>
          <w:sz w:val="20"/>
        </w:rPr>
      </w:pPr>
    </w:p>
    <w:p w14:paraId="461537C4" w14:textId="77777777" w:rsidR="00BB1E6C" w:rsidRPr="003457EF" w:rsidRDefault="00BB1E6C">
      <w:pPr>
        <w:pStyle w:val="BodyText"/>
        <w:rPr>
          <w:b/>
          <w:i/>
          <w:sz w:val="20"/>
        </w:rPr>
      </w:pPr>
    </w:p>
    <w:p w14:paraId="3709285B" w14:textId="77777777" w:rsidR="00BB1E6C" w:rsidRPr="003457EF" w:rsidRDefault="00BB1E6C">
      <w:pPr>
        <w:pStyle w:val="BodyText"/>
        <w:rPr>
          <w:b/>
          <w:i/>
          <w:sz w:val="20"/>
        </w:rPr>
      </w:pPr>
    </w:p>
    <w:p w14:paraId="755DEFD7" w14:textId="77777777" w:rsidR="00BB1E6C" w:rsidRPr="003457EF" w:rsidRDefault="00BB1E6C">
      <w:pPr>
        <w:pStyle w:val="BodyText"/>
        <w:rPr>
          <w:b/>
          <w:i/>
          <w:sz w:val="20"/>
        </w:rPr>
      </w:pPr>
    </w:p>
    <w:p w14:paraId="2FC70192" w14:textId="77777777" w:rsidR="00BB1E6C" w:rsidRPr="003457EF" w:rsidRDefault="00BB1E6C">
      <w:pPr>
        <w:pStyle w:val="BodyText"/>
        <w:rPr>
          <w:b/>
          <w:i/>
          <w:sz w:val="20"/>
        </w:rPr>
      </w:pPr>
    </w:p>
    <w:p w14:paraId="0093F843" w14:textId="77777777" w:rsidR="00BB1E6C" w:rsidRPr="003457EF" w:rsidRDefault="00BB1E6C">
      <w:pPr>
        <w:pStyle w:val="BodyText"/>
        <w:rPr>
          <w:b/>
          <w:i/>
          <w:sz w:val="20"/>
        </w:rPr>
      </w:pPr>
    </w:p>
    <w:p w14:paraId="47A7DAFC" w14:textId="77777777" w:rsidR="00BB1E6C" w:rsidRPr="003457EF" w:rsidRDefault="00BB1E6C">
      <w:pPr>
        <w:pStyle w:val="BodyText"/>
        <w:rPr>
          <w:b/>
          <w:i/>
          <w:sz w:val="20"/>
        </w:rPr>
      </w:pPr>
    </w:p>
    <w:p w14:paraId="0D88DBAE" w14:textId="77777777" w:rsidR="00BB1E6C" w:rsidRPr="003457EF" w:rsidRDefault="00BB1E6C">
      <w:pPr>
        <w:pStyle w:val="BodyText"/>
        <w:rPr>
          <w:b/>
          <w:i/>
          <w:sz w:val="20"/>
        </w:rPr>
      </w:pPr>
    </w:p>
    <w:p w14:paraId="566050E4" w14:textId="77777777" w:rsidR="00BB1E6C" w:rsidRPr="003457EF" w:rsidRDefault="00BB1E6C">
      <w:pPr>
        <w:pStyle w:val="BodyText"/>
        <w:rPr>
          <w:b/>
          <w:i/>
          <w:sz w:val="20"/>
        </w:rPr>
      </w:pPr>
    </w:p>
    <w:p w14:paraId="480C1AE3" w14:textId="77777777" w:rsidR="00BB1E6C" w:rsidRPr="003457EF" w:rsidRDefault="00BB1E6C">
      <w:pPr>
        <w:pStyle w:val="BodyText"/>
        <w:rPr>
          <w:b/>
          <w:i/>
          <w:sz w:val="20"/>
        </w:rPr>
      </w:pPr>
    </w:p>
    <w:p w14:paraId="13704B10" w14:textId="77777777" w:rsidR="00BB1E6C" w:rsidRPr="003457EF" w:rsidRDefault="00BB1E6C">
      <w:pPr>
        <w:pStyle w:val="BodyText"/>
        <w:rPr>
          <w:b/>
          <w:i/>
          <w:sz w:val="20"/>
        </w:rPr>
      </w:pPr>
    </w:p>
    <w:p w14:paraId="55FC5B0F" w14:textId="77777777" w:rsidR="00BB1E6C" w:rsidRPr="003457EF" w:rsidRDefault="00BB1E6C">
      <w:pPr>
        <w:pStyle w:val="BodyText"/>
        <w:rPr>
          <w:b/>
          <w:i/>
          <w:sz w:val="20"/>
        </w:rPr>
      </w:pPr>
    </w:p>
    <w:p w14:paraId="4D3E3BC5" w14:textId="77777777" w:rsidR="00BB1E6C" w:rsidRPr="003457EF" w:rsidRDefault="00BB1E6C">
      <w:pPr>
        <w:pStyle w:val="BodyText"/>
        <w:rPr>
          <w:b/>
          <w:i/>
          <w:sz w:val="20"/>
        </w:rPr>
      </w:pPr>
    </w:p>
    <w:p w14:paraId="6787CEEE" w14:textId="77777777" w:rsidR="00BB1E6C" w:rsidRPr="003457EF" w:rsidRDefault="00BB1E6C">
      <w:pPr>
        <w:pStyle w:val="BodyText"/>
        <w:rPr>
          <w:b/>
          <w:i/>
          <w:sz w:val="20"/>
        </w:rPr>
      </w:pPr>
    </w:p>
    <w:p w14:paraId="601A5C8C" w14:textId="77777777" w:rsidR="00BB1E6C" w:rsidRPr="003457EF" w:rsidRDefault="00BB1E6C">
      <w:pPr>
        <w:pStyle w:val="BodyText"/>
        <w:rPr>
          <w:b/>
          <w:i/>
          <w:sz w:val="20"/>
        </w:rPr>
      </w:pPr>
    </w:p>
    <w:p w14:paraId="6E5D49C3" w14:textId="2188CB27" w:rsidR="00BB1E6C" w:rsidRPr="003457EF" w:rsidRDefault="00BB1E6C">
      <w:pPr>
        <w:pStyle w:val="BodyText"/>
        <w:rPr>
          <w:b/>
          <w:i/>
          <w:sz w:val="20"/>
        </w:rPr>
      </w:pPr>
    </w:p>
    <w:p w14:paraId="17E64BB2" w14:textId="74D3AE0D" w:rsidR="0039050B" w:rsidRPr="003457EF" w:rsidRDefault="0039050B">
      <w:pPr>
        <w:pStyle w:val="BodyText"/>
        <w:rPr>
          <w:b/>
          <w:i/>
          <w:sz w:val="20"/>
        </w:rPr>
      </w:pPr>
    </w:p>
    <w:p w14:paraId="77C91285" w14:textId="38FFA354" w:rsidR="0039050B" w:rsidRPr="003457EF" w:rsidRDefault="0039050B">
      <w:pPr>
        <w:pStyle w:val="BodyText"/>
        <w:rPr>
          <w:b/>
          <w:i/>
          <w:sz w:val="20"/>
        </w:rPr>
      </w:pPr>
    </w:p>
    <w:p w14:paraId="4229A8EE" w14:textId="230FBA87" w:rsidR="0039050B" w:rsidRPr="003457EF" w:rsidRDefault="0039050B">
      <w:pPr>
        <w:pStyle w:val="BodyText"/>
        <w:rPr>
          <w:b/>
          <w:i/>
          <w:sz w:val="20"/>
        </w:rPr>
      </w:pPr>
    </w:p>
    <w:p w14:paraId="2D737FD9" w14:textId="577941FA" w:rsidR="0039050B" w:rsidRPr="003457EF" w:rsidRDefault="0039050B">
      <w:pPr>
        <w:pStyle w:val="BodyText"/>
        <w:rPr>
          <w:b/>
          <w:i/>
          <w:sz w:val="20"/>
        </w:rPr>
      </w:pPr>
    </w:p>
    <w:p w14:paraId="61E4FAD8" w14:textId="25224BDF" w:rsidR="0039050B" w:rsidRPr="003457EF" w:rsidRDefault="0039050B">
      <w:pPr>
        <w:pStyle w:val="BodyText"/>
        <w:rPr>
          <w:b/>
          <w:i/>
          <w:sz w:val="20"/>
        </w:rPr>
      </w:pPr>
    </w:p>
    <w:p w14:paraId="2FC56163" w14:textId="70C3BB6E" w:rsidR="0039050B" w:rsidRPr="003457EF" w:rsidRDefault="0039050B">
      <w:pPr>
        <w:pStyle w:val="BodyText"/>
        <w:rPr>
          <w:b/>
          <w:i/>
          <w:sz w:val="20"/>
        </w:rPr>
      </w:pPr>
    </w:p>
    <w:p w14:paraId="1FFA5E6D" w14:textId="1EFD67F5" w:rsidR="0039050B" w:rsidRPr="003457EF" w:rsidRDefault="0039050B">
      <w:pPr>
        <w:pStyle w:val="BodyText"/>
        <w:rPr>
          <w:b/>
          <w:i/>
          <w:sz w:val="20"/>
        </w:rPr>
      </w:pPr>
    </w:p>
    <w:p w14:paraId="7A89E5A9" w14:textId="7779665F" w:rsidR="0039050B" w:rsidRPr="003457EF" w:rsidRDefault="0039050B">
      <w:pPr>
        <w:pStyle w:val="BodyText"/>
        <w:rPr>
          <w:b/>
          <w:i/>
          <w:sz w:val="20"/>
        </w:rPr>
      </w:pPr>
    </w:p>
    <w:p w14:paraId="07593883" w14:textId="60804375" w:rsidR="0039050B" w:rsidRPr="003457EF" w:rsidRDefault="001A092C">
      <w:pPr>
        <w:pStyle w:val="BodyText"/>
        <w:rPr>
          <w:b/>
          <w:i/>
          <w:sz w:val="20"/>
        </w:rPr>
      </w:pPr>
      <w:r w:rsidRPr="003457EF">
        <w:rPr>
          <w:noProof/>
          <w:lang w:val="en-GB" w:eastAsia="en-GB"/>
        </w:rPr>
        <mc:AlternateContent>
          <mc:Choice Requires="wps">
            <w:drawing>
              <wp:anchor distT="0" distB="0" distL="0" distR="0" simplePos="0" relativeHeight="487587840" behindDoc="1" locked="0" layoutInCell="1" allowOverlap="1" wp14:anchorId="01AC71C1" wp14:editId="3915F580">
                <wp:simplePos x="0" y="0"/>
                <wp:positionH relativeFrom="margin">
                  <wp:align>left</wp:align>
                </wp:positionH>
                <wp:positionV relativeFrom="paragraph">
                  <wp:posOffset>272130</wp:posOffset>
                </wp:positionV>
                <wp:extent cx="5617210" cy="841375"/>
                <wp:effectExtent l="0" t="0" r="21590" b="158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7210" cy="841375"/>
                        </a:xfrm>
                        <a:prstGeom prst="rect">
                          <a:avLst/>
                        </a:prstGeom>
                        <a:ln w="6108">
                          <a:solidFill>
                            <a:srgbClr val="000000"/>
                          </a:solidFill>
                          <a:prstDash val="solid"/>
                        </a:ln>
                      </wps:spPr>
                      <wps:txbx>
                        <w:txbxContent>
                          <w:p w14:paraId="234433AD" w14:textId="3A49627F" w:rsidR="00CE72F2" w:rsidRDefault="00CE72F2">
                            <w:pPr>
                              <w:spacing w:before="240"/>
                              <w:ind w:left="274" w:right="461"/>
                              <w:jc w:val="both"/>
                              <w:rPr>
                                <w:b/>
                              </w:rPr>
                            </w:pPr>
                            <w:r>
                              <w:rPr>
                                <w:b/>
                              </w:rPr>
                              <w:t>Terms</w:t>
                            </w:r>
                            <w:r>
                              <w:rPr>
                                <w:b/>
                                <w:spacing w:val="-4"/>
                              </w:rPr>
                              <w:t xml:space="preserve"> </w:t>
                            </w:r>
                            <w:r>
                              <w:rPr>
                                <w:b/>
                              </w:rPr>
                              <w:t>&amp;</w:t>
                            </w:r>
                            <w:r>
                              <w:rPr>
                                <w:b/>
                                <w:spacing w:val="-3"/>
                              </w:rPr>
                              <w:t xml:space="preserve"> </w:t>
                            </w:r>
                            <w:r>
                              <w:rPr>
                                <w:b/>
                              </w:rPr>
                              <w:t>Definitions:</w:t>
                            </w:r>
                            <w:r>
                              <w:rPr>
                                <w:b/>
                                <w:spacing w:val="-5"/>
                              </w:rPr>
                              <w:t xml:space="preserve"> </w:t>
                            </w:r>
                            <w:r>
                              <w:rPr>
                                <w:b/>
                              </w:rPr>
                              <w:t>Capitalised</w:t>
                            </w:r>
                            <w:r>
                              <w:rPr>
                                <w:b/>
                                <w:spacing w:val="-3"/>
                              </w:rPr>
                              <w:t xml:space="preserve"> </w:t>
                            </w:r>
                            <w:r>
                              <w:rPr>
                                <w:b/>
                              </w:rPr>
                              <w:t>terms</w:t>
                            </w:r>
                            <w:r>
                              <w:rPr>
                                <w:b/>
                                <w:spacing w:val="-2"/>
                              </w:rPr>
                              <w:t xml:space="preserve"> </w:t>
                            </w:r>
                            <w:r>
                              <w:rPr>
                                <w:b/>
                              </w:rPr>
                              <w:t>used</w:t>
                            </w:r>
                            <w:r>
                              <w:rPr>
                                <w:b/>
                                <w:spacing w:val="-3"/>
                              </w:rPr>
                              <w:t xml:space="preserve"> </w:t>
                            </w:r>
                            <w:r>
                              <w:rPr>
                                <w:b/>
                              </w:rPr>
                              <w:t>in</w:t>
                            </w:r>
                            <w:r>
                              <w:rPr>
                                <w:b/>
                                <w:spacing w:val="-3"/>
                              </w:rPr>
                              <w:t xml:space="preserve"> </w:t>
                            </w:r>
                            <w:r>
                              <w:rPr>
                                <w:b/>
                              </w:rPr>
                              <w:t>this</w:t>
                            </w:r>
                            <w:r>
                              <w:rPr>
                                <w:b/>
                                <w:spacing w:val="-3"/>
                              </w:rPr>
                              <w:t xml:space="preserve"> </w:t>
                            </w:r>
                            <w:r>
                              <w:rPr>
                                <w:b/>
                              </w:rPr>
                              <w:t>MPS</w:t>
                            </w:r>
                            <w:r>
                              <w:rPr>
                                <w:b/>
                                <w:spacing w:val="-3"/>
                              </w:rPr>
                              <w:t xml:space="preserve"> </w:t>
                            </w:r>
                            <w:r w:rsidR="004D429F">
                              <w:rPr>
                                <w:b/>
                              </w:rPr>
                              <w:t>RFR</w:t>
                            </w:r>
                            <w:r>
                              <w:rPr>
                                <w:b/>
                                <w:spacing w:val="-3"/>
                              </w:rPr>
                              <w:t xml:space="preserve"> </w:t>
                            </w:r>
                            <w:r>
                              <w:rPr>
                                <w:b/>
                              </w:rPr>
                              <w:t>DPIA</w:t>
                            </w:r>
                            <w:r>
                              <w:rPr>
                                <w:b/>
                                <w:spacing w:val="-4"/>
                              </w:rPr>
                              <w:t xml:space="preserve"> </w:t>
                            </w:r>
                            <w:r>
                              <w:rPr>
                                <w:b/>
                              </w:rPr>
                              <w:t>shall</w:t>
                            </w:r>
                            <w:r>
                              <w:rPr>
                                <w:b/>
                                <w:spacing w:val="-4"/>
                              </w:rPr>
                              <w:t xml:space="preserve"> </w:t>
                            </w:r>
                            <w:r>
                              <w:rPr>
                                <w:b/>
                              </w:rPr>
                              <w:t>have</w:t>
                            </w:r>
                            <w:r>
                              <w:rPr>
                                <w:b/>
                                <w:spacing w:val="-3"/>
                              </w:rPr>
                              <w:t xml:space="preserve"> </w:t>
                            </w:r>
                            <w:r>
                              <w:rPr>
                                <w:b/>
                              </w:rPr>
                              <w:t>the</w:t>
                            </w:r>
                            <w:r>
                              <w:rPr>
                                <w:b/>
                                <w:spacing w:val="-4"/>
                              </w:rPr>
                              <w:t xml:space="preserve"> </w:t>
                            </w:r>
                            <w:r>
                              <w:rPr>
                                <w:b/>
                              </w:rPr>
                              <w:t xml:space="preserve">meaning given to them in the Policy Document unless otherwise defined in this MPS </w:t>
                            </w:r>
                            <w:r w:rsidR="004D429F">
                              <w:rPr>
                                <w:b/>
                              </w:rPr>
                              <w:t>RFR</w:t>
                            </w:r>
                            <w:r>
                              <w:rPr>
                                <w:b/>
                              </w:rPr>
                              <w:t xml:space="preserve"> </w:t>
                            </w:r>
                            <w:r>
                              <w:rPr>
                                <w:b/>
                                <w:spacing w:val="-2"/>
                              </w:rPr>
                              <w:t>DPIA.</w:t>
                            </w:r>
                          </w:p>
                        </w:txbxContent>
                      </wps:txbx>
                      <wps:bodyPr wrap="square" lIns="0" tIns="0" rIns="0" bIns="0" rtlCol="0">
                        <a:noAutofit/>
                      </wps:bodyPr>
                    </wps:wsp>
                  </a:graphicData>
                </a:graphic>
              </wp:anchor>
            </w:drawing>
          </mc:Choice>
          <mc:Fallback>
            <w:pict>
              <v:shapetype w14:anchorId="01AC71C1" id="_x0000_t202" coordsize="21600,21600" o:spt="202" path="m,l,21600r21600,l21600,xe">
                <v:stroke joinstyle="miter"/>
                <v:path gradientshapeok="t" o:connecttype="rect"/>
              </v:shapetype>
              <v:shape id="Textbox 3" o:spid="_x0000_s1026" type="#_x0000_t202" style="position:absolute;margin-left:0;margin-top:21.45pt;width:442.3pt;height:66.25pt;z-index:-157286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" filled="f" strokeweight=".16967mm">
                <v:path arrowok="t"/>
                <v:textbox inset="0,0,0,0">
                  <w:txbxContent>
                    <w:p w14:paraId="234433AD" w14:textId="3A49627F" w:rsidR="00CE72F2" w:rsidRDefault="00CE72F2">
                      <w:pPr>
                        <w:spacing w:before="240"/>
                        <w:ind w:left="274" w:right="461"/>
                        <w:jc w:val="both"/>
                        <w:rPr>
                          <w:b/>
                        </w:rPr>
                      </w:pPr>
                      <w:r>
                        <w:rPr>
                          <w:b/>
                        </w:rPr>
                        <w:t>Terms</w:t>
                      </w:r>
                      <w:r>
                        <w:rPr>
                          <w:b/>
                          <w:spacing w:val="-4"/>
                        </w:rPr>
                        <w:t xml:space="preserve"> </w:t>
                      </w:r>
                      <w:r>
                        <w:rPr>
                          <w:b/>
                        </w:rPr>
                        <w:t>&amp;</w:t>
                      </w:r>
                      <w:r>
                        <w:rPr>
                          <w:b/>
                          <w:spacing w:val="-3"/>
                        </w:rPr>
                        <w:t xml:space="preserve"> </w:t>
                      </w:r>
                      <w:r>
                        <w:rPr>
                          <w:b/>
                        </w:rPr>
                        <w:t>Definitions:</w:t>
                      </w:r>
                      <w:r>
                        <w:rPr>
                          <w:b/>
                          <w:spacing w:val="-5"/>
                        </w:rPr>
                        <w:t xml:space="preserve"> </w:t>
                      </w:r>
                      <w:r>
                        <w:rPr>
                          <w:b/>
                        </w:rPr>
                        <w:t>Capitalised</w:t>
                      </w:r>
                      <w:r>
                        <w:rPr>
                          <w:b/>
                          <w:spacing w:val="-3"/>
                        </w:rPr>
                        <w:t xml:space="preserve"> </w:t>
                      </w:r>
                      <w:r>
                        <w:rPr>
                          <w:b/>
                        </w:rPr>
                        <w:t>terms</w:t>
                      </w:r>
                      <w:r>
                        <w:rPr>
                          <w:b/>
                          <w:spacing w:val="-2"/>
                        </w:rPr>
                        <w:t xml:space="preserve"> </w:t>
                      </w:r>
                      <w:r>
                        <w:rPr>
                          <w:b/>
                        </w:rPr>
                        <w:t>used</w:t>
                      </w:r>
                      <w:r>
                        <w:rPr>
                          <w:b/>
                          <w:spacing w:val="-3"/>
                        </w:rPr>
                        <w:t xml:space="preserve"> </w:t>
                      </w:r>
                      <w:r>
                        <w:rPr>
                          <w:b/>
                        </w:rPr>
                        <w:t>in</w:t>
                      </w:r>
                      <w:r>
                        <w:rPr>
                          <w:b/>
                          <w:spacing w:val="-3"/>
                        </w:rPr>
                        <w:t xml:space="preserve"> </w:t>
                      </w:r>
                      <w:r>
                        <w:rPr>
                          <w:b/>
                        </w:rPr>
                        <w:t>this</w:t>
                      </w:r>
                      <w:r>
                        <w:rPr>
                          <w:b/>
                          <w:spacing w:val="-3"/>
                        </w:rPr>
                        <w:t xml:space="preserve"> </w:t>
                      </w:r>
                      <w:r>
                        <w:rPr>
                          <w:b/>
                        </w:rPr>
                        <w:t>MPS</w:t>
                      </w:r>
                      <w:r>
                        <w:rPr>
                          <w:b/>
                          <w:spacing w:val="-3"/>
                        </w:rPr>
                        <w:t xml:space="preserve"> </w:t>
                      </w:r>
                      <w:r w:rsidR="004D429F">
                        <w:rPr>
                          <w:b/>
                        </w:rPr>
                        <w:t>RFR</w:t>
                      </w:r>
                      <w:r>
                        <w:rPr>
                          <w:b/>
                          <w:spacing w:val="-3"/>
                        </w:rPr>
                        <w:t xml:space="preserve"> </w:t>
                      </w:r>
                      <w:r>
                        <w:rPr>
                          <w:b/>
                        </w:rPr>
                        <w:t>DPIA</w:t>
                      </w:r>
                      <w:r>
                        <w:rPr>
                          <w:b/>
                          <w:spacing w:val="-4"/>
                        </w:rPr>
                        <w:t xml:space="preserve"> </w:t>
                      </w:r>
                      <w:r>
                        <w:rPr>
                          <w:b/>
                        </w:rPr>
                        <w:t>shall</w:t>
                      </w:r>
                      <w:r>
                        <w:rPr>
                          <w:b/>
                          <w:spacing w:val="-4"/>
                        </w:rPr>
                        <w:t xml:space="preserve"> </w:t>
                      </w:r>
                      <w:r>
                        <w:rPr>
                          <w:b/>
                        </w:rPr>
                        <w:t>have</w:t>
                      </w:r>
                      <w:r>
                        <w:rPr>
                          <w:b/>
                          <w:spacing w:val="-3"/>
                        </w:rPr>
                        <w:t xml:space="preserve"> </w:t>
                      </w:r>
                      <w:r>
                        <w:rPr>
                          <w:b/>
                        </w:rPr>
                        <w:t>the</w:t>
                      </w:r>
                      <w:r>
                        <w:rPr>
                          <w:b/>
                          <w:spacing w:val="-4"/>
                        </w:rPr>
                        <w:t xml:space="preserve"> </w:t>
                      </w:r>
                      <w:r>
                        <w:rPr>
                          <w:b/>
                        </w:rPr>
                        <w:t xml:space="preserve">meaning given to them in the Policy Document unless otherwise defined in this MPS </w:t>
                      </w:r>
                      <w:r w:rsidR="004D429F">
                        <w:rPr>
                          <w:b/>
                        </w:rPr>
                        <w:t>RFR</w:t>
                      </w:r>
                      <w:r>
                        <w:rPr>
                          <w:b/>
                        </w:rPr>
                        <w:t xml:space="preserve"> </w:t>
                      </w:r>
                      <w:r>
                        <w:rPr>
                          <w:b/>
                          <w:spacing w:val="-2"/>
                        </w:rPr>
                        <w:t>DPIA.</w:t>
                      </w:r>
                    </w:p>
                  </w:txbxContent>
                </v:textbox>
                <w10:wrap type="topAndBottom" anchorx="margin"/>
              </v:shape>
            </w:pict>
          </mc:Fallback>
        </mc:AlternateContent>
      </w:r>
    </w:p>
    <w:p w14:paraId="0BE3B50E" w14:textId="5F8A8795" w:rsidR="00BB1E6C" w:rsidRPr="003457EF" w:rsidRDefault="00BB1E6C">
      <w:pPr>
        <w:pStyle w:val="BodyText"/>
        <w:spacing w:before="8"/>
        <w:rPr>
          <w:b/>
          <w:i/>
          <w:sz w:val="12"/>
        </w:rPr>
      </w:pPr>
    </w:p>
    <w:p w14:paraId="39A58D43" w14:textId="77777777" w:rsidR="00BB1E6C" w:rsidRPr="003457EF" w:rsidRDefault="00BB1E6C">
      <w:pPr>
        <w:rPr>
          <w:sz w:val="12"/>
        </w:rPr>
        <w:sectPr w:rsidR="00BB1E6C" w:rsidRPr="003457EF">
          <w:pgSz w:w="11910" w:h="16840"/>
          <w:pgMar w:top="1380" w:right="1280" w:bottom="1200" w:left="1320" w:header="0" w:footer="1000" w:gutter="0"/>
          <w:cols w:space="720"/>
        </w:sectPr>
      </w:pPr>
    </w:p>
    <w:p w14:paraId="1F291F81" w14:textId="51D00B87" w:rsidR="00BB1E6C" w:rsidRPr="003457EF" w:rsidRDefault="00DF07E2" w:rsidP="001B74FA">
      <w:pPr>
        <w:pStyle w:val="Heading1"/>
        <w:numPr>
          <w:ilvl w:val="0"/>
          <w:numId w:val="2"/>
        </w:numPr>
        <w:tabs>
          <w:tab w:val="left" w:pos="551"/>
        </w:tabs>
        <w:ind w:left="551" w:hanging="431"/>
      </w:pPr>
      <w:bookmarkStart w:id="0" w:name="1_Introduction"/>
      <w:bookmarkStart w:id="1" w:name="_Toc218774032"/>
      <w:bookmarkEnd w:id="0"/>
      <w:r w:rsidRPr="003457EF">
        <w:rPr>
          <w:spacing w:val="-2"/>
        </w:rPr>
        <w:lastRenderedPageBreak/>
        <w:t>Executive summary</w:t>
      </w:r>
      <w:bookmarkEnd w:id="1"/>
    </w:p>
    <w:p w14:paraId="07AA5B61" w14:textId="3F7AA246" w:rsidR="00BB1E6C" w:rsidRPr="003457EF" w:rsidRDefault="002035D9" w:rsidP="001B74FA">
      <w:pPr>
        <w:pStyle w:val="ListParagraph"/>
        <w:numPr>
          <w:ilvl w:val="1"/>
          <w:numId w:val="2"/>
        </w:numPr>
        <w:tabs>
          <w:tab w:val="left" w:pos="693"/>
          <w:tab w:val="left" w:pos="696"/>
        </w:tabs>
        <w:spacing w:before="240"/>
        <w:ind w:right="159"/>
        <w:jc w:val="both"/>
      </w:pPr>
      <w:bookmarkStart w:id="2" w:name="1.1_As_a_`public_body’,_the_Metropolitan"/>
      <w:bookmarkEnd w:id="2"/>
      <w:r w:rsidRPr="003457EF">
        <w:t xml:space="preserve">As a `public body’, the Metropolitan Police Service (MPS) is subject to the requirements and conditions imposed by </w:t>
      </w:r>
      <w:r w:rsidR="00A73F12" w:rsidRPr="003457EF">
        <w:t>the Human Rights Act 1998, the Equality Act (EA) 201</w:t>
      </w:r>
      <w:r w:rsidR="009808CE" w:rsidRPr="003457EF">
        <w:t>0</w:t>
      </w:r>
      <w:r w:rsidR="00A73F12" w:rsidRPr="003457EF">
        <w:t xml:space="preserve"> </w:t>
      </w:r>
      <w:r w:rsidRPr="003457EF">
        <w:t xml:space="preserve">and the Data Protection Act (DPA) 2018. </w:t>
      </w:r>
      <w:r w:rsidR="00172565" w:rsidRPr="003457EF">
        <w:t xml:space="preserve">These include </w:t>
      </w:r>
      <w:r w:rsidRPr="003457EF">
        <w:t xml:space="preserve">an obligation on the MPS to process personal data fairly and lawfully </w:t>
      </w:r>
      <w:proofErr w:type="gramStart"/>
      <w:r w:rsidRPr="003457EF">
        <w:t>in order to</w:t>
      </w:r>
      <w:proofErr w:type="gramEnd"/>
      <w:r w:rsidRPr="003457EF">
        <w:t xml:space="preserve"> safeguard the rights and freedoms of </w:t>
      </w:r>
      <w:r w:rsidRPr="003457EF">
        <w:rPr>
          <w:spacing w:val="-2"/>
        </w:rPr>
        <w:t>individuals.</w:t>
      </w:r>
    </w:p>
    <w:p w14:paraId="2D803E9A" w14:textId="77777777" w:rsidR="00BB1E6C" w:rsidRPr="003457EF" w:rsidRDefault="00BB1E6C">
      <w:pPr>
        <w:pStyle w:val="BodyText"/>
        <w:spacing w:before="8"/>
        <w:rPr>
          <w:sz w:val="19"/>
        </w:rPr>
      </w:pPr>
    </w:p>
    <w:p w14:paraId="2BEE73C9" w14:textId="40747667" w:rsidR="00BB1E6C" w:rsidRPr="003457EF" w:rsidRDefault="002367AF" w:rsidP="001B74FA">
      <w:pPr>
        <w:pStyle w:val="ListParagraph"/>
        <w:numPr>
          <w:ilvl w:val="1"/>
          <w:numId w:val="2"/>
        </w:numPr>
        <w:tabs>
          <w:tab w:val="left" w:pos="693"/>
          <w:tab w:val="left" w:pos="696"/>
        </w:tabs>
        <w:ind w:right="155"/>
        <w:jc w:val="both"/>
      </w:pPr>
      <w:bookmarkStart w:id="3" w:name="1.2_Article_35_of_the_General_Data_Prote"/>
      <w:bookmarkEnd w:id="3"/>
      <w:r w:rsidRPr="003457EF">
        <w:t>Section 64 of the DPA 2018</w:t>
      </w:r>
      <w:r w:rsidR="002035D9" w:rsidRPr="003457EF">
        <w:t xml:space="preserve"> mandate</w:t>
      </w:r>
      <w:r w:rsidRPr="003457EF">
        <w:t>s</w:t>
      </w:r>
      <w:r w:rsidR="002035D9" w:rsidRPr="003457EF">
        <w:rPr>
          <w:spacing w:val="-3"/>
        </w:rPr>
        <w:t xml:space="preserve"> </w:t>
      </w:r>
      <w:r w:rsidR="002035D9" w:rsidRPr="003457EF">
        <w:t>the</w:t>
      </w:r>
      <w:r w:rsidR="002035D9" w:rsidRPr="003457EF">
        <w:rPr>
          <w:spacing w:val="-3"/>
        </w:rPr>
        <w:t xml:space="preserve"> </w:t>
      </w:r>
      <w:r w:rsidR="002035D9" w:rsidRPr="003457EF">
        <w:t>completion</w:t>
      </w:r>
      <w:r w:rsidR="002035D9" w:rsidRPr="003457EF">
        <w:rPr>
          <w:spacing w:val="-4"/>
        </w:rPr>
        <w:t xml:space="preserve"> </w:t>
      </w:r>
      <w:r w:rsidR="002035D9" w:rsidRPr="003457EF">
        <w:t>of</w:t>
      </w:r>
      <w:r w:rsidR="002035D9" w:rsidRPr="003457EF">
        <w:rPr>
          <w:spacing w:val="-4"/>
        </w:rPr>
        <w:t xml:space="preserve"> </w:t>
      </w:r>
      <w:r w:rsidR="002035D9" w:rsidRPr="003457EF">
        <w:t>a</w:t>
      </w:r>
      <w:r w:rsidR="002035D9" w:rsidRPr="003457EF">
        <w:rPr>
          <w:spacing w:val="-4"/>
        </w:rPr>
        <w:t xml:space="preserve"> </w:t>
      </w:r>
      <w:r w:rsidR="002035D9" w:rsidRPr="003457EF">
        <w:t>Data</w:t>
      </w:r>
      <w:r w:rsidR="002035D9" w:rsidRPr="003457EF">
        <w:rPr>
          <w:spacing w:val="-4"/>
        </w:rPr>
        <w:t xml:space="preserve"> </w:t>
      </w:r>
      <w:r w:rsidR="002035D9" w:rsidRPr="003457EF">
        <w:t>Protection</w:t>
      </w:r>
      <w:r w:rsidR="002035D9" w:rsidRPr="003457EF">
        <w:rPr>
          <w:spacing w:val="-4"/>
        </w:rPr>
        <w:t xml:space="preserve"> </w:t>
      </w:r>
      <w:r w:rsidR="002035D9" w:rsidRPr="003457EF">
        <w:t>Impact</w:t>
      </w:r>
      <w:r w:rsidR="002035D9" w:rsidRPr="003457EF">
        <w:rPr>
          <w:spacing w:val="-3"/>
        </w:rPr>
        <w:t xml:space="preserve"> </w:t>
      </w:r>
      <w:r w:rsidR="002035D9" w:rsidRPr="003457EF">
        <w:t>Assessment</w:t>
      </w:r>
      <w:r w:rsidR="002035D9" w:rsidRPr="003457EF">
        <w:rPr>
          <w:spacing w:val="-4"/>
        </w:rPr>
        <w:t xml:space="preserve"> </w:t>
      </w:r>
      <w:r w:rsidR="002035D9" w:rsidRPr="003457EF">
        <w:t>(DPIA)</w:t>
      </w:r>
      <w:r w:rsidR="002035D9" w:rsidRPr="003457EF">
        <w:rPr>
          <w:spacing w:val="-5"/>
        </w:rPr>
        <w:t xml:space="preserve"> </w:t>
      </w:r>
      <w:r w:rsidR="002035D9" w:rsidRPr="003457EF">
        <w:t>for</w:t>
      </w:r>
      <w:r w:rsidR="002035D9" w:rsidRPr="003457EF">
        <w:rPr>
          <w:spacing w:val="-4"/>
        </w:rPr>
        <w:t xml:space="preserve"> </w:t>
      </w:r>
      <w:proofErr w:type="spellStart"/>
      <w:r w:rsidR="002035D9" w:rsidRPr="003457EF">
        <w:t>organisations</w:t>
      </w:r>
      <w:proofErr w:type="spellEnd"/>
      <w:r w:rsidRPr="003457EF">
        <w:t xml:space="preserve"> processing data under Part </w:t>
      </w:r>
      <w:r w:rsidR="008E3F11">
        <w:t>III</w:t>
      </w:r>
      <w:r w:rsidRPr="003457EF">
        <w:t xml:space="preserve"> </w:t>
      </w:r>
      <w:r w:rsidR="008A4902" w:rsidRPr="003457EF">
        <w:t xml:space="preserve">where this processing is </w:t>
      </w:r>
      <w:r w:rsidR="002035D9" w:rsidRPr="003457EF">
        <w:t>likely to result in a high risk to the rights and freedoms of data subjects.</w:t>
      </w:r>
    </w:p>
    <w:p w14:paraId="638E7A98" w14:textId="77777777" w:rsidR="00DF07E2" w:rsidRPr="003457EF" w:rsidRDefault="00DF07E2" w:rsidP="00DF07E2">
      <w:pPr>
        <w:pStyle w:val="ListParagraph"/>
      </w:pPr>
    </w:p>
    <w:p w14:paraId="214C9D2A" w14:textId="7F6A4558" w:rsidR="00DF07E2" w:rsidRPr="003457EF" w:rsidRDefault="00DF07E2" w:rsidP="001B74FA">
      <w:pPr>
        <w:pStyle w:val="ListParagraph"/>
        <w:numPr>
          <w:ilvl w:val="1"/>
          <w:numId w:val="2"/>
        </w:numPr>
        <w:tabs>
          <w:tab w:val="left" w:pos="693"/>
          <w:tab w:val="left" w:pos="696"/>
        </w:tabs>
        <w:ind w:right="155"/>
        <w:jc w:val="both"/>
      </w:pPr>
      <w:r w:rsidRPr="003457EF">
        <w:t xml:space="preserve">This DPIA </w:t>
      </w:r>
      <w:r w:rsidR="00135D61" w:rsidRPr="003457EF">
        <w:t xml:space="preserve">outlines the processing operations involved in the Deployment of </w:t>
      </w:r>
      <w:r w:rsidR="00BC1300">
        <w:t>Retrospective Facial Recognition (RFR)</w:t>
      </w:r>
      <w:r w:rsidR="00135D61" w:rsidRPr="003457EF">
        <w:t xml:space="preserve"> and how they serve the </w:t>
      </w:r>
      <w:r w:rsidR="009A141E" w:rsidRPr="003457EF">
        <w:t>public interest in effective law enforcement</w:t>
      </w:r>
      <w:r w:rsidR="00135D61" w:rsidRPr="003457EF">
        <w:t xml:space="preserve">. It </w:t>
      </w:r>
      <w:proofErr w:type="spellStart"/>
      <w:r w:rsidR="00135D61" w:rsidRPr="003457EF">
        <w:t>recognises</w:t>
      </w:r>
      <w:proofErr w:type="spellEnd"/>
      <w:r w:rsidRPr="003457EF">
        <w:t xml:space="preserve"> that data processed as a result of</w:t>
      </w:r>
      <w:r w:rsidR="004D429F">
        <w:t xml:space="preserve"> using the MPS’s</w:t>
      </w:r>
      <w:r w:rsidRPr="003457EF">
        <w:t xml:space="preserve"> </w:t>
      </w:r>
      <w:r w:rsidR="004D429F">
        <w:t>RFR system</w:t>
      </w:r>
      <w:r w:rsidRPr="003457EF">
        <w:t xml:space="preserve"> will occur under Part </w:t>
      </w:r>
      <w:r w:rsidR="008E3F11">
        <w:t>III</w:t>
      </w:r>
      <w:r w:rsidRPr="003457EF">
        <w:t xml:space="preserve"> DPA and </w:t>
      </w:r>
      <w:r w:rsidR="00135D61" w:rsidRPr="003457EF">
        <w:t>involves</w:t>
      </w:r>
      <w:r w:rsidRPr="003457EF">
        <w:t xml:space="preserve"> (i) innovative technology,</w:t>
      </w:r>
      <w:r w:rsidR="00135D61" w:rsidRPr="003457EF">
        <w:t xml:space="preserve"> (ii)</w:t>
      </w:r>
      <w:r w:rsidRPr="003457EF">
        <w:t xml:space="preserve"> biometric data resulting in sensitive processing for the purposes of Section 35(3) DPA</w:t>
      </w:r>
      <w:r w:rsidR="00135D61" w:rsidRPr="003457EF">
        <w:t>, (iii) data relating to criminal convictions and offences</w:t>
      </w:r>
      <w:r w:rsidR="008312A9" w:rsidRPr="003457EF">
        <w:t xml:space="preserve">, </w:t>
      </w:r>
      <w:r w:rsidR="00135D61" w:rsidRPr="003457EF">
        <w:t>(iv) data matching</w:t>
      </w:r>
      <w:r w:rsidR="008312A9" w:rsidRPr="003457EF">
        <w:t xml:space="preserve"> and (v) the possible results of a match, including </w:t>
      </w:r>
      <w:r w:rsidR="006A244C">
        <w:t>supporting further investigatory action</w:t>
      </w:r>
      <w:r w:rsidR="00417907" w:rsidRPr="003457EF">
        <w:t xml:space="preserve"> and, ultimately, arrest</w:t>
      </w:r>
      <w:r w:rsidR="00135D61" w:rsidRPr="003457EF">
        <w:t xml:space="preserve">. Absent appropriate safeguards, the MPS’s use of </w:t>
      </w:r>
      <w:r w:rsidR="006A244C">
        <w:t>RFR</w:t>
      </w:r>
      <w:r w:rsidR="00135D61" w:rsidRPr="003457EF">
        <w:t xml:space="preserve"> would pose high risks to affected data subjects. This DPIA outlines the extensive safeguards put in place by the MPS</w:t>
      </w:r>
      <w:r w:rsidR="009A141E" w:rsidRPr="003457EF">
        <w:t>,</w:t>
      </w:r>
      <w:r w:rsidR="00135D61" w:rsidRPr="003457EF">
        <w:t xml:space="preserve"> and </w:t>
      </w:r>
      <w:r w:rsidR="009A141E" w:rsidRPr="003457EF">
        <w:t xml:space="preserve">the MPS’s </w:t>
      </w:r>
      <w:r w:rsidR="00135D61" w:rsidRPr="003457EF">
        <w:t xml:space="preserve">assessment that these are sufficient to </w:t>
      </w:r>
      <w:r w:rsidR="006E5D33" w:rsidRPr="003457EF">
        <w:t xml:space="preserve">secure that (i) </w:t>
      </w:r>
      <w:r w:rsidR="00135D61" w:rsidRPr="003457EF">
        <w:t xml:space="preserve">the processing </w:t>
      </w:r>
      <w:r w:rsidR="00954F90">
        <w:t xml:space="preserve">is </w:t>
      </w:r>
      <w:r w:rsidR="00135D61" w:rsidRPr="003457EF">
        <w:t xml:space="preserve">not high risk, and </w:t>
      </w:r>
      <w:r w:rsidR="006E5D33" w:rsidRPr="003457EF">
        <w:t xml:space="preserve">(ii) </w:t>
      </w:r>
      <w:r w:rsidR="00135D61" w:rsidRPr="003457EF">
        <w:t xml:space="preserve">in all the circumstances the processing is necessary and proportionate to achieve the MPS’s legitimate aim of enhancing its ability to achieve its policing purposes. </w:t>
      </w:r>
    </w:p>
    <w:p w14:paraId="42C3F5FA" w14:textId="32AE1DD8" w:rsidR="00BB1E6C" w:rsidRPr="003457EF" w:rsidRDefault="00BB1E6C">
      <w:pPr>
        <w:pStyle w:val="BodyText"/>
        <w:spacing w:before="5"/>
        <w:rPr>
          <w:sz w:val="29"/>
        </w:rPr>
      </w:pPr>
      <w:bookmarkStart w:id="4" w:name="1.3_The_DPIA_process_helps_an_organisati"/>
      <w:bookmarkStart w:id="5" w:name="1.4_DPIAs_also_support_the_principle_of_"/>
      <w:bookmarkStart w:id="6" w:name="1.5_When_completing_a_DPIA_we_must_consi"/>
      <w:bookmarkStart w:id="7" w:name="1.6_Advice_issued_by_the_Information_Com"/>
      <w:bookmarkEnd w:id="4"/>
      <w:bookmarkEnd w:id="5"/>
      <w:bookmarkEnd w:id="6"/>
      <w:bookmarkEnd w:id="7"/>
    </w:p>
    <w:p w14:paraId="72C04033" w14:textId="6C77DCF6" w:rsidR="00BB1E6C" w:rsidRPr="003457EF" w:rsidRDefault="002035D9">
      <w:pPr>
        <w:pStyle w:val="Heading3"/>
        <w:spacing w:before="1"/>
      </w:pPr>
      <w:bookmarkStart w:id="8" w:name="Use_of_the_MPS_LFR_DPIA"/>
      <w:bookmarkEnd w:id="8"/>
      <w:r w:rsidRPr="003457EF">
        <w:t>Use</w:t>
      </w:r>
      <w:r w:rsidRPr="003457EF">
        <w:rPr>
          <w:spacing w:val="-6"/>
        </w:rPr>
        <w:t xml:space="preserve"> </w:t>
      </w:r>
      <w:r w:rsidRPr="003457EF">
        <w:t>of</w:t>
      </w:r>
      <w:r w:rsidRPr="003457EF">
        <w:rPr>
          <w:spacing w:val="-5"/>
        </w:rPr>
        <w:t xml:space="preserve"> </w:t>
      </w:r>
      <w:r w:rsidRPr="003457EF">
        <w:t>the</w:t>
      </w:r>
      <w:r w:rsidRPr="003457EF">
        <w:rPr>
          <w:spacing w:val="-4"/>
        </w:rPr>
        <w:t xml:space="preserve"> </w:t>
      </w:r>
      <w:r w:rsidRPr="003457EF">
        <w:t>MPS</w:t>
      </w:r>
      <w:r w:rsidRPr="003457EF">
        <w:rPr>
          <w:spacing w:val="-5"/>
        </w:rPr>
        <w:t xml:space="preserve"> </w:t>
      </w:r>
      <w:r w:rsidR="00FB4FDB">
        <w:t>RFR</w:t>
      </w:r>
      <w:r w:rsidRPr="003457EF">
        <w:rPr>
          <w:spacing w:val="-5"/>
        </w:rPr>
        <w:t xml:space="preserve"> </w:t>
      </w:r>
      <w:r w:rsidRPr="003457EF">
        <w:rPr>
          <w:spacing w:val="-4"/>
        </w:rPr>
        <w:t>DPIA</w:t>
      </w:r>
      <w:r w:rsidR="00EF4A78" w:rsidRPr="003457EF">
        <w:rPr>
          <w:spacing w:val="-4"/>
        </w:rPr>
        <w:t xml:space="preserve"> </w:t>
      </w:r>
    </w:p>
    <w:p w14:paraId="2D9DCB83" w14:textId="77777777" w:rsidR="00EF4A78" w:rsidRPr="003457EF" w:rsidRDefault="00EF4A78" w:rsidP="00C73A31">
      <w:bookmarkStart w:id="9" w:name="1.7_This_document_is_designed_to_be_used"/>
      <w:bookmarkEnd w:id="9"/>
    </w:p>
    <w:p w14:paraId="02C7050A" w14:textId="335468F1" w:rsidR="00DF07E2" w:rsidRPr="003457EF" w:rsidRDefault="00DF07E2" w:rsidP="001B74FA">
      <w:pPr>
        <w:pStyle w:val="ListParagraph"/>
        <w:numPr>
          <w:ilvl w:val="1"/>
          <w:numId w:val="2"/>
        </w:numPr>
        <w:tabs>
          <w:tab w:val="left" w:pos="693"/>
          <w:tab w:val="left" w:pos="696"/>
        </w:tabs>
        <w:spacing w:before="1"/>
        <w:ind w:right="158"/>
        <w:jc w:val="both"/>
      </w:pPr>
      <w:r w:rsidRPr="003457EF">
        <w:t xml:space="preserve">Advice issued by the Information Commissioner’s Office (ICO) is that the DPIA process should commence during the very early stages of a project and most certainly before any data is processed. Work on the DPIA should run alongside the planning and development process. The DPIA should remain a living document, subject to review as the project develops to ensure currency and that the risks and mitigations remain accurate and effective. </w:t>
      </w:r>
    </w:p>
    <w:p w14:paraId="484AB580" w14:textId="77777777" w:rsidR="008A20D4" w:rsidRPr="003457EF" w:rsidRDefault="008A20D4" w:rsidP="008A20D4">
      <w:pPr>
        <w:pStyle w:val="ListParagraph"/>
        <w:tabs>
          <w:tab w:val="left" w:pos="693"/>
          <w:tab w:val="left" w:pos="696"/>
        </w:tabs>
        <w:spacing w:before="1"/>
        <w:ind w:right="158" w:firstLine="0"/>
        <w:jc w:val="both"/>
      </w:pPr>
    </w:p>
    <w:p w14:paraId="52454DD9" w14:textId="18AEDC08" w:rsidR="00EF4A78" w:rsidRPr="003457EF" w:rsidRDefault="002035D9" w:rsidP="001B74FA">
      <w:pPr>
        <w:pStyle w:val="ListParagraph"/>
        <w:numPr>
          <w:ilvl w:val="1"/>
          <w:numId w:val="2"/>
        </w:numPr>
        <w:tabs>
          <w:tab w:val="left" w:pos="693"/>
          <w:tab w:val="left" w:pos="696"/>
        </w:tabs>
        <w:ind w:right="155"/>
        <w:jc w:val="both"/>
      </w:pPr>
      <w:r w:rsidRPr="003457EF">
        <w:t xml:space="preserve">This document is designed to be used as an overarching DPIA to support </w:t>
      </w:r>
      <w:r w:rsidR="00FB4FDB">
        <w:t>using the MPS’s</w:t>
      </w:r>
      <w:r w:rsidR="00FB4FDB" w:rsidRPr="003457EF">
        <w:t xml:space="preserve"> </w:t>
      </w:r>
      <w:r w:rsidR="00FB4FDB">
        <w:t>RFR system</w:t>
      </w:r>
      <w:r w:rsidRPr="003457EF">
        <w:t>.</w:t>
      </w:r>
      <w:r w:rsidR="00EF4A78" w:rsidRPr="003457EF">
        <w:t xml:space="preserve"> The </w:t>
      </w:r>
      <w:r w:rsidR="008528B2">
        <w:t>RFR Submission Form</w:t>
      </w:r>
      <w:r w:rsidR="008528B2" w:rsidRPr="003457EF">
        <w:t xml:space="preserve"> </w:t>
      </w:r>
      <w:r w:rsidR="00EF4A78" w:rsidRPr="003457EF">
        <w:t xml:space="preserve">requires further </w:t>
      </w:r>
      <w:r w:rsidR="00FB4FDB">
        <w:t>search</w:t>
      </w:r>
      <w:r w:rsidR="00EF4A78" w:rsidRPr="003457EF">
        <w:t>-specific impact assessment relating to the rights and freedoms of data subjects</w:t>
      </w:r>
      <w:r w:rsidR="00665212">
        <w:t xml:space="preserve">, and </w:t>
      </w:r>
      <w:r w:rsidR="00EF4A78" w:rsidRPr="003457EF">
        <w:t xml:space="preserve">together with this overarching DPIA, forms an integral </w:t>
      </w:r>
      <w:r w:rsidR="00C63DFE" w:rsidRPr="003457EF">
        <w:t xml:space="preserve">part </w:t>
      </w:r>
      <w:r w:rsidR="00EF4A78" w:rsidRPr="003457EF">
        <w:t xml:space="preserve">of the DPIA applicable to a given </w:t>
      </w:r>
      <w:r w:rsidR="00665212">
        <w:t>RFR Search</w:t>
      </w:r>
      <w:r w:rsidR="00EF4A78" w:rsidRPr="003457EF">
        <w:t xml:space="preserve">. </w:t>
      </w:r>
    </w:p>
    <w:p w14:paraId="471F0F1E" w14:textId="3AA834CC" w:rsidR="00BB1E6C" w:rsidRPr="003457EF" w:rsidRDefault="00BB1E6C" w:rsidP="00C73A31">
      <w:pPr>
        <w:rPr>
          <w:sz w:val="19"/>
        </w:rPr>
      </w:pPr>
    </w:p>
    <w:p w14:paraId="0D93BC88" w14:textId="072BCA7E" w:rsidR="00BB1E6C" w:rsidRPr="003457EF" w:rsidRDefault="002035D9" w:rsidP="001B74FA">
      <w:pPr>
        <w:pStyle w:val="ListParagraph"/>
        <w:numPr>
          <w:ilvl w:val="1"/>
          <w:numId w:val="2"/>
        </w:numPr>
        <w:tabs>
          <w:tab w:val="left" w:pos="696"/>
        </w:tabs>
        <w:spacing w:before="1"/>
        <w:ind w:hanging="576"/>
      </w:pPr>
      <w:bookmarkStart w:id="10" w:name="1.8_This_document_should_be_read_in_conj"/>
      <w:bookmarkEnd w:id="10"/>
      <w:r w:rsidRPr="003457EF">
        <w:t>This</w:t>
      </w:r>
      <w:r w:rsidRPr="003457EF">
        <w:rPr>
          <w:spacing w:val="-7"/>
        </w:rPr>
        <w:t xml:space="preserve"> </w:t>
      </w:r>
      <w:r w:rsidRPr="003457EF">
        <w:t>document</w:t>
      </w:r>
      <w:r w:rsidRPr="003457EF">
        <w:rPr>
          <w:spacing w:val="-7"/>
        </w:rPr>
        <w:t xml:space="preserve"> </w:t>
      </w:r>
      <w:r w:rsidRPr="003457EF">
        <w:t>should</w:t>
      </w:r>
      <w:r w:rsidRPr="003457EF">
        <w:rPr>
          <w:spacing w:val="-6"/>
        </w:rPr>
        <w:t xml:space="preserve"> </w:t>
      </w:r>
      <w:r w:rsidRPr="003457EF">
        <w:t>be</w:t>
      </w:r>
      <w:r w:rsidRPr="003457EF">
        <w:rPr>
          <w:spacing w:val="-6"/>
        </w:rPr>
        <w:t xml:space="preserve"> </w:t>
      </w:r>
      <w:r w:rsidRPr="003457EF">
        <w:t>read</w:t>
      </w:r>
      <w:r w:rsidRPr="003457EF">
        <w:rPr>
          <w:spacing w:val="-7"/>
        </w:rPr>
        <w:t xml:space="preserve"> </w:t>
      </w:r>
      <w:r w:rsidRPr="003457EF">
        <w:t>in</w:t>
      </w:r>
      <w:r w:rsidRPr="003457EF">
        <w:rPr>
          <w:spacing w:val="-6"/>
        </w:rPr>
        <w:t xml:space="preserve"> </w:t>
      </w:r>
      <w:r w:rsidRPr="003457EF">
        <w:t>conjunction</w:t>
      </w:r>
      <w:r w:rsidRPr="003457EF">
        <w:rPr>
          <w:spacing w:val="-5"/>
        </w:rPr>
        <w:t xml:space="preserve"> </w:t>
      </w:r>
      <w:r w:rsidRPr="003457EF">
        <w:t>with</w:t>
      </w:r>
      <w:r w:rsidRPr="003457EF">
        <w:rPr>
          <w:spacing w:val="-7"/>
        </w:rPr>
        <w:t xml:space="preserve"> </w:t>
      </w:r>
      <w:r w:rsidRPr="003457EF">
        <w:t>the</w:t>
      </w:r>
      <w:r w:rsidRPr="003457EF">
        <w:rPr>
          <w:spacing w:val="-6"/>
        </w:rPr>
        <w:t xml:space="preserve"> </w:t>
      </w:r>
      <w:r w:rsidRPr="003457EF">
        <w:t>MPS</w:t>
      </w:r>
      <w:r w:rsidRPr="003457EF">
        <w:rPr>
          <w:spacing w:val="-6"/>
        </w:rPr>
        <w:t xml:space="preserve"> </w:t>
      </w:r>
      <w:r w:rsidR="00665212">
        <w:t>RFR</w:t>
      </w:r>
      <w:r w:rsidRPr="003457EF">
        <w:rPr>
          <w:spacing w:val="-7"/>
        </w:rPr>
        <w:t xml:space="preserve"> </w:t>
      </w:r>
      <w:r w:rsidRPr="003457EF">
        <w:rPr>
          <w:spacing w:val="-2"/>
        </w:rPr>
        <w:t>Documents</w:t>
      </w:r>
      <w:r w:rsidR="00017CA5" w:rsidRPr="003457EF">
        <w:rPr>
          <w:spacing w:val="-2"/>
        </w:rPr>
        <w:t>,</w:t>
      </w:r>
      <w:r w:rsidR="00DF07E2" w:rsidRPr="003457EF">
        <w:rPr>
          <w:spacing w:val="-2"/>
        </w:rPr>
        <w:t xml:space="preserve"> including </w:t>
      </w:r>
      <w:proofErr w:type="gramStart"/>
      <w:r w:rsidR="00DF07E2" w:rsidRPr="003457EF">
        <w:rPr>
          <w:spacing w:val="-2"/>
        </w:rPr>
        <w:t>in particular the</w:t>
      </w:r>
      <w:proofErr w:type="gramEnd"/>
      <w:r w:rsidR="00DF07E2" w:rsidRPr="003457EF">
        <w:rPr>
          <w:spacing w:val="-2"/>
        </w:rPr>
        <w:t xml:space="preserve"> </w:t>
      </w:r>
      <w:r w:rsidR="00665212">
        <w:rPr>
          <w:spacing w:val="-2"/>
        </w:rPr>
        <w:t>RFR</w:t>
      </w:r>
      <w:r w:rsidR="00DF07E2" w:rsidRPr="003457EF">
        <w:rPr>
          <w:spacing w:val="-2"/>
        </w:rPr>
        <w:t xml:space="preserve"> Policy (the “Policy”</w:t>
      </w:r>
      <w:r w:rsidR="00017CA5" w:rsidRPr="003457EF">
        <w:rPr>
          <w:spacing w:val="-2"/>
        </w:rPr>
        <w:t xml:space="preserve">), </w:t>
      </w:r>
      <w:r w:rsidR="00DF07E2" w:rsidRPr="003457EF">
        <w:rPr>
          <w:spacing w:val="-2"/>
        </w:rPr>
        <w:t xml:space="preserve">which </w:t>
      </w:r>
      <w:r w:rsidR="00F5642C" w:rsidRPr="003457EF">
        <w:rPr>
          <w:spacing w:val="-2"/>
        </w:rPr>
        <w:t xml:space="preserve">restricts the circumstances in which </w:t>
      </w:r>
      <w:r w:rsidR="00665212">
        <w:rPr>
          <w:spacing w:val="-2"/>
        </w:rPr>
        <w:t>RFR</w:t>
      </w:r>
      <w:r w:rsidR="00F5642C" w:rsidRPr="003457EF">
        <w:rPr>
          <w:spacing w:val="-2"/>
        </w:rPr>
        <w:t xml:space="preserve"> may be used and puts in place several </w:t>
      </w:r>
      <w:r w:rsidR="00DF07E2" w:rsidRPr="003457EF">
        <w:rPr>
          <w:spacing w:val="-2"/>
        </w:rPr>
        <w:t>safeguards</w:t>
      </w:r>
      <w:r w:rsidR="00F5642C" w:rsidRPr="003457EF">
        <w:rPr>
          <w:spacing w:val="-2"/>
        </w:rPr>
        <w:t xml:space="preserve"> in relation to its use</w:t>
      </w:r>
      <w:r w:rsidR="00DF07E2" w:rsidRPr="003457EF">
        <w:rPr>
          <w:spacing w:val="-2"/>
        </w:rPr>
        <w:t>.</w:t>
      </w:r>
    </w:p>
    <w:p w14:paraId="77B45D95" w14:textId="77777777" w:rsidR="00BB1E6C" w:rsidRPr="003457EF" w:rsidRDefault="00BB1E6C">
      <w:pPr>
        <w:pStyle w:val="BodyText"/>
        <w:spacing w:before="4"/>
        <w:rPr>
          <w:sz w:val="29"/>
        </w:rPr>
      </w:pPr>
    </w:p>
    <w:p w14:paraId="5D771576" w14:textId="5917660C" w:rsidR="00BB1E6C" w:rsidRPr="003457EF" w:rsidRDefault="002035D9">
      <w:pPr>
        <w:pStyle w:val="Heading3"/>
      </w:pPr>
      <w:bookmarkStart w:id="11" w:name="Role_of_the_Data_Protection_Officer"/>
      <w:bookmarkEnd w:id="11"/>
      <w:r w:rsidRPr="003457EF">
        <w:t>Role</w:t>
      </w:r>
      <w:r w:rsidRPr="003457EF">
        <w:rPr>
          <w:spacing w:val="-9"/>
        </w:rPr>
        <w:t xml:space="preserve"> </w:t>
      </w:r>
      <w:r w:rsidRPr="003457EF">
        <w:t>of</w:t>
      </w:r>
      <w:r w:rsidRPr="003457EF">
        <w:rPr>
          <w:spacing w:val="-7"/>
        </w:rPr>
        <w:t xml:space="preserve"> </w:t>
      </w:r>
      <w:r w:rsidRPr="003457EF">
        <w:t>the</w:t>
      </w:r>
      <w:r w:rsidRPr="003457EF">
        <w:rPr>
          <w:spacing w:val="-8"/>
        </w:rPr>
        <w:t xml:space="preserve"> </w:t>
      </w:r>
      <w:r w:rsidRPr="003457EF">
        <w:t>Data</w:t>
      </w:r>
      <w:r w:rsidRPr="003457EF">
        <w:rPr>
          <w:spacing w:val="-8"/>
        </w:rPr>
        <w:t xml:space="preserve"> </w:t>
      </w:r>
      <w:r w:rsidRPr="003457EF">
        <w:t>Protection</w:t>
      </w:r>
      <w:r w:rsidRPr="003457EF">
        <w:rPr>
          <w:spacing w:val="-8"/>
        </w:rPr>
        <w:t xml:space="preserve"> </w:t>
      </w:r>
      <w:r w:rsidRPr="003457EF">
        <w:rPr>
          <w:spacing w:val="-2"/>
        </w:rPr>
        <w:t>Officer</w:t>
      </w:r>
    </w:p>
    <w:p w14:paraId="63BA24C0" w14:textId="1CDF8A9E" w:rsidR="00BB1E6C" w:rsidRPr="003457EF" w:rsidRDefault="00C73A31" w:rsidP="001B74FA">
      <w:pPr>
        <w:pStyle w:val="ListParagraph"/>
        <w:numPr>
          <w:ilvl w:val="1"/>
          <w:numId w:val="2"/>
        </w:numPr>
        <w:tabs>
          <w:tab w:val="left" w:pos="692"/>
          <w:tab w:val="left" w:pos="695"/>
        </w:tabs>
        <w:spacing w:before="42"/>
        <w:ind w:left="695" w:right="157"/>
        <w:jc w:val="both"/>
      </w:pPr>
      <w:bookmarkStart w:id="12" w:name="1.9_Pre-Deployment_Planning:_For_those_i"/>
      <w:bookmarkEnd w:id="12"/>
      <w:r w:rsidRPr="003457EF">
        <w:rPr>
          <w:u w:val="single"/>
        </w:rPr>
        <w:t>Policy development</w:t>
      </w:r>
      <w:r w:rsidRPr="00954F90">
        <w:rPr>
          <w:u w:val="single"/>
        </w:rPr>
        <w:t>:</w:t>
      </w:r>
      <w:r w:rsidRPr="00954F90">
        <w:t xml:space="preserve"> </w:t>
      </w:r>
      <w:bookmarkStart w:id="13" w:name="1.10_The_roles_of_the_DPO_and_the_Data_O"/>
      <w:bookmarkEnd w:id="13"/>
      <w:r w:rsidR="00EF4A78" w:rsidRPr="003457EF">
        <w:t xml:space="preserve">The Data Protection Officer (DPO) is available to provide advice and input to process by which </w:t>
      </w:r>
      <w:r w:rsidR="00665212">
        <w:t>RFR</w:t>
      </w:r>
      <w:r w:rsidR="00EF4A78" w:rsidRPr="003457EF">
        <w:t xml:space="preserve"> policy i</w:t>
      </w:r>
      <w:r w:rsidRPr="003457EF">
        <w:t xml:space="preserve">s developed and the technology </w:t>
      </w:r>
      <w:r w:rsidR="001D178A">
        <w:t>used</w:t>
      </w:r>
      <w:r w:rsidR="00EF4A78" w:rsidRPr="003457EF">
        <w:t xml:space="preserve">. </w:t>
      </w:r>
      <w:r w:rsidR="002035D9" w:rsidRPr="003457EF">
        <w:t xml:space="preserve">The roles of the DPO and the Data Office are an important part of the process </w:t>
      </w:r>
      <w:r w:rsidR="001D178A">
        <w:t xml:space="preserve">when </w:t>
      </w:r>
      <w:r w:rsidR="00EF4C76">
        <w:t xml:space="preserve">considering an RFR Search and advice from a data protection </w:t>
      </w:r>
      <w:r w:rsidR="00954F90">
        <w:t xml:space="preserve">perspective </w:t>
      </w:r>
      <w:r w:rsidR="00EF4C76">
        <w:t>would assist.</w:t>
      </w:r>
      <w:r w:rsidR="002035D9" w:rsidRPr="003457EF">
        <w:rPr>
          <w:spacing w:val="-1"/>
        </w:rPr>
        <w:t xml:space="preserve"> </w:t>
      </w:r>
      <w:r w:rsidR="002035D9" w:rsidRPr="003457EF">
        <w:t>As</w:t>
      </w:r>
      <w:r w:rsidR="002035D9" w:rsidRPr="003457EF">
        <w:rPr>
          <w:spacing w:val="-4"/>
        </w:rPr>
        <w:t xml:space="preserve"> </w:t>
      </w:r>
      <w:r w:rsidR="002035D9" w:rsidRPr="003457EF">
        <w:t>well</w:t>
      </w:r>
      <w:r w:rsidR="002035D9" w:rsidRPr="003457EF">
        <w:rPr>
          <w:spacing w:val="-3"/>
        </w:rPr>
        <w:t xml:space="preserve"> </w:t>
      </w:r>
      <w:r w:rsidR="002035D9" w:rsidRPr="003457EF">
        <w:t>as</w:t>
      </w:r>
      <w:r w:rsidR="002035D9" w:rsidRPr="003457EF">
        <w:rPr>
          <w:spacing w:val="-3"/>
        </w:rPr>
        <w:t xml:space="preserve"> </w:t>
      </w:r>
      <w:r w:rsidR="002035D9" w:rsidRPr="003457EF">
        <w:t>providing</w:t>
      </w:r>
      <w:r w:rsidR="002035D9" w:rsidRPr="003457EF">
        <w:rPr>
          <w:spacing w:val="-3"/>
        </w:rPr>
        <w:t xml:space="preserve"> </w:t>
      </w:r>
      <w:r w:rsidR="002035D9" w:rsidRPr="003457EF">
        <w:t>advice,</w:t>
      </w:r>
      <w:r w:rsidR="002035D9" w:rsidRPr="003457EF">
        <w:rPr>
          <w:spacing w:val="-4"/>
        </w:rPr>
        <w:t xml:space="preserve"> </w:t>
      </w:r>
      <w:r w:rsidR="002035D9" w:rsidRPr="003457EF">
        <w:t>the</w:t>
      </w:r>
      <w:r w:rsidR="002035D9" w:rsidRPr="003457EF">
        <w:rPr>
          <w:spacing w:val="-3"/>
        </w:rPr>
        <w:t xml:space="preserve"> </w:t>
      </w:r>
      <w:r w:rsidR="002035D9" w:rsidRPr="003457EF">
        <w:t>DPO</w:t>
      </w:r>
      <w:r w:rsidR="002035D9" w:rsidRPr="003457EF">
        <w:rPr>
          <w:spacing w:val="-3"/>
        </w:rPr>
        <w:t xml:space="preserve"> </w:t>
      </w:r>
      <w:proofErr w:type="gramStart"/>
      <w:r w:rsidR="002035D9" w:rsidRPr="003457EF">
        <w:t>is</w:t>
      </w:r>
      <w:r w:rsidR="002035D9" w:rsidRPr="003457EF">
        <w:rPr>
          <w:spacing w:val="-4"/>
        </w:rPr>
        <w:t xml:space="preserve"> </w:t>
      </w:r>
      <w:r w:rsidR="002035D9" w:rsidRPr="003457EF">
        <w:t>able to</w:t>
      </w:r>
      <w:proofErr w:type="gramEnd"/>
      <w:r w:rsidR="002035D9" w:rsidRPr="003457EF">
        <w:t xml:space="preserve"> monitor compliance with the DPA 2018, and in doing so provides assurance to the MPS Commissioner. </w:t>
      </w:r>
      <w:r w:rsidRPr="003457EF">
        <w:t xml:space="preserve">Both this overarching DPIA and </w:t>
      </w:r>
      <w:r w:rsidR="002D1865">
        <w:t xml:space="preserve">records relating to </w:t>
      </w:r>
      <w:proofErr w:type="gramStart"/>
      <w:r w:rsidR="002D1865">
        <w:t>particular cases</w:t>
      </w:r>
      <w:proofErr w:type="gramEnd"/>
      <w:r w:rsidR="002D1865">
        <w:t xml:space="preserve"> </w:t>
      </w:r>
      <w:r w:rsidRPr="003457EF">
        <w:t>provide a means to capture a record o</w:t>
      </w:r>
      <w:r w:rsidR="00BA1B63" w:rsidRPr="003457EF">
        <w:t>f</w:t>
      </w:r>
      <w:r w:rsidRPr="003457EF">
        <w:t xml:space="preserve"> any advice or input received from the DPO.  </w:t>
      </w:r>
    </w:p>
    <w:p w14:paraId="7720BED3" w14:textId="77777777" w:rsidR="00BB1E6C" w:rsidRPr="003457EF" w:rsidRDefault="00BB1E6C">
      <w:pPr>
        <w:pStyle w:val="BodyText"/>
        <w:spacing w:before="7"/>
        <w:rPr>
          <w:sz w:val="19"/>
        </w:rPr>
      </w:pPr>
    </w:p>
    <w:p w14:paraId="3E45A621" w14:textId="143F2B1A" w:rsidR="00BB1E6C" w:rsidRPr="003457EF" w:rsidRDefault="002035D9" w:rsidP="001B74FA">
      <w:pPr>
        <w:pStyle w:val="Heading4"/>
        <w:numPr>
          <w:ilvl w:val="1"/>
          <w:numId w:val="2"/>
        </w:numPr>
        <w:tabs>
          <w:tab w:val="left" w:pos="693"/>
          <w:tab w:val="left" w:pos="696"/>
        </w:tabs>
        <w:ind w:right="159"/>
      </w:pPr>
      <w:bookmarkStart w:id="14" w:name="1.11_Colleagues_are_encouraged_to_make_e"/>
      <w:bookmarkEnd w:id="14"/>
      <w:r w:rsidRPr="003457EF">
        <w:t>Colleagues</w:t>
      </w:r>
      <w:r w:rsidRPr="003457EF">
        <w:rPr>
          <w:spacing w:val="-13"/>
        </w:rPr>
        <w:t xml:space="preserve"> </w:t>
      </w:r>
      <w:r w:rsidRPr="003457EF">
        <w:t>are</w:t>
      </w:r>
      <w:r w:rsidRPr="003457EF">
        <w:rPr>
          <w:spacing w:val="-12"/>
        </w:rPr>
        <w:t xml:space="preserve"> </w:t>
      </w:r>
      <w:r w:rsidRPr="003457EF">
        <w:t>encouraged</w:t>
      </w:r>
      <w:r w:rsidRPr="003457EF">
        <w:rPr>
          <w:spacing w:val="-12"/>
        </w:rPr>
        <w:t xml:space="preserve"> </w:t>
      </w:r>
      <w:r w:rsidRPr="003457EF">
        <w:t>to</w:t>
      </w:r>
      <w:r w:rsidRPr="003457EF">
        <w:rPr>
          <w:spacing w:val="-12"/>
        </w:rPr>
        <w:t xml:space="preserve"> </w:t>
      </w:r>
      <w:r w:rsidRPr="003457EF">
        <w:t>make</w:t>
      </w:r>
      <w:r w:rsidRPr="003457EF">
        <w:rPr>
          <w:spacing w:val="-12"/>
        </w:rPr>
        <w:t xml:space="preserve"> </w:t>
      </w:r>
      <w:r w:rsidRPr="003457EF">
        <w:t>early</w:t>
      </w:r>
      <w:r w:rsidRPr="003457EF">
        <w:rPr>
          <w:spacing w:val="-12"/>
        </w:rPr>
        <w:t xml:space="preserve"> </w:t>
      </w:r>
      <w:r w:rsidRPr="003457EF">
        <w:t>contact</w:t>
      </w:r>
      <w:r w:rsidRPr="003457EF">
        <w:rPr>
          <w:spacing w:val="-12"/>
        </w:rPr>
        <w:t xml:space="preserve"> </w:t>
      </w:r>
      <w:r w:rsidRPr="003457EF">
        <w:t>with</w:t>
      </w:r>
      <w:r w:rsidRPr="003457EF">
        <w:rPr>
          <w:spacing w:val="-12"/>
        </w:rPr>
        <w:t xml:space="preserve"> </w:t>
      </w:r>
      <w:r w:rsidRPr="003457EF">
        <w:t>the</w:t>
      </w:r>
      <w:r w:rsidRPr="003457EF">
        <w:rPr>
          <w:spacing w:val="-11"/>
        </w:rPr>
        <w:t xml:space="preserve"> </w:t>
      </w:r>
      <w:r w:rsidRPr="003457EF">
        <w:t>Data</w:t>
      </w:r>
      <w:r w:rsidRPr="003457EF">
        <w:rPr>
          <w:spacing w:val="-13"/>
        </w:rPr>
        <w:t xml:space="preserve"> </w:t>
      </w:r>
      <w:r w:rsidRPr="003457EF">
        <w:t>Office</w:t>
      </w:r>
      <w:r w:rsidRPr="003457EF">
        <w:rPr>
          <w:spacing w:val="-12"/>
        </w:rPr>
        <w:t xml:space="preserve"> </w:t>
      </w:r>
      <w:r w:rsidRPr="003457EF">
        <w:t>mailbox</w:t>
      </w:r>
      <w:r w:rsidRPr="003457EF">
        <w:rPr>
          <w:spacing w:val="-11"/>
        </w:rPr>
        <w:t xml:space="preserve"> </w:t>
      </w:r>
      <w:r w:rsidR="00F03A91">
        <w:t xml:space="preserve">regarding the </w:t>
      </w:r>
      <w:r w:rsidR="00F03A91">
        <w:lastRenderedPageBreak/>
        <w:t>use of RFR</w:t>
      </w:r>
      <w:r w:rsidRPr="003457EF">
        <w:t>.</w:t>
      </w:r>
    </w:p>
    <w:p w14:paraId="11031509" w14:textId="77777777" w:rsidR="00BB1E6C" w:rsidRPr="003457EF" w:rsidRDefault="00BB1E6C">
      <w:pPr>
        <w:pStyle w:val="BodyText"/>
        <w:spacing w:before="9"/>
        <w:rPr>
          <w:b/>
          <w:sz w:val="19"/>
        </w:rPr>
      </w:pPr>
    </w:p>
    <w:p w14:paraId="3E4AB3F7" w14:textId="1889C986" w:rsidR="00BB1E6C" w:rsidRPr="003457EF" w:rsidRDefault="006878C0" w:rsidP="001B74FA">
      <w:pPr>
        <w:pStyle w:val="ListParagraph"/>
        <w:numPr>
          <w:ilvl w:val="1"/>
          <w:numId w:val="2"/>
        </w:numPr>
        <w:tabs>
          <w:tab w:val="left" w:pos="693"/>
          <w:tab w:val="left" w:pos="695"/>
        </w:tabs>
        <w:ind w:left="695" w:right="158" w:hanging="576"/>
        <w:jc w:val="both"/>
      </w:pPr>
      <w:bookmarkStart w:id="15" w:name="1.12_Post-Deployment_Review:_The_DPO_and"/>
      <w:bookmarkEnd w:id="15"/>
      <w:r>
        <w:rPr>
          <w:u w:val="single"/>
        </w:rPr>
        <w:t>Ongoing</w:t>
      </w:r>
      <w:r w:rsidR="002035D9" w:rsidRPr="003457EF">
        <w:rPr>
          <w:spacing w:val="-1"/>
          <w:u w:val="single"/>
        </w:rPr>
        <w:t xml:space="preserve"> </w:t>
      </w:r>
      <w:r w:rsidR="002035D9" w:rsidRPr="003457EF">
        <w:rPr>
          <w:u w:val="single"/>
        </w:rPr>
        <w:t>Review:</w:t>
      </w:r>
      <w:r w:rsidR="002035D9" w:rsidRPr="003457EF">
        <w:rPr>
          <w:spacing w:val="-2"/>
        </w:rPr>
        <w:t xml:space="preserve"> </w:t>
      </w:r>
      <w:r w:rsidR="002035D9" w:rsidRPr="003457EF">
        <w:t>The</w:t>
      </w:r>
      <w:r w:rsidR="002035D9" w:rsidRPr="003457EF">
        <w:rPr>
          <w:spacing w:val="-2"/>
        </w:rPr>
        <w:t xml:space="preserve"> </w:t>
      </w:r>
      <w:r w:rsidR="002035D9" w:rsidRPr="003457EF">
        <w:t>DPO</w:t>
      </w:r>
      <w:r w:rsidR="002035D9" w:rsidRPr="003457EF">
        <w:rPr>
          <w:spacing w:val="-2"/>
        </w:rPr>
        <w:t xml:space="preserve"> </w:t>
      </w:r>
      <w:r w:rsidR="002035D9" w:rsidRPr="003457EF">
        <w:t>and</w:t>
      </w:r>
      <w:r w:rsidR="002035D9" w:rsidRPr="003457EF">
        <w:rPr>
          <w:spacing w:val="-2"/>
        </w:rPr>
        <w:t xml:space="preserve"> </w:t>
      </w:r>
      <w:r w:rsidR="002035D9" w:rsidRPr="003457EF">
        <w:t>Data</w:t>
      </w:r>
      <w:r w:rsidR="002035D9" w:rsidRPr="003457EF">
        <w:rPr>
          <w:spacing w:val="-1"/>
        </w:rPr>
        <w:t xml:space="preserve"> </w:t>
      </w:r>
      <w:r w:rsidR="002035D9" w:rsidRPr="003457EF">
        <w:t>Office’s</w:t>
      </w:r>
      <w:r w:rsidR="002035D9" w:rsidRPr="003457EF">
        <w:rPr>
          <w:spacing w:val="-2"/>
        </w:rPr>
        <w:t xml:space="preserve"> </w:t>
      </w:r>
      <w:r w:rsidR="002035D9" w:rsidRPr="003457EF">
        <w:t>role</w:t>
      </w:r>
      <w:r w:rsidR="002035D9" w:rsidRPr="003457EF">
        <w:rPr>
          <w:spacing w:val="-1"/>
        </w:rPr>
        <w:t xml:space="preserve"> </w:t>
      </w:r>
      <w:r w:rsidR="002035D9" w:rsidRPr="003457EF">
        <w:t>continues</w:t>
      </w:r>
      <w:r w:rsidR="002035D9" w:rsidRPr="003457EF">
        <w:rPr>
          <w:spacing w:val="-2"/>
        </w:rPr>
        <w:t xml:space="preserve"> </w:t>
      </w:r>
      <w:r w:rsidR="00125052">
        <w:t>throughout the use of, and after RFR Searching</w:t>
      </w:r>
      <w:r w:rsidR="00BA1B63" w:rsidRPr="003457EF">
        <w:t xml:space="preserve">. They act </w:t>
      </w:r>
      <w:r w:rsidR="002035D9" w:rsidRPr="003457EF">
        <w:t xml:space="preserve">as points of contact and </w:t>
      </w:r>
      <w:r w:rsidR="00BA1B63" w:rsidRPr="003457EF">
        <w:t xml:space="preserve">provide </w:t>
      </w:r>
      <w:r w:rsidR="002035D9" w:rsidRPr="003457EF">
        <w:t>ongoing assurance in relation to data processing</w:t>
      </w:r>
      <w:r w:rsidR="002035D9" w:rsidRPr="003457EF">
        <w:rPr>
          <w:spacing w:val="-13"/>
        </w:rPr>
        <w:t xml:space="preserve"> </w:t>
      </w:r>
      <w:r w:rsidR="002035D9" w:rsidRPr="003457EF">
        <w:t>queries.</w:t>
      </w:r>
      <w:r w:rsidR="002035D9" w:rsidRPr="003457EF">
        <w:rPr>
          <w:spacing w:val="-12"/>
        </w:rPr>
        <w:t xml:space="preserve"> </w:t>
      </w:r>
      <w:r w:rsidR="002035D9" w:rsidRPr="003457EF">
        <w:t>They</w:t>
      </w:r>
      <w:r w:rsidR="002035D9" w:rsidRPr="003457EF">
        <w:rPr>
          <w:spacing w:val="-13"/>
        </w:rPr>
        <w:t xml:space="preserve"> </w:t>
      </w:r>
      <w:r w:rsidR="002035D9" w:rsidRPr="003457EF">
        <w:t>also</w:t>
      </w:r>
      <w:r w:rsidR="002035D9" w:rsidRPr="003457EF">
        <w:rPr>
          <w:spacing w:val="-12"/>
        </w:rPr>
        <w:t xml:space="preserve"> </w:t>
      </w:r>
      <w:r w:rsidR="002035D9" w:rsidRPr="003457EF">
        <w:t>facilitate</w:t>
      </w:r>
      <w:r w:rsidR="002035D9" w:rsidRPr="003457EF">
        <w:rPr>
          <w:spacing w:val="-13"/>
        </w:rPr>
        <w:t xml:space="preserve"> </w:t>
      </w:r>
      <w:r w:rsidR="002035D9" w:rsidRPr="003457EF">
        <w:t>data</w:t>
      </w:r>
      <w:r w:rsidR="002035D9" w:rsidRPr="003457EF">
        <w:rPr>
          <w:spacing w:val="-12"/>
        </w:rPr>
        <w:t xml:space="preserve"> </w:t>
      </w:r>
      <w:r w:rsidR="002035D9" w:rsidRPr="003457EF">
        <w:t>subjects</w:t>
      </w:r>
      <w:r w:rsidR="00BA1B63" w:rsidRPr="003457EF">
        <w:t>’</w:t>
      </w:r>
      <w:r w:rsidR="002035D9" w:rsidRPr="003457EF">
        <w:rPr>
          <w:spacing w:val="-13"/>
        </w:rPr>
        <w:t xml:space="preserve"> </w:t>
      </w:r>
      <w:r w:rsidR="002035D9" w:rsidRPr="003457EF">
        <w:t>exercise</w:t>
      </w:r>
      <w:r w:rsidR="002035D9" w:rsidRPr="003457EF">
        <w:rPr>
          <w:spacing w:val="-12"/>
        </w:rPr>
        <w:t xml:space="preserve"> </w:t>
      </w:r>
      <w:r w:rsidR="00BA1B63" w:rsidRPr="003457EF">
        <w:rPr>
          <w:spacing w:val="-12"/>
        </w:rPr>
        <w:t xml:space="preserve">of </w:t>
      </w:r>
      <w:r w:rsidR="002035D9" w:rsidRPr="003457EF">
        <w:t>their</w:t>
      </w:r>
      <w:r w:rsidR="002035D9" w:rsidRPr="003457EF">
        <w:rPr>
          <w:spacing w:val="-13"/>
        </w:rPr>
        <w:t xml:space="preserve"> </w:t>
      </w:r>
      <w:r w:rsidR="002035D9" w:rsidRPr="003457EF">
        <w:t>individual</w:t>
      </w:r>
      <w:r w:rsidR="002035D9" w:rsidRPr="003457EF">
        <w:rPr>
          <w:spacing w:val="-12"/>
        </w:rPr>
        <w:t xml:space="preserve"> </w:t>
      </w:r>
      <w:r w:rsidR="002035D9" w:rsidRPr="003457EF">
        <w:t>rights</w:t>
      </w:r>
      <w:r w:rsidR="00125052">
        <w:t xml:space="preserve"> and support instances</w:t>
      </w:r>
      <w:r w:rsidR="002035D9" w:rsidRPr="003457EF">
        <w:t xml:space="preserve"> where</w:t>
      </w:r>
      <w:r w:rsidR="00125052">
        <w:t xml:space="preserve"> </w:t>
      </w:r>
      <w:r w:rsidR="002035D9" w:rsidRPr="003457EF">
        <w:t>trends or concerns are identified via their attendance at the MPS FR Technology Board.</w:t>
      </w:r>
    </w:p>
    <w:p w14:paraId="52E6DF53" w14:textId="77777777" w:rsidR="00BB1E6C" w:rsidRPr="003457EF" w:rsidRDefault="00BB1E6C">
      <w:pPr>
        <w:pStyle w:val="BodyText"/>
        <w:spacing w:before="8"/>
        <w:rPr>
          <w:sz w:val="19"/>
        </w:rPr>
      </w:pPr>
    </w:p>
    <w:p w14:paraId="7E124FC3" w14:textId="33A6CE78" w:rsidR="00BB1E6C" w:rsidRPr="003457EF" w:rsidRDefault="002035D9" w:rsidP="001B74FA">
      <w:pPr>
        <w:pStyle w:val="ListParagraph"/>
        <w:numPr>
          <w:ilvl w:val="1"/>
          <w:numId w:val="2"/>
        </w:numPr>
        <w:tabs>
          <w:tab w:val="left" w:pos="693"/>
          <w:tab w:val="left" w:pos="696"/>
        </w:tabs>
        <w:ind w:right="158"/>
        <w:jc w:val="both"/>
      </w:pPr>
      <w:bookmarkStart w:id="16" w:name="1.13_Within_the_MPS_the_senior_internal_"/>
      <w:bookmarkEnd w:id="16"/>
      <w:r w:rsidRPr="003457EF">
        <w:t xml:space="preserve">Within the MPS the senior internal oversight body for </w:t>
      </w:r>
      <w:r w:rsidR="00F03A91">
        <w:t>RFR</w:t>
      </w:r>
      <w:r w:rsidRPr="003457EF">
        <w:t xml:space="preserve"> is the MPS FR Technology Board, which</w:t>
      </w:r>
      <w:r w:rsidRPr="003457EF">
        <w:rPr>
          <w:spacing w:val="-6"/>
        </w:rPr>
        <w:t xml:space="preserve"> </w:t>
      </w:r>
      <w:r w:rsidRPr="003457EF">
        <w:t>in</w:t>
      </w:r>
      <w:r w:rsidRPr="003457EF">
        <w:rPr>
          <w:spacing w:val="-6"/>
        </w:rPr>
        <w:t xml:space="preserve"> </w:t>
      </w:r>
      <w:r w:rsidRPr="003457EF">
        <w:t>turn</w:t>
      </w:r>
      <w:r w:rsidRPr="003457EF">
        <w:rPr>
          <w:spacing w:val="-4"/>
        </w:rPr>
        <w:t xml:space="preserve"> </w:t>
      </w:r>
      <w:proofErr w:type="gramStart"/>
      <w:r w:rsidRPr="003457EF">
        <w:t>answers</w:t>
      </w:r>
      <w:r w:rsidRPr="003457EF">
        <w:rPr>
          <w:spacing w:val="-5"/>
        </w:rPr>
        <w:t xml:space="preserve"> </w:t>
      </w:r>
      <w:r w:rsidRPr="003457EF">
        <w:t>to</w:t>
      </w:r>
      <w:proofErr w:type="gramEnd"/>
      <w:r w:rsidRPr="003457EF">
        <w:rPr>
          <w:spacing w:val="-5"/>
        </w:rPr>
        <w:t xml:space="preserve"> </w:t>
      </w:r>
      <w:r w:rsidRPr="003457EF">
        <w:t>the</w:t>
      </w:r>
      <w:r w:rsidRPr="003457EF">
        <w:rPr>
          <w:spacing w:val="-6"/>
        </w:rPr>
        <w:t xml:space="preserve"> </w:t>
      </w:r>
      <w:r w:rsidRPr="003457EF">
        <w:t>MPS</w:t>
      </w:r>
      <w:r w:rsidRPr="003457EF">
        <w:rPr>
          <w:spacing w:val="-4"/>
        </w:rPr>
        <w:t xml:space="preserve"> </w:t>
      </w:r>
      <w:r w:rsidRPr="003457EF">
        <w:t>Management</w:t>
      </w:r>
      <w:r w:rsidRPr="003457EF">
        <w:rPr>
          <w:spacing w:val="-6"/>
        </w:rPr>
        <w:t xml:space="preserve"> </w:t>
      </w:r>
      <w:r w:rsidRPr="003457EF">
        <w:t>Board.</w:t>
      </w:r>
      <w:r w:rsidRPr="003457EF">
        <w:rPr>
          <w:spacing w:val="-6"/>
        </w:rPr>
        <w:t xml:space="preserve"> </w:t>
      </w:r>
      <w:r w:rsidRPr="003457EF">
        <w:t>The</w:t>
      </w:r>
      <w:r w:rsidRPr="003457EF">
        <w:rPr>
          <w:spacing w:val="-6"/>
        </w:rPr>
        <w:t xml:space="preserve"> </w:t>
      </w:r>
      <w:r w:rsidRPr="003457EF">
        <w:t>DPO</w:t>
      </w:r>
      <w:r w:rsidRPr="003457EF">
        <w:rPr>
          <w:spacing w:val="-6"/>
        </w:rPr>
        <w:t xml:space="preserve"> </w:t>
      </w:r>
      <w:r w:rsidRPr="003457EF">
        <w:t>sits</w:t>
      </w:r>
      <w:r w:rsidRPr="003457EF">
        <w:rPr>
          <w:spacing w:val="-4"/>
        </w:rPr>
        <w:t xml:space="preserve"> </w:t>
      </w:r>
      <w:r w:rsidRPr="003457EF">
        <w:t>on</w:t>
      </w:r>
      <w:r w:rsidRPr="003457EF">
        <w:rPr>
          <w:spacing w:val="-6"/>
        </w:rPr>
        <w:t xml:space="preserve"> </w:t>
      </w:r>
      <w:r w:rsidRPr="003457EF">
        <w:t>the</w:t>
      </w:r>
      <w:r w:rsidRPr="003457EF">
        <w:rPr>
          <w:spacing w:val="-4"/>
        </w:rPr>
        <w:t xml:space="preserve"> </w:t>
      </w:r>
      <w:r w:rsidRPr="003457EF">
        <w:t>MPS</w:t>
      </w:r>
      <w:r w:rsidRPr="003457EF">
        <w:rPr>
          <w:spacing w:val="-6"/>
        </w:rPr>
        <w:t xml:space="preserve"> </w:t>
      </w:r>
      <w:r w:rsidRPr="003457EF">
        <w:t>FR</w:t>
      </w:r>
      <w:r w:rsidRPr="003457EF">
        <w:rPr>
          <w:spacing w:val="-6"/>
        </w:rPr>
        <w:t xml:space="preserve"> </w:t>
      </w:r>
      <w:r w:rsidRPr="003457EF">
        <w:t xml:space="preserve">Technology Board and as such </w:t>
      </w:r>
      <w:proofErr w:type="gramStart"/>
      <w:r w:rsidRPr="003457EF">
        <w:t>is able to</w:t>
      </w:r>
      <w:proofErr w:type="gramEnd"/>
      <w:r w:rsidRPr="003457EF">
        <w:t xml:space="preserve"> retain oversight </w:t>
      </w:r>
      <w:proofErr w:type="gramStart"/>
      <w:r w:rsidRPr="003457EF">
        <w:t>on</w:t>
      </w:r>
      <w:proofErr w:type="gramEnd"/>
      <w:r w:rsidRPr="003457EF">
        <w:t xml:space="preserve"> the conduct of </w:t>
      </w:r>
      <w:r w:rsidR="00104369" w:rsidRPr="003457EF">
        <w:t xml:space="preserve">MPS </w:t>
      </w:r>
      <w:r w:rsidR="0087170C">
        <w:t>RFR</w:t>
      </w:r>
      <w:r w:rsidRPr="003457EF">
        <w:t xml:space="preserve"> </w:t>
      </w:r>
      <w:r w:rsidR="0087170C">
        <w:t>use</w:t>
      </w:r>
      <w:r w:rsidRPr="003457EF">
        <w:t>.</w:t>
      </w:r>
    </w:p>
    <w:p w14:paraId="1F8AD92A" w14:textId="77777777" w:rsidR="00BB1E6C" w:rsidRPr="003457EF" w:rsidRDefault="00BB1E6C">
      <w:pPr>
        <w:jc w:val="both"/>
        <w:sectPr w:rsidR="00BB1E6C" w:rsidRPr="003457EF">
          <w:pgSz w:w="11910" w:h="16840"/>
          <w:pgMar w:top="1380" w:right="1280" w:bottom="1200" w:left="1320" w:header="0" w:footer="1000" w:gutter="0"/>
          <w:cols w:space="720"/>
        </w:sectPr>
      </w:pPr>
    </w:p>
    <w:p w14:paraId="2CB9D456" w14:textId="205C54A9" w:rsidR="00BB1E6C" w:rsidRPr="003457EF" w:rsidRDefault="00431AB7" w:rsidP="001B74FA">
      <w:pPr>
        <w:pStyle w:val="Heading1"/>
        <w:numPr>
          <w:ilvl w:val="0"/>
          <w:numId w:val="2"/>
        </w:numPr>
        <w:tabs>
          <w:tab w:val="left" w:pos="551"/>
        </w:tabs>
        <w:ind w:left="551" w:hanging="431"/>
      </w:pPr>
      <w:bookmarkStart w:id="17" w:name="2_Data_Protection_and_Data_Processing"/>
      <w:bookmarkStart w:id="18" w:name="_Ref176351583"/>
      <w:bookmarkStart w:id="19" w:name="_Toc218774033"/>
      <w:bookmarkEnd w:id="17"/>
      <w:r w:rsidRPr="003457EF">
        <w:lastRenderedPageBreak/>
        <w:t xml:space="preserve">The Purpose, Benefits and Attitudes to </w:t>
      </w:r>
      <w:bookmarkEnd w:id="18"/>
      <w:r w:rsidR="0087170C">
        <w:t>RFR</w:t>
      </w:r>
      <w:bookmarkEnd w:id="19"/>
    </w:p>
    <w:p w14:paraId="7013A3EE" w14:textId="7CD3B976" w:rsidR="00BB1E6C" w:rsidRPr="003457EF" w:rsidRDefault="00BB1E6C">
      <w:pPr>
        <w:pStyle w:val="BodyText"/>
        <w:spacing w:before="7"/>
        <w:rPr>
          <w:b/>
          <w:sz w:val="19"/>
        </w:rPr>
      </w:pPr>
    </w:p>
    <w:p w14:paraId="3FC698DE" w14:textId="21445257" w:rsidR="00431AB7" w:rsidRPr="003457EF" w:rsidRDefault="00431AB7" w:rsidP="00431AB7">
      <w:pPr>
        <w:pStyle w:val="TableParagraph"/>
        <w:jc w:val="both"/>
        <w:rPr>
          <w:b/>
        </w:rPr>
      </w:pPr>
      <w:r w:rsidRPr="003457EF">
        <w:rPr>
          <w:b/>
        </w:rPr>
        <w:t>PURPOSE</w:t>
      </w:r>
      <w:r w:rsidRPr="003457EF">
        <w:rPr>
          <w:b/>
          <w:spacing w:val="-8"/>
        </w:rPr>
        <w:t xml:space="preserve"> </w:t>
      </w:r>
      <w:r w:rsidRPr="003457EF">
        <w:rPr>
          <w:b/>
        </w:rPr>
        <w:t>OF</w:t>
      </w:r>
      <w:r w:rsidRPr="003457EF">
        <w:rPr>
          <w:b/>
          <w:spacing w:val="-7"/>
        </w:rPr>
        <w:t xml:space="preserve"> </w:t>
      </w:r>
      <w:r w:rsidR="0060673E">
        <w:rPr>
          <w:b/>
          <w:spacing w:val="-5"/>
        </w:rPr>
        <w:t>RFR</w:t>
      </w:r>
    </w:p>
    <w:p w14:paraId="2AA238FF" w14:textId="11A55EF6" w:rsidR="009E0D34" w:rsidRDefault="009E0D34" w:rsidP="001B74FA">
      <w:pPr>
        <w:pStyle w:val="ListParagraph"/>
        <w:numPr>
          <w:ilvl w:val="1"/>
          <w:numId w:val="2"/>
        </w:numPr>
        <w:tabs>
          <w:tab w:val="left" w:pos="693"/>
          <w:tab w:val="left" w:pos="696"/>
        </w:tabs>
        <w:spacing w:before="240"/>
        <w:ind w:right="159"/>
        <w:jc w:val="both"/>
      </w:pPr>
      <w:r>
        <w:t>RFR technology</w:t>
      </w:r>
      <w:r w:rsidRPr="00BA2C90">
        <w:t xml:space="preserve"> is used by the </w:t>
      </w:r>
      <w:r>
        <w:t>MPS</w:t>
      </w:r>
      <w:r w:rsidRPr="00BA2C90">
        <w:t xml:space="preserve"> as an after-the-event </w:t>
      </w:r>
      <w:r>
        <w:t xml:space="preserve">facial recognition </w:t>
      </w:r>
      <w:r w:rsidRPr="00BA2C90">
        <w:t xml:space="preserve">capability to help officers establish who a person is or whether their image matches against other images held by policing </w:t>
      </w:r>
      <w:proofErr w:type="gramStart"/>
      <w:r w:rsidRPr="00BA2C90">
        <w:t>in order to</w:t>
      </w:r>
      <w:proofErr w:type="gramEnd"/>
      <w:r w:rsidRPr="00BA2C90">
        <w:t xml:space="preserve"> help progress investigations and operations</w:t>
      </w:r>
    </w:p>
    <w:p w14:paraId="63F155B6" w14:textId="6EF0E586" w:rsidR="00431AB7" w:rsidRPr="003457EF" w:rsidRDefault="00431AB7" w:rsidP="001B74FA">
      <w:pPr>
        <w:pStyle w:val="ListParagraph"/>
        <w:numPr>
          <w:ilvl w:val="1"/>
          <w:numId w:val="2"/>
        </w:numPr>
        <w:tabs>
          <w:tab w:val="left" w:pos="693"/>
          <w:tab w:val="left" w:pos="696"/>
        </w:tabs>
        <w:spacing w:before="240"/>
        <w:ind w:right="159"/>
        <w:jc w:val="both"/>
      </w:pPr>
      <w:r w:rsidRPr="003457EF">
        <w:t xml:space="preserve">The use cases for which the MPS may use </w:t>
      </w:r>
      <w:r w:rsidR="00E02A55">
        <w:t>RFR</w:t>
      </w:r>
      <w:r w:rsidRPr="003457EF">
        <w:t xml:space="preserve"> are set out in Section 2 of the Policy. </w:t>
      </w:r>
    </w:p>
    <w:p w14:paraId="3C72127D" w14:textId="77777777" w:rsidR="00431AB7" w:rsidRPr="003457EF" w:rsidRDefault="00431AB7" w:rsidP="00431AB7">
      <w:pPr>
        <w:pStyle w:val="TableParagraph"/>
        <w:ind w:left="107"/>
      </w:pPr>
    </w:p>
    <w:p w14:paraId="07ED0147" w14:textId="77777777" w:rsidR="00171FA8" w:rsidRPr="00171FA8" w:rsidRDefault="00171FA8" w:rsidP="00171FA8">
      <w:pPr>
        <w:pStyle w:val="TableParagraph"/>
        <w:spacing w:before="1"/>
        <w:rPr>
          <w:b/>
          <w:bCs/>
        </w:rPr>
      </w:pPr>
      <w:r w:rsidRPr="00171FA8">
        <w:rPr>
          <w:b/>
          <w:bCs/>
        </w:rPr>
        <w:t>BENEFITS OF RFR</w:t>
      </w:r>
    </w:p>
    <w:p w14:paraId="2A56AD4D" w14:textId="77777777" w:rsidR="00171FA8" w:rsidRPr="00171FA8" w:rsidRDefault="00171FA8" w:rsidP="00171FA8">
      <w:pPr>
        <w:pStyle w:val="ListParagraph"/>
        <w:numPr>
          <w:ilvl w:val="1"/>
          <w:numId w:val="2"/>
        </w:numPr>
        <w:tabs>
          <w:tab w:val="left" w:pos="693"/>
          <w:tab w:val="left" w:pos="696"/>
        </w:tabs>
        <w:spacing w:before="240"/>
        <w:ind w:right="159"/>
        <w:jc w:val="both"/>
      </w:pPr>
      <w:r w:rsidRPr="00171FA8">
        <w:t>RFR can assist investigators by determining whether an image of a Permitted Probe Subject matches images held within relevant Image Reference Libraries. This capability can help investigators to:</w:t>
      </w:r>
    </w:p>
    <w:p w14:paraId="5A4338C4" w14:textId="77777777" w:rsidR="00171FA8" w:rsidRPr="00171FA8" w:rsidRDefault="00171FA8" w:rsidP="00171FA8">
      <w:pPr>
        <w:pStyle w:val="TableParagraph"/>
        <w:numPr>
          <w:ilvl w:val="3"/>
          <w:numId w:val="29"/>
        </w:numPr>
        <w:spacing w:before="1"/>
        <w:rPr>
          <w:bCs/>
          <w:lang w:val="en-GB"/>
        </w:rPr>
      </w:pPr>
      <w:r w:rsidRPr="00171FA8">
        <w:rPr>
          <w:bCs/>
          <w:lang w:val="en-GB"/>
        </w:rPr>
        <w:t xml:space="preserve">develop intelligence leads where identification would otherwise remain </w:t>
      </w:r>
      <w:proofErr w:type="gramStart"/>
      <w:r w:rsidRPr="00171FA8">
        <w:rPr>
          <w:bCs/>
          <w:lang w:val="en-GB"/>
        </w:rPr>
        <w:t>unresolved;</w:t>
      </w:r>
      <w:proofErr w:type="gramEnd"/>
    </w:p>
    <w:p w14:paraId="5FE59037" w14:textId="77777777" w:rsidR="00171FA8" w:rsidRPr="00171FA8" w:rsidRDefault="00171FA8" w:rsidP="00171FA8">
      <w:pPr>
        <w:pStyle w:val="TableParagraph"/>
        <w:numPr>
          <w:ilvl w:val="3"/>
          <w:numId w:val="29"/>
        </w:numPr>
        <w:spacing w:before="1"/>
        <w:rPr>
          <w:bCs/>
          <w:lang w:val="en-GB"/>
        </w:rPr>
      </w:pPr>
      <w:r w:rsidRPr="00171FA8">
        <w:rPr>
          <w:bCs/>
          <w:lang w:val="en-GB"/>
        </w:rPr>
        <w:t>reduce reliance on manual, resource</w:t>
      </w:r>
      <w:r w:rsidRPr="00171FA8">
        <w:rPr>
          <w:bCs/>
          <w:lang w:val="en-GB"/>
        </w:rPr>
        <w:noBreakHyphen/>
        <w:t>intensive image trawls; and</w:t>
      </w:r>
    </w:p>
    <w:p w14:paraId="04DA8618" w14:textId="77777777" w:rsidR="00171FA8" w:rsidRPr="00171FA8" w:rsidRDefault="00171FA8" w:rsidP="00171FA8">
      <w:pPr>
        <w:pStyle w:val="TableParagraph"/>
        <w:numPr>
          <w:ilvl w:val="3"/>
          <w:numId w:val="29"/>
        </w:numPr>
        <w:spacing w:before="1"/>
        <w:rPr>
          <w:bCs/>
          <w:lang w:val="en-GB"/>
        </w:rPr>
      </w:pPr>
      <w:r w:rsidRPr="00171FA8">
        <w:rPr>
          <w:bCs/>
          <w:lang w:val="en-GB"/>
        </w:rPr>
        <w:t>focus investigative activity on corroboration and follow</w:t>
      </w:r>
      <w:r w:rsidRPr="00171FA8">
        <w:rPr>
          <w:bCs/>
          <w:lang w:val="en-GB"/>
        </w:rPr>
        <w:noBreakHyphen/>
        <w:t>up, rather than speculative searching.</w:t>
      </w:r>
    </w:p>
    <w:p w14:paraId="4E5700B6" w14:textId="77777777" w:rsidR="00171FA8" w:rsidRPr="00171FA8" w:rsidRDefault="00171FA8" w:rsidP="00171FA8">
      <w:pPr>
        <w:pStyle w:val="ListParagraph"/>
        <w:numPr>
          <w:ilvl w:val="1"/>
          <w:numId w:val="2"/>
        </w:numPr>
        <w:tabs>
          <w:tab w:val="left" w:pos="693"/>
          <w:tab w:val="left" w:pos="696"/>
        </w:tabs>
        <w:spacing w:before="240"/>
        <w:ind w:right="159"/>
        <w:jc w:val="both"/>
      </w:pPr>
      <w:r w:rsidRPr="00171FA8">
        <w:t>In this way, RFR supports investigative efficiency without removing the need for human judgment or further lawful investigation.</w:t>
      </w:r>
    </w:p>
    <w:p w14:paraId="7AC33695" w14:textId="77777777" w:rsidR="00171FA8" w:rsidRPr="00171FA8" w:rsidRDefault="00171FA8" w:rsidP="00171FA8">
      <w:pPr>
        <w:pStyle w:val="ListParagraph"/>
        <w:numPr>
          <w:ilvl w:val="1"/>
          <w:numId w:val="2"/>
        </w:numPr>
        <w:tabs>
          <w:tab w:val="left" w:pos="693"/>
          <w:tab w:val="left" w:pos="696"/>
        </w:tabs>
        <w:spacing w:before="240"/>
        <w:ind w:right="159"/>
        <w:jc w:val="both"/>
      </w:pPr>
      <w:r w:rsidRPr="00171FA8">
        <w:t>RFR is particularly valuable in serious or high</w:t>
      </w:r>
      <w:r w:rsidRPr="00171FA8">
        <w:noBreakHyphen/>
        <w:t>harm investigations, including violent and sexual offences, where timely identification of a suspect may be relevant to safeguarding considerations, evidence preservation, or preventing further harm. Operational experience demonstrates that RFR can assist both:</w:t>
      </w:r>
    </w:p>
    <w:p w14:paraId="2E11E49F" w14:textId="77777777" w:rsidR="00171FA8" w:rsidRPr="00171FA8" w:rsidRDefault="00171FA8" w:rsidP="00171FA8">
      <w:pPr>
        <w:pStyle w:val="TableParagraph"/>
        <w:numPr>
          <w:ilvl w:val="3"/>
          <w:numId w:val="29"/>
        </w:numPr>
        <w:spacing w:before="1"/>
        <w:rPr>
          <w:bCs/>
          <w:lang w:val="en-GB"/>
        </w:rPr>
      </w:pPr>
      <w:r w:rsidRPr="00171FA8">
        <w:rPr>
          <w:bCs/>
          <w:lang w:val="en-GB"/>
        </w:rPr>
        <w:t>at early stages of an investigation, when limited information is available; and</w:t>
      </w:r>
    </w:p>
    <w:p w14:paraId="7F7C7037" w14:textId="77777777" w:rsidR="00171FA8" w:rsidRPr="00171FA8" w:rsidRDefault="00171FA8" w:rsidP="00171FA8">
      <w:pPr>
        <w:pStyle w:val="TableParagraph"/>
        <w:numPr>
          <w:ilvl w:val="3"/>
          <w:numId w:val="29"/>
        </w:numPr>
        <w:spacing w:before="1"/>
        <w:rPr>
          <w:bCs/>
          <w:lang w:val="en-GB"/>
        </w:rPr>
      </w:pPr>
      <w:r w:rsidRPr="00171FA8">
        <w:rPr>
          <w:bCs/>
          <w:lang w:val="en-GB"/>
        </w:rPr>
        <w:t>in long</w:t>
      </w:r>
      <w:r w:rsidRPr="00171FA8">
        <w:rPr>
          <w:bCs/>
          <w:lang w:val="en-GB"/>
        </w:rPr>
        <w:noBreakHyphen/>
        <w:t>running or historical investigations, where traditional identification opportunities have been exhausted.</w:t>
      </w:r>
    </w:p>
    <w:p w14:paraId="63E9E09E" w14:textId="77777777" w:rsidR="00171FA8" w:rsidRPr="00171FA8" w:rsidRDefault="00171FA8" w:rsidP="00171FA8">
      <w:pPr>
        <w:pStyle w:val="TableParagraph"/>
        <w:spacing w:before="1"/>
        <w:rPr>
          <w:b/>
          <w:bCs/>
        </w:rPr>
      </w:pPr>
      <w:r w:rsidRPr="00171FA8">
        <w:rPr>
          <w:b/>
          <w:bCs/>
          <w:lang w:val="en-GB"/>
        </w:rPr>
        <w:t>Operational impact</w:t>
      </w:r>
    </w:p>
    <w:p w14:paraId="1E5B0A4E" w14:textId="77777777" w:rsidR="00171FA8" w:rsidRPr="00171FA8" w:rsidRDefault="00171FA8" w:rsidP="00171FA8">
      <w:pPr>
        <w:pStyle w:val="ListParagraph"/>
        <w:numPr>
          <w:ilvl w:val="1"/>
          <w:numId w:val="2"/>
        </w:numPr>
        <w:tabs>
          <w:tab w:val="left" w:pos="693"/>
          <w:tab w:val="left" w:pos="696"/>
        </w:tabs>
        <w:spacing w:before="240"/>
        <w:ind w:right="159"/>
        <w:jc w:val="both"/>
      </w:pPr>
      <w:r w:rsidRPr="00171FA8">
        <w:t>Quantitative analysis of RFR use between 1 January and 30 June 2025 demonstrates the practical contribution of RFR to investigative activity:</w:t>
      </w:r>
    </w:p>
    <w:p w14:paraId="25A7244F" w14:textId="77777777" w:rsidR="00171FA8" w:rsidRPr="00171FA8" w:rsidRDefault="00171FA8" w:rsidP="00171FA8">
      <w:pPr>
        <w:pStyle w:val="TableParagraph"/>
        <w:numPr>
          <w:ilvl w:val="3"/>
          <w:numId w:val="29"/>
        </w:numPr>
        <w:spacing w:before="1"/>
        <w:rPr>
          <w:bCs/>
          <w:lang w:val="en-GB"/>
        </w:rPr>
      </w:pPr>
      <w:r w:rsidRPr="00171FA8">
        <w:rPr>
          <w:bCs/>
          <w:lang w:val="en-GB"/>
        </w:rPr>
        <w:t xml:space="preserve">7,745 RFR searches </w:t>
      </w:r>
      <w:proofErr w:type="gramStart"/>
      <w:r w:rsidRPr="00171FA8">
        <w:rPr>
          <w:bCs/>
          <w:lang w:val="en-GB"/>
        </w:rPr>
        <w:t>conducted;</w:t>
      </w:r>
      <w:proofErr w:type="gramEnd"/>
    </w:p>
    <w:p w14:paraId="1828B99A" w14:textId="77777777" w:rsidR="00171FA8" w:rsidRPr="00171FA8" w:rsidRDefault="00171FA8" w:rsidP="00171FA8">
      <w:pPr>
        <w:pStyle w:val="TableParagraph"/>
        <w:numPr>
          <w:ilvl w:val="3"/>
          <w:numId w:val="29"/>
        </w:numPr>
        <w:spacing w:before="1"/>
        <w:rPr>
          <w:bCs/>
          <w:lang w:val="en-GB"/>
        </w:rPr>
      </w:pPr>
      <w:r w:rsidRPr="00171FA8">
        <w:rPr>
          <w:bCs/>
          <w:lang w:val="en-GB"/>
        </w:rPr>
        <w:t>3,147 intelligence matches disseminated to Officers in Charge.</w:t>
      </w:r>
    </w:p>
    <w:p w14:paraId="6D6506AF" w14:textId="77777777" w:rsidR="00171FA8" w:rsidRPr="00171FA8" w:rsidRDefault="00171FA8" w:rsidP="00171FA8">
      <w:pPr>
        <w:pStyle w:val="ListParagraph"/>
        <w:numPr>
          <w:ilvl w:val="1"/>
          <w:numId w:val="2"/>
        </w:numPr>
        <w:tabs>
          <w:tab w:val="left" w:pos="693"/>
          <w:tab w:val="left" w:pos="696"/>
        </w:tabs>
        <w:spacing w:before="240"/>
        <w:ind w:right="159"/>
        <w:jc w:val="both"/>
        <w:rPr>
          <w:bCs/>
        </w:rPr>
      </w:pPr>
      <w:r w:rsidRPr="00171FA8">
        <w:rPr>
          <w:bCs/>
        </w:rPr>
        <w:t>In relation to sexual offences:</w:t>
      </w:r>
    </w:p>
    <w:p w14:paraId="57BE5B30" w14:textId="77777777" w:rsidR="00171FA8" w:rsidRPr="00171FA8" w:rsidRDefault="00171FA8" w:rsidP="00171FA8">
      <w:pPr>
        <w:pStyle w:val="TableParagraph"/>
        <w:numPr>
          <w:ilvl w:val="3"/>
          <w:numId w:val="29"/>
        </w:numPr>
        <w:spacing w:before="1"/>
        <w:rPr>
          <w:bCs/>
          <w:lang w:val="en-GB"/>
        </w:rPr>
      </w:pPr>
      <w:r w:rsidRPr="00171FA8">
        <w:rPr>
          <w:bCs/>
          <w:lang w:val="en-GB"/>
        </w:rPr>
        <w:t xml:space="preserve">410 searches resulted in 131 intelligence </w:t>
      </w:r>
      <w:proofErr w:type="gramStart"/>
      <w:r w:rsidRPr="00171FA8">
        <w:rPr>
          <w:bCs/>
          <w:lang w:val="en-GB"/>
        </w:rPr>
        <w:t>matches;</w:t>
      </w:r>
      <w:proofErr w:type="gramEnd"/>
    </w:p>
    <w:p w14:paraId="3CBD24C4" w14:textId="77777777" w:rsidR="00171FA8" w:rsidRPr="00171FA8" w:rsidRDefault="00171FA8" w:rsidP="00171FA8">
      <w:pPr>
        <w:pStyle w:val="TableParagraph"/>
        <w:numPr>
          <w:ilvl w:val="3"/>
          <w:numId w:val="29"/>
        </w:numPr>
        <w:spacing w:before="1"/>
        <w:rPr>
          <w:bCs/>
          <w:lang w:val="en-GB"/>
        </w:rPr>
      </w:pPr>
      <w:r w:rsidRPr="00171FA8">
        <w:rPr>
          <w:bCs/>
          <w:lang w:val="en-GB"/>
        </w:rPr>
        <w:t>Operation Chassis (historical sexual offences) accounted for 210 searches and 46 intelligence matches.</w:t>
      </w:r>
    </w:p>
    <w:p w14:paraId="3F38555C" w14:textId="77777777" w:rsidR="00171FA8" w:rsidRPr="00171FA8" w:rsidRDefault="00171FA8" w:rsidP="00171FA8">
      <w:pPr>
        <w:pStyle w:val="ListParagraph"/>
        <w:numPr>
          <w:ilvl w:val="1"/>
          <w:numId w:val="2"/>
        </w:numPr>
        <w:tabs>
          <w:tab w:val="left" w:pos="693"/>
          <w:tab w:val="left" w:pos="696"/>
        </w:tabs>
        <w:spacing w:before="240"/>
        <w:ind w:right="159"/>
        <w:jc w:val="both"/>
      </w:pPr>
      <w:r w:rsidRPr="00171FA8">
        <w:rPr>
          <w:bCs/>
        </w:rPr>
        <w:t>These data points illustrate that RFR is contributing</w:t>
      </w:r>
      <w:r w:rsidRPr="00171FA8">
        <w:t xml:space="preserve"> to investigations across a range of offence types, while remaining subject to the safeguards outlined in this DPIA.</w:t>
      </w:r>
    </w:p>
    <w:p w14:paraId="6B8A0739" w14:textId="77777777" w:rsidR="00171FA8" w:rsidRDefault="00171FA8" w:rsidP="00171FA8">
      <w:pPr>
        <w:pStyle w:val="TableParagraph"/>
        <w:spacing w:before="1"/>
        <w:rPr>
          <w:b/>
          <w:bCs/>
          <w:lang w:val="en-GB"/>
        </w:rPr>
      </w:pPr>
    </w:p>
    <w:p w14:paraId="6F2F824F" w14:textId="411DACB0" w:rsidR="00171FA8" w:rsidRPr="00171FA8" w:rsidRDefault="00171FA8" w:rsidP="00171FA8">
      <w:pPr>
        <w:pStyle w:val="TableParagraph"/>
        <w:spacing w:before="1"/>
        <w:rPr>
          <w:b/>
          <w:bCs/>
          <w:lang w:val="en-GB"/>
        </w:rPr>
      </w:pPr>
      <w:r w:rsidRPr="00171FA8">
        <w:rPr>
          <w:b/>
          <w:bCs/>
          <w:lang w:val="en-GB"/>
        </w:rPr>
        <w:t>Illustrative operational example</w:t>
      </w:r>
      <w:r>
        <w:rPr>
          <w:b/>
          <w:bCs/>
          <w:lang w:val="en-GB"/>
        </w:rPr>
        <w:t>s</w:t>
      </w:r>
    </w:p>
    <w:p w14:paraId="0CA71361" w14:textId="688F382A" w:rsidR="00171FA8" w:rsidRDefault="00171FA8" w:rsidP="00171FA8">
      <w:pPr>
        <w:pStyle w:val="ListParagraph"/>
        <w:numPr>
          <w:ilvl w:val="1"/>
          <w:numId w:val="2"/>
        </w:numPr>
        <w:tabs>
          <w:tab w:val="left" w:pos="693"/>
          <w:tab w:val="left" w:pos="696"/>
        </w:tabs>
        <w:spacing w:before="240"/>
        <w:ind w:right="159"/>
        <w:jc w:val="both"/>
      </w:pPr>
      <w:r w:rsidRPr="00171FA8">
        <w:rPr>
          <w:b/>
          <w:bCs/>
        </w:rPr>
        <w:t>Murder investigation:</w:t>
      </w:r>
      <w:r>
        <w:t xml:space="preserve"> </w:t>
      </w:r>
      <w:r w:rsidRPr="00171FA8">
        <w:t xml:space="preserve">In 2024, following the murder at the Notting Hill Carnival, imagery capturing suspects was lawfully </w:t>
      </w:r>
      <w:proofErr w:type="spellStart"/>
      <w:r w:rsidRPr="00171FA8">
        <w:t>analysed</w:t>
      </w:r>
      <w:proofErr w:type="spellEnd"/>
      <w:r w:rsidRPr="00171FA8">
        <w:t xml:space="preserve"> using RFR as part of the investigation. This assisted investigators in developing early intelligence leads, which were subsequently corroborated through further investigative activity. The suspects identified through this process were later charged and convicted. This example illustrates how RFR may support investigations by accelerating the development of intelligence, while remaining embedded within conventional </w:t>
      </w:r>
      <w:r w:rsidRPr="00171FA8">
        <w:lastRenderedPageBreak/>
        <w:t>investigative and evidential safeguards.</w:t>
      </w:r>
    </w:p>
    <w:p w14:paraId="3ABCEF20" w14:textId="5B7FF5D7" w:rsidR="00171FA8" w:rsidRDefault="00171FA8" w:rsidP="00171FA8">
      <w:pPr>
        <w:pStyle w:val="ListParagraph"/>
        <w:numPr>
          <w:ilvl w:val="1"/>
          <w:numId w:val="2"/>
        </w:numPr>
        <w:tabs>
          <w:tab w:val="left" w:pos="693"/>
          <w:tab w:val="left" w:pos="696"/>
        </w:tabs>
        <w:spacing w:before="240"/>
        <w:ind w:right="159"/>
        <w:jc w:val="both"/>
      </w:pPr>
      <w:r w:rsidRPr="00171FA8">
        <w:rPr>
          <w:b/>
          <w:bCs/>
        </w:rPr>
        <w:t>High</w:t>
      </w:r>
      <w:r w:rsidRPr="00171FA8">
        <w:rPr>
          <w:rFonts w:ascii="Cambria Math" w:hAnsi="Cambria Math" w:cs="Cambria Math"/>
          <w:b/>
          <w:bCs/>
        </w:rPr>
        <w:t>‑</w:t>
      </w:r>
      <w:r w:rsidRPr="00171FA8">
        <w:rPr>
          <w:b/>
          <w:bCs/>
        </w:rPr>
        <w:t>volume theft an</w:t>
      </w:r>
      <w:r w:rsidR="000E2E00">
        <w:rPr>
          <w:b/>
          <w:bCs/>
        </w:rPr>
        <w:t>d</w:t>
      </w:r>
      <w:r w:rsidRPr="00171FA8">
        <w:rPr>
          <w:b/>
          <w:bCs/>
        </w:rPr>
        <w:t xml:space="preserve"> shoplifting investigations:</w:t>
      </w:r>
      <w:r>
        <w:t xml:space="preserve"> </w:t>
      </w:r>
      <w:r w:rsidRPr="00171FA8">
        <w:t>Throughout 2025, RFR was used to significant effect in tackling high</w:t>
      </w:r>
      <w:r w:rsidRPr="00171FA8">
        <w:noBreakHyphen/>
        <w:t>volume theft</w:t>
      </w:r>
      <w:r w:rsidRPr="00171FA8">
        <w:noBreakHyphen/>
        <w:t>shoplifting offending. This type of crime has a substantial impact on shop workers, Londoners and businesses, with large numbers of offences often committed by a small number of prolific individuals.</w:t>
      </w:r>
      <w:r>
        <w:t xml:space="preserve"> </w:t>
      </w:r>
      <w:r w:rsidRPr="00171FA8">
        <w:t>In two recent investigations, suspects operating across several London boroughs were linked—via RFR analysis of CCTV imagery—to more than 100 separate theft offences. By establishing these links, investigators were able to consolidate numerous reports into focused investigations, avoiding the need for individual case allocation for each incident.</w:t>
      </w:r>
      <w:r>
        <w:t xml:space="preserve"> </w:t>
      </w:r>
      <w:r w:rsidRPr="00171FA8">
        <w:t>As a result of this targeted and efficient approach, the two suspects were subsequently charged with a combined total of 104 theft</w:t>
      </w:r>
      <w:r w:rsidRPr="00171FA8">
        <w:noBreakHyphen/>
        <w:t>shoplifting offences. This example demonstrates how RFR can materially reduce investigative demand in volume crime environments while ensuring that traditional evidential processes remain in place.</w:t>
      </w:r>
    </w:p>
    <w:p w14:paraId="765649E0" w14:textId="3C5748E9" w:rsidR="00171FA8" w:rsidRPr="00171FA8" w:rsidRDefault="00171FA8" w:rsidP="00171FA8">
      <w:pPr>
        <w:pStyle w:val="ListParagraph"/>
        <w:numPr>
          <w:ilvl w:val="1"/>
          <w:numId w:val="2"/>
        </w:numPr>
        <w:tabs>
          <w:tab w:val="left" w:pos="693"/>
          <w:tab w:val="left" w:pos="696"/>
        </w:tabs>
        <w:spacing w:before="240"/>
        <w:ind w:right="159"/>
        <w:jc w:val="both"/>
      </w:pPr>
      <w:r w:rsidRPr="00171FA8">
        <w:rPr>
          <w:b/>
          <w:bCs/>
        </w:rPr>
        <w:t>Sexual offence investigation – identification where no forensic opportunities existed:</w:t>
      </w:r>
      <w:r>
        <w:t xml:space="preserve"> </w:t>
      </w:r>
      <w:r w:rsidRPr="00171FA8">
        <w:t>RFR has proven highly effective in the investigation of serious sexual offences, particularly where early identification is critical to safeguarding and risk management. In one case, an offender committed an act of exposure in a residential street as a family were entering their home. The only available evidence was CCTV imagery, with no viable forensic opportunities and no immediately identifiable suspect.</w:t>
      </w:r>
      <w:r>
        <w:t xml:space="preserve"> </w:t>
      </w:r>
      <w:r w:rsidRPr="00171FA8">
        <w:t xml:space="preserve">RFR was used to </w:t>
      </w:r>
      <w:proofErr w:type="spellStart"/>
      <w:r w:rsidRPr="00171FA8">
        <w:t>analyse</w:t>
      </w:r>
      <w:proofErr w:type="spellEnd"/>
      <w:r w:rsidRPr="00171FA8">
        <w:t xml:space="preserve"> the imagery, resulting in the rapid identification of a potential suspect. This facilitated timely arrest, charge and subsequent conviction for the offence.</w:t>
      </w:r>
      <w:r>
        <w:t xml:space="preserve"> </w:t>
      </w:r>
      <w:r w:rsidRPr="00171FA8">
        <w:t>According to the investigation team, without the intervention of RFR the suspect may have remained unidentified for a significantly longer period, if identified at all. This example demonstrates how RFR can provide crucial investigative traction where conventional avenues are limited, supporting safeguarding and timely case progression.</w:t>
      </w:r>
    </w:p>
    <w:p w14:paraId="27B5B709" w14:textId="77777777" w:rsidR="00431AB7" w:rsidRPr="003457EF" w:rsidRDefault="00431AB7" w:rsidP="00431AB7">
      <w:pPr>
        <w:pStyle w:val="TableParagraph"/>
        <w:spacing w:before="1"/>
      </w:pPr>
    </w:p>
    <w:p w14:paraId="013BAD10" w14:textId="57DA40A3" w:rsidR="00431AB7" w:rsidRPr="003457EF" w:rsidRDefault="00431AB7" w:rsidP="001B74FA">
      <w:pPr>
        <w:pStyle w:val="TableParagraph"/>
        <w:jc w:val="both"/>
        <w:rPr>
          <w:b/>
        </w:rPr>
      </w:pPr>
      <w:r w:rsidRPr="003457EF">
        <w:rPr>
          <w:b/>
        </w:rPr>
        <w:t xml:space="preserve">PUBLIC ATTITUDES TO </w:t>
      </w:r>
      <w:r w:rsidR="007C1445">
        <w:rPr>
          <w:b/>
        </w:rPr>
        <w:t>RFR</w:t>
      </w:r>
    </w:p>
    <w:p w14:paraId="180ABF39" w14:textId="77777777" w:rsidR="00171FA8" w:rsidRPr="00171FA8" w:rsidRDefault="00171FA8" w:rsidP="00171FA8">
      <w:pPr>
        <w:pStyle w:val="ListParagraph"/>
        <w:numPr>
          <w:ilvl w:val="1"/>
          <w:numId w:val="2"/>
        </w:numPr>
        <w:tabs>
          <w:tab w:val="left" w:pos="693"/>
          <w:tab w:val="left" w:pos="696"/>
        </w:tabs>
        <w:spacing w:before="240"/>
        <w:ind w:right="159"/>
        <w:jc w:val="both"/>
      </w:pPr>
      <w:r w:rsidRPr="00171FA8">
        <w:t>Public trust and legitimacy are central considerations in the MPS’s use of facial recognition technologies. The MOPAC Public Attitudes Survey (Q2 2024/25) indicates that approximately four in five Londoners support the use of innovative technology by the MPS where it is deployed responsibly and with appropriate safeguards.</w:t>
      </w:r>
    </w:p>
    <w:p w14:paraId="6F569D82" w14:textId="77777777" w:rsidR="00171FA8" w:rsidRPr="00171FA8" w:rsidRDefault="00171FA8" w:rsidP="00171FA8">
      <w:pPr>
        <w:pStyle w:val="ListParagraph"/>
        <w:numPr>
          <w:ilvl w:val="1"/>
          <w:numId w:val="2"/>
        </w:numPr>
        <w:tabs>
          <w:tab w:val="left" w:pos="693"/>
          <w:tab w:val="left" w:pos="696"/>
        </w:tabs>
        <w:spacing w:before="240"/>
        <w:ind w:right="159"/>
        <w:jc w:val="both"/>
      </w:pPr>
      <w:r w:rsidRPr="00171FA8">
        <w:t>The MPS has undertaken extensive engagement with communities and representative groups regarding facial recognition. While concerns have been raised in relation to some uses of LFR, engagement and feedback indicate broader acceptance of RFR, reflecting its retrospective, targeted nature and the constraints governing its use.</w:t>
      </w:r>
    </w:p>
    <w:p w14:paraId="43D55C3C" w14:textId="77777777" w:rsidR="00431AB7" w:rsidRPr="003457EF" w:rsidRDefault="00431AB7" w:rsidP="00431AB7">
      <w:pPr>
        <w:pStyle w:val="TableParagraph"/>
        <w:spacing w:before="1"/>
      </w:pPr>
    </w:p>
    <w:p w14:paraId="6B404F8C" w14:textId="02689119" w:rsidR="00431AB7" w:rsidRPr="003457EF" w:rsidRDefault="00431AB7" w:rsidP="001B74FA">
      <w:pPr>
        <w:pStyle w:val="TableParagraph"/>
        <w:jc w:val="both"/>
        <w:rPr>
          <w:b/>
        </w:rPr>
      </w:pPr>
      <w:r w:rsidRPr="003457EF">
        <w:rPr>
          <w:b/>
        </w:rPr>
        <w:t>CONSULTATION</w:t>
      </w:r>
    </w:p>
    <w:p w14:paraId="2091C38C" w14:textId="00F5489A" w:rsidR="00431AB7" w:rsidRPr="003457EF" w:rsidRDefault="00431AB7" w:rsidP="001B74FA">
      <w:pPr>
        <w:pStyle w:val="ListParagraph"/>
        <w:numPr>
          <w:ilvl w:val="1"/>
          <w:numId w:val="2"/>
        </w:numPr>
        <w:tabs>
          <w:tab w:val="left" w:pos="693"/>
          <w:tab w:val="left" w:pos="696"/>
        </w:tabs>
        <w:spacing w:before="240"/>
        <w:ind w:right="159"/>
        <w:jc w:val="both"/>
      </w:pPr>
      <w:r w:rsidRPr="003457EF">
        <w:t xml:space="preserve">A record of consultation is maintained in the MPS </w:t>
      </w:r>
      <w:r w:rsidR="007801F2">
        <w:t>RFR</w:t>
      </w:r>
      <w:r w:rsidRPr="003457EF">
        <w:t xml:space="preserve"> EIA. </w:t>
      </w:r>
    </w:p>
    <w:p w14:paraId="130795E6" w14:textId="77777777" w:rsidR="00431AB7" w:rsidRPr="003457EF" w:rsidRDefault="00431AB7" w:rsidP="00431AB7">
      <w:pPr>
        <w:pStyle w:val="TableParagraph"/>
      </w:pPr>
    </w:p>
    <w:p w14:paraId="73E71B5C" w14:textId="076B1C17" w:rsidR="001B74FA" w:rsidRPr="003457EF" w:rsidRDefault="001B74FA" w:rsidP="001B74FA">
      <w:pPr>
        <w:pStyle w:val="Heading1"/>
        <w:numPr>
          <w:ilvl w:val="0"/>
          <w:numId w:val="2"/>
        </w:numPr>
        <w:tabs>
          <w:tab w:val="left" w:pos="551"/>
        </w:tabs>
        <w:ind w:left="551" w:hanging="431"/>
      </w:pPr>
      <w:bookmarkStart w:id="20" w:name="_Ref176343468"/>
      <w:bookmarkStart w:id="21" w:name="_Toc218774034"/>
      <w:r w:rsidRPr="003457EF">
        <w:t>Description of Data Processing</w:t>
      </w:r>
      <w:bookmarkEnd w:id="20"/>
      <w:bookmarkEnd w:id="21"/>
    </w:p>
    <w:p w14:paraId="04118E70" w14:textId="77777777" w:rsidR="001B74FA" w:rsidRPr="003457EF" w:rsidRDefault="001B74FA" w:rsidP="001B74FA">
      <w:pPr>
        <w:pStyle w:val="BodyText"/>
        <w:spacing w:before="7"/>
        <w:rPr>
          <w:b/>
          <w:sz w:val="19"/>
        </w:rPr>
      </w:pPr>
    </w:p>
    <w:p w14:paraId="6CCAE534" w14:textId="7402930F" w:rsidR="001B74FA" w:rsidRPr="003457EF" w:rsidRDefault="001B74FA" w:rsidP="001B74FA">
      <w:pPr>
        <w:pStyle w:val="TableParagraph"/>
        <w:jc w:val="both"/>
        <w:rPr>
          <w:b/>
        </w:rPr>
      </w:pPr>
      <w:r w:rsidRPr="003457EF">
        <w:rPr>
          <w:b/>
        </w:rPr>
        <w:t xml:space="preserve">THE DATA PROCESSING OPERATIONS RELATED TO </w:t>
      </w:r>
      <w:r w:rsidR="003C187D">
        <w:rPr>
          <w:b/>
        </w:rPr>
        <w:t>RFR</w:t>
      </w:r>
    </w:p>
    <w:p w14:paraId="198671D0" w14:textId="6084E512" w:rsidR="001B74FA" w:rsidRPr="003457EF" w:rsidRDefault="001B74FA" w:rsidP="001B74FA">
      <w:pPr>
        <w:pStyle w:val="ListParagraph"/>
        <w:numPr>
          <w:ilvl w:val="1"/>
          <w:numId w:val="2"/>
        </w:numPr>
        <w:tabs>
          <w:tab w:val="left" w:pos="693"/>
          <w:tab w:val="left" w:pos="696"/>
        </w:tabs>
        <w:spacing w:before="240"/>
        <w:ind w:right="159"/>
        <w:jc w:val="both"/>
        <w:rPr>
          <w:b/>
          <w:u w:val="single"/>
        </w:rPr>
      </w:pPr>
      <w:r w:rsidRPr="003457EF">
        <w:t xml:space="preserve">The MPS </w:t>
      </w:r>
      <w:r w:rsidR="00F6692D">
        <w:t>RFR</w:t>
      </w:r>
      <w:r w:rsidRPr="003457EF">
        <w:t xml:space="preserve"> system is a dedicated</w:t>
      </w:r>
      <w:r w:rsidR="004E3035">
        <w:t xml:space="preserve"> facial recognition</w:t>
      </w:r>
      <w:r w:rsidRPr="003457EF">
        <w:t xml:space="preserve"> system which </w:t>
      </w:r>
      <w:r w:rsidR="004E3035">
        <w:t>enables a Probe Image to be searched against images in an Image Reference Library</w:t>
      </w:r>
      <w:r w:rsidR="003E76B0">
        <w:t xml:space="preserve"> and the Unresolved Crime Cache</w:t>
      </w:r>
      <w:r w:rsidR="004E3035">
        <w:t xml:space="preserve"> </w:t>
      </w:r>
      <w:r w:rsidR="00F34716">
        <w:t xml:space="preserve">with Potential Matches being returned to the RFR User </w:t>
      </w:r>
      <w:r w:rsidR="00106DF1">
        <w:t>for their</w:t>
      </w:r>
      <w:r w:rsidR="00F34716">
        <w:t xml:space="preserve"> review and determination if a Viable Match has been found</w:t>
      </w:r>
      <w:r w:rsidRPr="003457EF">
        <w:t xml:space="preserve">. Regardless of the means of delivery, the core </w:t>
      </w:r>
      <w:r w:rsidR="003E76B0">
        <w:t>nine</w:t>
      </w:r>
      <w:r w:rsidRPr="003457EF">
        <w:t xml:space="preserve">-stage technical operation of </w:t>
      </w:r>
      <w:r w:rsidR="003E76B0">
        <w:t>RFR</w:t>
      </w:r>
      <w:r w:rsidRPr="003457EF">
        <w:t xml:space="preserve"> has been </w:t>
      </w:r>
      <w:proofErr w:type="spellStart"/>
      <w:r w:rsidRPr="003457EF">
        <w:t>summarised</w:t>
      </w:r>
      <w:proofErr w:type="spellEnd"/>
      <w:r w:rsidRPr="003457EF">
        <w:t xml:space="preserve"> at Section 3 of the Policy.   </w:t>
      </w:r>
    </w:p>
    <w:p w14:paraId="19D19943" w14:textId="40F9CE95" w:rsidR="001B74FA" w:rsidRPr="003457EF" w:rsidRDefault="001B74FA" w:rsidP="001B74FA">
      <w:pPr>
        <w:pStyle w:val="ListParagraph"/>
        <w:numPr>
          <w:ilvl w:val="1"/>
          <w:numId w:val="2"/>
        </w:numPr>
        <w:tabs>
          <w:tab w:val="left" w:pos="693"/>
          <w:tab w:val="left" w:pos="696"/>
        </w:tabs>
        <w:spacing w:before="240"/>
        <w:ind w:right="159"/>
        <w:jc w:val="both"/>
      </w:pPr>
      <w:r w:rsidRPr="003457EF">
        <w:lastRenderedPageBreak/>
        <w:t xml:space="preserve">It is clear from </w:t>
      </w:r>
      <w:r w:rsidR="00526980" w:rsidRPr="003457EF">
        <w:t xml:space="preserve">the </w:t>
      </w:r>
      <w:r w:rsidRPr="003457EF">
        <w:t xml:space="preserve">technical operation of </w:t>
      </w:r>
      <w:r w:rsidR="002C26AF">
        <w:t>RFR</w:t>
      </w:r>
      <w:r w:rsidRPr="003457EF">
        <w:rPr>
          <w:spacing w:val="-3"/>
        </w:rPr>
        <w:t xml:space="preserve"> that personal data is processed in relation to two classes of individuals, namely </w:t>
      </w:r>
      <w:r w:rsidRPr="003457EF">
        <w:t>(1)</w:t>
      </w:r>
      <w:r w:rsidRPr="003457EF">
        <w:rPr>
          <w:spacing w:val="-4"/>
        </w:rPr>
        <w:t xml:space="preserve"> </w:t>
      </w:r>
      <w:r w:rsidRPr="003457EF">
        <w:t>those</w:t>
      </w:r>
      <w:r w:rsidRPr="003457EF">
        <w:rPr>
          <w:spacing w:val="-3"/>
        </w:rPr>
        <w:t xml:space="preserve"> </w:t>
      </w:r>
      <w:r w:rsidR="002C26AF">
        <w:t>depicted for searching in a Probe Image</w:t>
      </w:r>
      <w:r w:rsidRPr="003457EF">
        <w:rPr>
          <w:spacing w:val="-3"/>
        </w:rPr>
        <w:t xml:space="preserve"> and </w:t>
      </w:r>
      <w:r w:rsidRPr="003457EF">
        <w:t>(2)</w:t>
      </w:r>
      <w:r w:rsidRPr="003457EF">
        <w:rPr>
          <w:spacing w:val="-4"/>
        </w:rPr>
        <w:t xml:space="preserve"> </w:t>
      </w:r>
      <w:r w:rsidRPr="003457EF">
        <w:t>those</w:t>
      </w:r>
      <w:r w:rsidRPr="003457EF">
        <w:rPr>
          <w:spacing w:val="-3"/>
        </w:rPr>
        <w:t xml:space="preserve"> </w:t>
      </w:r>
      <w:r w:rsidR="00A43116">
        <w:t>who feature in an Image Reference Library</w:t>
      </w:r>
      <w:r w:rsidRPr="003457EF">
        <w:t xml:space="preserve">. </w:t>
      </w:r>
    </w:p>
    <w:p w14:paraId="18F15FC8" w14:textId="77777777" w:rsidR="001B74FA" w:rsidRPr="003457EF" w:rsidRDefault="001B74FA" w:rsidP="001B74FA">
      <w:pPr>
        <w:pStyle w:val="TableParagraph"/>
        <w:ind w:left="107"/>
      </w:pPr>
    </w:p>
    <w:p w14:paraId="7EF43739" w14:textId="0278EC63" w:rsidR="001B74FA" w:rsidRPr="003457EF" w:rsidRDefault="001B74FA" w:rsidP="001B74FA">
      <w:pPr>
        <w:pStyle w:val="TableParagraph"/>
        <w:ind w:left="696"/>
        <w:rPr>
          <w:b/>
        </w:rPr>
      </w:pPr>
      <w:r w:rsidRPr="003457EF">
        <w:rPr>
          <w:b/>
        </w:rPr>
        <w:t xml:space="preserve">Personal data </w:t>
      </w:r>
      <w:r w:rsidR="00BF181D" w:rsidRPr="003457EF">
        <w:rPr>
          <w:b/>
        </w:rPr>
        <w:t xml:space="preserve">that is processed </w:t>
      </w:r>
      <w:r w:rsidR="003E76B0">
        <w:rPr>
          <w:b/>
        </w:rPr>
        <w:t>when undertaking an RFR Search</w:t>
      </w:r>
    </w:p>
    <w:p w14:paraId="79F76F0E" w14:textId="77777777" w:rsidR="001B74FA" w:rsidRPr="003457EF" w:rsidRDefault="001B74FA" w:rsidP="001B74FA">
      <w:pPr>
        <w:pStyle w:val="TableParagraph"/>
        <w:ind w:left="107"/>
      </w:pPr>
    </w:p>
    <w:tbl>
      <w:tblPr>
        <w:tblStyle w:val="TableGrid"/>
        <w:tblW w:w="8400" w:type="dxa"/>
        <w:tblInd w:w="704" w:type="dxa"/>
        <w:tblLook w:val="04A0" w:firstRow="1" w:lastRow="0" w:firstColumn="1" w:lastColumn="0" w:noHBand="0" w:noVBand="1"/>
      </w:tblPr>
      <w:tblGrid>
        <w:gridCol w:w="4394"/>
        <w:gridCol w:w="4006"/>
      </w:tblGrid>
      <w:tr w:rsidR="001B74FA" w:rsidRPr="003457EF" w14:paraId="525006F5" w14:textId="77777777" w:rsidTr="00791EF9">
        <w:tc>
          <w:tcPr>
            <w:tcW w:w="4394" w:type="dxa"/>
            <w:shd w:val="clear" w:color="auto" w:fill="0070C0"/>
          </w:tcPr>
          <w:p w14:paraId="246C54EA" w14:textId="080575C8" w:rsidR="001B74FA" w:rsidRPr="003457EF" w:rsidRDefault="00507C86" w:rsidP="00B9013D">
            <w:pPr>
              <w:pStyle w:val="TableParagraph"/>
              <w:rPr>
                <w:color w:val="FFFFFF" w:themeColor="background1"/>
              </w:rPr>
            </w:pPr>
            <w:r w:rsidRPr="003457EF">
              <w:rPr>
                <w:b/>
                <w:color w:val="FFFFFF" w:themeColor="background1"/>
              </w:rPr>
              <w:t xml:space="preserve">Those </w:t>
            </w:r>
            <w:r>
              <w:rPr>
                <w:b/>
                <w:color w:val="FFFFFF" w:themeColor="background1"/>
              </w:rPr>
              <w:t>in an Image Reference Library</w:t>
            </w:r>
            <w:r w:rsidRPr="003457EF">
              <w:rPr>
                <w:b/>
                <w:color w:val="FFFFFF" w:themeColor="background1"/>
              </w:rPr>
              <w:t xml:space="preserve"> – </w:t>
            </w:r>
            <w:r w:rsidRPr="003457EF">
              <w:rPr>
                <w:color w:val="FFFFFF" w:themeColor="background1"/>
              </w:rPr>
              <w:t xml:space="preserve">the following data being necessary to operate the </w:t>
            </w:r>
            <w:r>
              <w:rPr>
                <w:color w:val="FFFFFF" w:themeColor="background1"/>
              </w:rPr>
              <w:t>RFR</w:t>
            </w:r>
            <w:r w:rsidRPr="003457EF">
              <w:rPr>
                <w:color w:val="FFFFFF" w:themeColor="background1"/>
              </w:rPr>
              <w:t xml:space="preserve"> system and to compare </w:t>
            </w:r>
            <w:r>
              <w:rPr>
                <w:color w:val="FFFFFF" w:themeColor="background1"/>
              </w:rPr>
              <w:t>those depicted in a Probe Image</w:t>
            </w:r>
            <w:r w:rsidRPr="003457EF">
              <w:rPr>
                <w:color w:val="FFFFFF" w:themeColor="background1"/>
              </w:rPr>
              <w:t xml:space="preserve">. </w:t>
            </w:r>
          </w:p>
        </w:tc>
        <w:tc>
          <w:tcPr>
            <w:tcW w:w="4006" w:type="dxa"/>
            <w:shd w:val="clear" w:color="auto" w:fill="0070C0"/>
          </w:tcPr>
          <w:p w14:paraId="6B024CFA" w14:textId="54843320" w:rsidR="001B74FA" w:rsidRPr="003457EF" w:rsidRDefault="00507C86" w:rsidP="00526980">
            <w:pPr>
              <w:pStyle w:val="TableParagraph"/>
              <w:rPr>
                <w:color w:val="FFFFFF" w:themeColor="background1"/>
              </w:rPr>
            </w:pPr>
            <w:r w:rsidRPr="003457EF">
              <w:rPr>
                <w:b/>
                <w:color w:val="FFFFFF" w:themeColor="background1"/>
              </w:rPr>
              <w:t xml:space="preserve">Those </w:t>
            </w:r>
            <w:r>
              <w:rPr>
                <w:b/>
                <w:color w:val="FFFFFF" w:themeColor="background1"/>
              </w:rPr>
              <w:t xml:space="preserve">depicted in a Probe Image </w:t>
            </w:r>
            <w:r w:rsidRPr="003457EF">
              <w:rPr>
                <w:b/>
                <w:color w:val="FFFFFF" w:themeColor="background1"/>
              </w:rPr>
              <w:t xml:space="preserve">- </w:t>
            </w:r>
            <w:r w:rsidRPr="003457EF">
              <w:rPr>
                <w:color w:val="FFFFFF" w:themeColor="background1"/>
              </w:rPr>
              <w:t xml:space="preserve">the following data being necessary to </w:t>
            </w:r>
            <w:r>
              <w:rPr>
                <w:color w:val="FFFFFF" w:themeColor="background1"/>
              </w:rPr>
              <w:t>undertake and Adjudicate an RFR Search.</w:t>
            </w:r>
          </w:p>
        </w:tc>
      </w:tr>
      <w:tr w:rsidR="001B74FA" w:rsidRPr="003457EF" w14:paraId="7A4D89FE" w14:textId="77777777" w:rsidTr="00791EF9">
        <w:tc>
          <w:tcPr>
            <w:tcW w:w="4394" w:type="dxa"/>
          </w:tcPr>
          <w:p w14:paraId="77A41C93" w14:textId="6EAA38AD" w:rsidR="007E08CB" w:rsidRPr="003457EF" w:rsidRDefault="007E08CB" w:rsidP="007E08CB">
            <w:pPr>
              <w:pStyle w:val="TableParagraph"/>
              <w:numPr>
                <w:ilvl w:val="0"/>
                <w:numId w:val="9"/>
              </w:numPr>
              <w:rPr>
                <w:sz w:val="18"/>
                <w:szCs w:val="18"/>
              </w:rPr>
            </w:pPr>
            <w:r w:rsidRPr="003457EF">
              <w:rPr>
                <w:sz w:val="18"/>
                <w:szCs w:val="18"/>
              </w:rPr>
              <w:t xml:space="preserve">Subject </w:t>
            </w:r>
            <w:r w:rsidR="00374875">
              <w:rPr>
                <w:sz w:val="18"/>
                <w:szCs w:val="18"/>
              </w:rPr>
              <w:t xml:space="preserve">name </w:t>
            </w:r>
          </w:p>
          <w:p w14:paraId="6327D3D2" w14:textId="77777777" w:rsidR="001B74FA" w:rsidRPr="003457EF" w:rsidRDefault="001B74FA" w:rsidP="001B74FA">
            <w:pPr>
              <w:pStyle w:val="TableParagraph"/>
              <w:numPr>
                <w:ilvl w:val="0"/>
                <w:numId w:val="9"/>
              </w:numPr>
              <w:rPr>
                <w:sz w:val="18"/>
                <w:szCs w:val="18"/>
              </w:rPr>
            </w:pPr>
            <w:r w:rsidRPr="003457EF">
              <w:rPr>
                <w:sz w:val="18"/>
                <w:szCs w:val="18"/>
              </w:rPr>
              <w:t>Facial image, and from/associated with that facial image:</w:t>
            </w:r>
          </w:p>
          <w:p w14:paraId="09F611EF" w14:textId="77777777" w:rsidR="001B74FA" w:rsidRPr="003457EF" w:rsidRDefault="001B74FA" w:rsidP="001B74FA">
            <w:pPr>
              <w:pStyle w:val="TableParagraph"/>
              <w:numPr>
                <w:ilvl w:val="1"/>
                <w:numId w:val="9"/>
              </w:numPr>
              <w:rPr>
                <w:sz w:val="18"/>
                <w:szCs w:val="18"/>
              </w:rPr>
            </w:pPr>
            <w:r w:rsidRPr="003457EF">
              <w:rPr>
                <w:sz w:val="18"/>
                <w:szCs w:val="18"/>
              </w:rPr>
              <w:t>Biometric facial image template</w:t>
            </w:r>
          </w:p>
          <w:p w14:paraId="401AADDB" w14:textId="77777777" w:rsidR="001B74FA" w:rsidRPr="003457EF" w:rsidRDefault="001B74FA" w:rsidP="001B74FA">
            <w:pPr>
              <w:pStyle w:val="TableParagraph"/>
              <w:numPr>
                <w:ilvl w:val="1"/>
                <w:numId w:val="9"/>
              </w:numPr>
              <w:rPr>
                <w:sz w:val="18"/>
                <w:szCs w:val="18"/>
              </w:rPr>
            </w:pPr>
            <w:r w:rsidRPr="003457EF">
              <w:rPr>
                <w:sz w:val="18"/>
                <w:szCs w:val="18"/>
              </w:rPr>
              <w:t>Recorded (or if unknown, perceived) gender</w:t>
            </w:r>
          </w:p>
          <w:p w14:paraId="5A8C6E98" w14:textId="77777777" w:rsidR="001B74FA" w:rsidRPr="003457EF" w:rsidRDefault="001B74FA" w:rsidP="001B74FA">
            <w:pPr>
              <w:pStyle w:val="TableParagraph"/>
              <w:numPr>
                <w:ilvl w:val="1"/>
                <w:numId w:val="9"/>
              </w:numPr>
              <w:rPr>
                <w:sz w:val="18"/>
                <w:szCs w:val="18"/>
              </w:rPr>
            </w:pPr>
            <w:r w:rsidRPr="003457EF">
              <w:rPr>
                <w:sz w:val="18"/>
                <w:szCs w:val="18"/>
              </w:rPr>
              <w:t>Recorded (or if unknown, perceived) age/date of birth</w:t>
            </w:r>
          </w:p>
          <w:p w14:paraId="0AAE5697" w14:textId="77777777" w:rsidR="001B74FA" w:rsidRPr="003457EF" w:rsidRDefault="001B74FA" w:rsidP="001B74FA">
            <w:pPr>
              <w:pStyle w:val="TableParagraph"/>
              <w:numPr>
                <w:ilvl w:val="1"/>
                <w:numId w:val="9"/>
              </w:numPr>
              <w:rPr>
                <w:sz w:val="18"/>
                <w:szCs w:val="18"/>
              </w:rPr>
            </w:pPr>
            <w:r w:rsidRPr="003457EF">
              <w:rPr>
                <w:sz w:val="18"/>
                <w:szCs w:val="18"/>
              </w:rPr>
              <w:t>Recorded (or if unknown, perceived) ethnicity</w:t>
            </w:r>
          </w:p>
          <w:p w14:paraId="5D3C9F98" w14:textId="73FF660A" w:rsidR="001B74FA" w:rsidRPr="003457EF" w:rsidRDefault="007B7479" w:rsidP="001B74FA">
            <w:pPr>
              <w:pStyle w:val="TableParagraph"/>
              <w:numPr>
                <w:ilvl w:val="1"/>
                <w:numId w:val="9"/>
              </w:numPr>
              <w:rPr>
                <w:sz w:val="18"/>
                <w:szCs w:val="18"/>
              </w:rPr>
            </w:pPr>
            <w:r w:rsidRPr="003457EF">
              <w:rPr>
                <w:sz w:val="18"/>
                <w:szCs w:val="18"/>
              </w:rPr>
              <w:t xml:space="preserve">Recorded (or if unknown, </w:t>
            </w:r>
            <w:r w:rsidR="00167709" w:rsidRPr="003457EF">
              <w:rPr>
                <w:sz w:val="18"/>
                <w:szCs w:val="18"/>
              </w:rPr>
              <w:t xml:space="preserve">any </w:t>
            </w:r>
            <w:r w:rsidRPr="003457EF">
              <w:rPr>
                <w:sz w:val="18"/>
                <w:szCs w:val="18"/>
              </w:rPr>
              <w:t>perceived</w:t>
            </w:r>
            <w:r w:rsidR="001B74FA" w:rsidRPr="003457EF">
              <w:rPr>
                <w:sz w:val="18"/>
                <w:szCs w:val="18"/>
              </w:rPr>
              <w:t>) points concerning a relevant disability/gender transition</w:t>
            </w:r>
          </w:p>
          <w:p w14:paraId="79C361A8" w14:textId="14EDF5AA" w:rsidR="001B74FA" w:rsidRDefault="007E08CB" w:rsidP="001B74FA">
            <w:pPr>
              <w:pStyle w:val="TableParagraph"/>
              <w:numPr>
                <w:ilvl w:val="1"/>
                <w:numId w:val="9"/>
              </w:numPr>
              <w:rPr>
                <w:sz w:val="18"/>
                <w:szCs w:val="18"/>
              </w:rPr>
            </w:pPr>
            <w:r w:rsidRPr="003457EF">
              <w:rPr>
                <w:sz w:val="18"/>
                <w:szCs w:val="18"/>
              </w:rPr>
              <w:t>To the extent arising from looking at the image,</w:t>
            </w:r>
            <w:r w:rsidR="001B74FA" w:rsidRPr="003457EF">
              <w:rPr>
                <w:sz w:val="18"/>
                <w:szCs w:val="18"/>
              </w:rPr>
              <w:t xml:space="preserve"> </w:t>
            </w:r>
            <w:r w:rsidR="00167709" w:rsidRPr="003457EF">
              <w:rPr>
                <w:sz w:val="18"/>
                <w:szCs w:val="18"/>
              </w:rPr>
              <w:t xml:space="preserve">any </w:t>
            </w:r>
            <w:r w:rsidR="001B74FA" w:rsidRPr="003457EF">
              <w:rPr>
                <w:sz w:val="18"/>
                <w:szCs w:val="18"/>
              </w:rPr>
              <w:t xml:space="preserve">perceived religious or philosophical beliefs, </w:t>
            </w:r>
            <w:r w:rsidR="00167709" w:rsidRPr="003457EF">
              <w:rPr>
                <w:sz w:val="18"/>
                <w:szCs w:val="18"/>
              </w:rPr>
              <w:t xml:space="preserve">any </w:t>
            </w:r>
            <w:r w:rsidR="001B74FA" w:rsidRPr="003457EF">
              <w:rPr>
                <w:sz w:val="18"/>
                <w:szCs w:val="18"/>
              </w:rPr>
              <w:t>perceived data concerning health and sexual orientation (e.g. by reference to clothing/headwear).</w:t>
            </w:r>
          </w:p>
          <w:p w14:paraId="07BFB605" w14:textId="440F6D10" w:rsidR="003219AC" w:rsidRDefault="003219AC" w:rsidP="001B74FA">
            <w:pPr>
              <w:pStyle w:val="TableParagraph"/>
              <w:numPr>
                <w:ilvl w:val="1"/>
                <w:numId w:val="9"/>
              </w:numPr>
              <w:rPr>
                <w:sz w:val="18"/>
                <w:szCs w:val="18"/>
              </w:rPr>
            </w:pPr>
            <w:r>
              <w:rPr>
                <w:sz w:val="18"/>
                <w:szCs w:val="18"/>
              </w:rPr>
              <w:t xml:space="preserve">Availability of other biometric modalities (DNA, </w:t>
            </w:r>
            <w:r w:rsidR="005C03FB">
              <w:rPr>
                <w:sz w:val="18"/>
                <w:szCs w:val="18"/>
              </w:rPr>
              <w:t>fingerprints</w:t>
            </w:r>
            <w:r>
              <w:rPr>
                <w:sz w:val="18"/>
                <w:szCs w:val="18"/>
              </w:rPr>
              <w:t>)</w:t>
            </w:r>
          </w:p>
          <w:p w14:paraId="53A3102B" w14:textId="1AF6308D" w:rsidR="00306F7A" w:rsidRPr="003457EF" w:rsidRDefault="00306F7A" w:rsidP="001B74FA">
            <w:pPr>
              <w:pStyle w:val="TableParagraph"/>
              <w:numPr>
                <w:ilvl w:val="1"/>
                <w:numId w:val="9"/>
              </w:numPr>
              <w:rPr>
                <w:sz w:val="18"/>
                <w:szCs w:val="18"/>
              </w:rPr>
            </w:pPr>
            <w:r>
              <w:rPr>
                <w:sz w:val="18"/>
                <w:szCs w:val="18"/>
              </w:rPr>
              <w:t>Image meta data (including the time and location where the image was taken).</w:t>
            </w:r>
          </w:p>
          <w:p w14:paraId="5A80F34C" w14:textId="4B994E60" w:rsidR="001B74FA" w:rsidRPr="00274DA2" w:rsidRDefault="001B74FA" w:rsidP="001B74FA">
            <w:pPr>
              <w:pStyle w:val="TableParagraph"/>
              <w:numPr>
                <w:ilvl w:val="0"/>
                <w:numId w:val="9"/>
              </w:numPr>
              <w:rPr>
                <w:sz w:val="18"/>
                <w:szCs w:val="18"/>
              </w:rPr>
            </w:pPr>
            <w:r w:rsidRPr="00274DA2">
              <w:rPr>
                <w:sz w:val="18"/>
                <w:szCs w:val="18"/>
              </w:rPr>
              <w:t xml:space="preserve">Criminal offence data or information concerning why </w:t>
            </w:r>
            <w:r w:rsidR="00274DA2" w:rsidRPr="00274DA2">
              <w:rPr>
                <w:sz w:val="18"/>
                <w:szCs w:val="18"/>
              </w:rPr>
              <w:t>that person is on an Image Reference Library</w:t>
            </w:r>
          </w:p>
          <w:p w14:paraId="6CAAEC9C" w14:textId="4ABBE9ED" w:rsidR="001B42C8" w:rsidRDefault="001B42C8" w:rsidP="007E08CB">
            <w:pPr>
              <w:pStyle w:val="TableParagraph"/>
              <w:numPr>
                <w:ilvl w:val="0"/>
                <w:numId w:val="9"/>
              </w:numPr>
              <w:rPr>
                <w:sz w:val="18"/>
                <w:szCs w:val="18"/>
              </w:rPr>
            </w:pPr>
            <w:r>
              <w:rPr>
                <w:sz w:val="18"/>
                <w:szCs w:val="18"/>
              </w:rPr>
              <w:t>Contact details</w:t>
            </w:r>
          </w:p>
          <w:p w14:paraId="10609869" w14:textId="4EA3601C" w:rsidR="007E08CB" w:rsidRPr="003457EF" w:rsidRDefault="007E08CB" w:rsidP="007E08CB">
            <w:pPr>
              <w:pStyle w:val="TableParagraph"/>
              <w:numPr>
                <w:ilvl w:val="0"/>
                <w:numId w:val="9"/>
              </w:numPr>
              <w:rPr>
                <w:sz w:val="18"/>
                <w:szCs w:val="18"/>
              </w:rPr>
            </w:pPr>
            <w:r w:rsidRPr="003457EF">
              <w:rPr>
                <w:sz w:val="18"/>
                <w:szCs w:val="18"/>
              </w:rPr>
              <w:t>Warning markers (e.g. known to possess weapons)</w:t>
            </w:r>
          </w:p>
          <w:p w14:paraId="1FECEFEB" w14:textId="44C82E41" w:rsidR="001B74FA" w:rsidRPr="001B42C8" w:rsidRDefault="001B74FA" w:rsidP="001B42C8">
            <w:pPr>
              <w:pStyle w:val="TableParagraph"/>
              <w:numPr>
                <w:ilvl w:val="0"/>
                <w:numId w:val="9"/>
              </w:numPr>
              <w:rPr>
                <w:sz w:val="18"/>
                <w:szCs w:val="18"/>
              </w:rPr>
            </w:pPr>
            <w:r w:rsidRPr="003457EF">
              <w:rPr>
                <w:sz w:val="18"/>
                <w:szCs w:val="18"/>
              </w:rPr>
              <w:t xml:space="preserve">Note: Further personal data would be available </w:t>
            </w:r>
            <w:proofErr w:type="gramStart"/>
            <w:r w:rsidRPr="003457EF">
              <w:rPr>
                <w:sz w:val="18"/>
                <w:szCs w:val="18"/>
              </w:rPr>
              <w:t>to, and</w:t>
            </w:r>
            <w:proofErr w:type="gramEnd"/>
            <w:r w:rsidRPr="003457EF">
              <w:rPr>
                <w:sz w:val="18"/>
                <w:szCs w:val="18"/>
              </w:rPr>
              <w:t xml:space="preserve"> recorded by officers </w:t>
            </w:r>
            <w:r w:rsidR="001B42C8">
              <w:rPr>
                <w:sz w:val="18"/>
                <w:szCs w:val="18"/>
              </w:rPr>
              <w:t>as part of a</w:t>
            </w:r>
            <w:r w:rsidR="001B42C8" w:rsidRPr="001B42C8">
              <w:rPr>
                <w:sz w:val="18"/>
                <w:szCs w:val="18"/>
              </w:rPr>
              <w:t>ny subsequent investigatory process</w:t>
            </w:r>
            <w:r w:rsidRPr="001B42C8">
              <w:rPr>
                <w:sz w:val="18"/>
                <w:szCs w:val="18"/>
              </w:rPr>
              <w:t>.</w:t>
            </w:r>
            <w:r w:rsidR="00E935A6" w:rsidRPr="001B42C8">
              <w:rPr>
                <w:sz w:val="18"/>
                <w:szCs w:val="18"/>
              </w:rPr>
              <w:t xml:space="preserve"> T</w:t>
            </w:r>
            <w:r w:rsidRPr="001B42C8">
              <w:rPr>
                <w:sz w:val="18"/>
                <w:szCs w:val="18"/>
              </w:rPr>
              <w:t xml:space="preserve">his </w:t>
            </w:r>
            <w:r w:rsidR="00D26E1B" w:rsidRPr="001B42C8">
              <w:rPr>
                <w:sz w:val="18"/>
                <w:szCs w:val="18"/>
              </w:rPr>
              <w:t xml:space="preserve">is not data processed by way of </w:t>
            </w:r>
            <w:r w:rsidR="001B42C8">
              <w:rPr>
                <w:sz w:val="18"/>
                <w:szCs w:val="18"/>
              </w:rPr>
              <w:t>RFR</w:t>
            </w:r>
            <w:r w:rsidRPr="001B42C8">
              <w:rPr>
                <w:sz w:val="18"/>
                <w:szCs w:val="18"/>
              </w:rPr>
              <w:t xml:space="preserve"> </w:t>
            </w:r>
            <w:proofErr w:type="gramStart"/>
            <w:r w:rsidR="00D26E1B" w:rsidRPr="001B42C8">
              <w:rPr>
                <w:sz w:val="18"/>
                <w:szCs w:val="18"/>
              </w:rPr>
              <w:t>itself, and</w:t>
            </w:r>
            <w:proofErr w:type="gramEnd"/>
            <w:r w:rsidR="00D26E1B" w:rsidRPr="001B42C8">
              <w:rPr>
                <w:sz w:val="18"/>
                <w:szCs w:val="18"/>
              </w:rPr>
              <w:t xml:space="preserve"> </w:t>
            </w:r>
            <w:r w:rsidRPr="001B42C8">
              <w:rPr>
                <w:sz w:val="18"/>
                <w:szCs w:val="18"/>
              </w:rPr>
              <w:t xml:space="preserve">is </w:t>
            </w:r>
            <w:r w:rsidR="00D26E1B" w:rsidRPr="001B42C8">
              <w:rPr>
                <w:sz w:val="18"/>
                <w:szCs w:val="18"/>
              </w:rPr>
              <w:t xml:space="preserve">instead </w:t>
            </w:r>
            <w:r w:rsidRPr="001B42C8">
              <w:rPr>
                <w:sz w:val="18"/>
                <w:szCs w:val="18"/>
              </w:rPr>
              <w:t xml:space="preserve">relevant to the </w:t>
            </w:r>
            <w:r w:rsidR="00D26E1B" w:rsidRPr="001B42C8">
              <w:rPr>
                <w:sz w:val="18"/>
                <w:szCs w:val="18"/>
              </w:rPr>
              <w:t xml:space="preserve">conduct of </w:t>
            </w:r>
            <w:r w:rsidRPr="001B42C8">
              <w:rPr>
                <w:sz w:val="18"/>
                <w:szCs w:val="18"/>
              </w:rPr>
              <w:t xml:space="preserve">officers in the normal course of their duties. </w:t>
            </w:r>
          </w:p>
        </w:tc>
        <w:tc>
          <w:tcPr>
            <w:tcW w:w="4006" w:type="dxa"/>
          </w:tcPr>
          <w:p w14:paraId="5FBCDE4A" w14:textId="4F55A0D2" w:rsidR="001B74FA" w:rsidRPr="003457EF" w:rsidRDefault="003219AC" w:rsidP="001B74FA">
            <w:pPr>
              <w:pStyle w:val="TableParagraph"/>
              <w:numPr>
                <w:ilvl w:val="0"/>
                <w:numId w:val="9"/>
              </w:numPr>
              <w:rPr>
                <w:sz w:val="18"/>
                <w:szCs w:val="18"/>
              </w:rPr>
            </w:pPr>
            <w:r>
              <w:rPr>
                <w:sz w:val="18"/>
                <w:szCs w:val="18"/>
              </w:rPr>
              <w:t>Probe Image of the subject</w:t>
            </w:r>
          </w:p>
          <w:p w14:paraId="6BA8A781" w14:textId="24CF2E73" w:rsidR="001B74FA" w:rsidRPr="003457EF" w:rsidRDefault="001B74FA" w:rsidP="001B74FA">
            <w:pPr>
              <w:pStyle w:val="TableParagraph"/>
              <w:numPr>
                <w:ilvl w:val="0"/>
                <w:numId w:val="9"/>
              </w:numPr>
              <w:rPr>
                <w:sz w:val="18"/>
                <w:szCs w:val="18"/>
              </w:rPr>
            </w:pPr>
            <w:r w:rsidRPr="003457EF">
              <w:rPr>
                <w:sz w:val="18"/>
                <w:szCs w:val="18"/>
              </w:rPr>
              <w:t xml:space="preserve">Available to the MPS </w:t>
            </w:r>
            <w:r w:rsidR="007E08CB" w:rsidRPr="003457EF">
              <w:rPr>
                <w:sz w:val="18"/>
                <w:szCs w:val="18"/>
              </w:rPr>
              <w:t xml:space="preserve">via </w:t>
            </w:r>
            <w:r w:rsidR="003219AC">
              <w:rPr>
                <w:sz w:val="18"/>
                <w:szCs w:val="18"/>
              </w:rPr>
              <w:t>the Probe Image</w:t>
            </w:r>
          </w:p>
          <w:p w14:paraId="402EEBE9" w14:textId="77777777" w:rsidR="001B74FA" w:rsidRPr="003457EF" w:rsidRDefault="001B74FA" w:rsidP="001B74FA">
            <w:pPr>
              <w:pStyle w:val="TableParagraph"/>
              <w:numPr>
                <w:ilvl w:val="1"/>
                <w:numId w:val="9"/>
              </w:numPr>
              <w:rPr>
                <w:sz w:val="18"/>
                <w:szCs w:val="18"/>
              </w:rPr>
            </w:pPr>
            <w:r w:rsidRPr="003457EF">
              <w:rPr>
                <w:sz w:val="18"/>
                <w:szCs w:val="18"/>
              </w:rPr>
              <w:t>Biometric facial image template</w:t>
            </w:r>
          </w:p>
          <w:p w14:paraId="631D20C9" w14:textId="77777777" w:rsidR="001B74FA" w:rsidRPr="003457EF" w:rsidRDefault="001B74FA" w:rsidP="001B74FA">
            <w:pPr>
              <w:pStyle w:val="TableParagraph"/>
              <w:numPr>
                <w:ilvl w:val="1"/>
                <w:numId w:val="9"/>
              </w:numPr>
              <w:rPr>
                <w:sz w:val="18"/>
                <w:szCs w:val="18"/>
              </w:rPr>
            </w:pPr>
            <w:r w:rsidRPr="003457EF">
              <w:rPr>
                <w:sz w:val="18"/>
                <w:szCs w:val="18"/>
              </w:rPr>
              <w:t>Perceived gender</w:t>
            </w:r>
          </w:p>
          <w:p w14:paraId="6F7FA25F" w14:textId="77777777" w:rsidR="001B74FA" w:rsidRPr="003457EF" w:rsidRDefault="001B74FA" w:rsidP="001B74FA">
            <w:pPr>
              <w:pStyle w:val="TableParagraph"/>
              <w:numPr>
                <w:ilvl w:val="1"/>
                <w:numId w:val="9"/>
              </w:numPr>
              <w:rPr>
                <w:sz w:val="18"/>
                <w:szCs w:val="18"/>
              </w:rPr>
            </w:pPr>
            <w:r w:rsidRPr="003457EF">
              <w:rPr>
                <w:sz w:val="18"/>
                <w:szCs w:val="18"/>
              </w:rPr>
              <w:t>Perceived age</w:t>
            </w:r>
          </w:p>
          <w:p w14:paraId="0E85112C" w14:textId="77777777" w:rsidR="001B74FA" w:rsidRPr="003457EF" w:rsidRDefault="001B74FA" w:rsidP="001B74FA">
            <w:pPr>
              <w:pStyle w:val="TableParagraph"/>
              <w:numPr>
                <w:ilvl w:val="1"/>
                <w:numId w:val="9"/>
              </w:numPr>
              <w:rPr>
                <w:sz w:val="18"/>
                <w:szCs w:val="18"/>
              </w:rPr>
            </w:pPr>
            <w:r w:rsidRPr="003457EF">
              <w:rPr>
                <w:sz w:val="18"/>
                <w:szCs w:val="18"/>
              </w:rPr>
              <w:t>Perceived height</w:t>
            </w:r>
          </w:p>
          <w:p w14:paraId="21F085CD" w14:textId="77777777" w:rsidR="001B74FA" w:rsidRPr="003457EF" w:rsidRDefault="001B74FA" w:rsidP="001B74FA">
            <w:pPr>
              <w:pStyle w:val="TableParagraph"/>
              <w:numPr>
                <w:ilvl w:val="1"/>
                <w:numId w:val="9"/>
              </w:numPr>
              <w:rPr>
                <w:sz w:val="18"/>
                <w:szCs w:val="18"/>
              </w:rPr>
            </w:pPr>
            <w:r w:rsidRPr="003457EF">
              <w:rPr>
                <w:sz w:val="18"/>
                <w:szCs w:val="18"/>
              </w:rPr>
              <w:t>Metadata (i.e. location, date and time the footage was captured)</w:t>
            </w:r>
          </w:p>
          <w:p w14:paraId="2349C185" w14:textId="57E19D45" w:rsidR="001B74FA" w:rsidRPr="003457EF" w:rsidRDefault="001B74FA" w:rsidP="001B74FA">
            <w:pPr>
              <w:pStyle w:val="TableParagraph"/>
              <w:numPr>
                <w:ilvl w:val="1"/>
                <w:numId w:val="9"/>
              </w:numPr>
              <w:rPr>
                <w:sz w:val="18"/>
                <w:szCs w:val="18"/>
              </w:rPr>
            </w:pPr>
            <w:r w:rsidRPr="003457EF">
              <w:rPr>
                <w:sz w:val="18"/>
                <w:szCs w:val="18"/>
              </w:rPr>
              <w:t>Perceived ethnicity</w:t>
            </w:r>
          </w:p>
          <w:p w14:paraId="62CD1892" w14:textId="524C7535" w:rsidR="007E08CB" w:rsidRPr="003457EF" w:rsidRDefault="00167709" w:rsidP="007E08CB">
            <w:pPr>
              <w:pStyle w:val="TableParagraph"/>
              <w:widowControl w:val="0"/>
              <w:numPr>
                <w:ilvl w:val="1"/>
                <w:numId w:val="9"/>
              </w:numPr>
              <w:autoSpaceDE w:val="0"/>
              <w:autoSpaceDN w:val="0"/>
              <w:rPr>
                <w:sz w:val="18"/>
                <w:szCs w:val="18"/>
              </w:rPr>
            </w:pPr>
            <w:r w:rsidRPr="003457EF">
              <w:rPr>
                <w:sz w:val="18"/>
                <w:szCs w:val="18"/>
              </w:rPr>
              <w:t>Any p</w:t>
            </w:r>
            <w:r w:rsidR="007E08CB" w:rsidRPr="003457EF">
              <w:rPr>
                <w:sz w:val="18"/>
                <w:szCs w:val="18"/>
              </w:rPr>
              <w:t>erceived points concerning a relevant disability/gender transition</w:t>
            </w:r>
          </w:p>
          <w:p w14:paraId="29FACC0E" w14:textId="77777777" w:rsidR="001B74FA" w:rsidRDefault="001B74FA" w:rsidP="001B74FA">
            <w:pPr>
              <w:pStyle w:val="TableParagraph"/>
              <w:numPr>
                <w:ilvl w:val="1"/>
                <w:numId w:val="9"/>
              </w:numPr>
              <w:rPr>
                <w:sz w:val="18"/>
                <w:szCs w:val="18"/>
              </w:rPr>
            </w:pPr>
            <w:r w:rsidRPr="003457EF">
              <w:rPr>
                <w:sz w:val="18"/>
                <w:szCs w:val="18"/>
              </w:rPr>
              <w:t xml:space="preserve">On some occasions </w:t>
            </w:r>
            <w:r w:rsidR="00167709" w:rsidRPr="003457EF">
              <w:rPr>
                <w:sz w:val="18"/>
                <w:szCs w:val="18"/>
              </w:rPr>
              <w:t xml:space="preserve">any </w:t>
            </w:r>
            <w:r w:rsidRPr="003457EF">
              <w:rPr>
                <w:sz w:val="18"/>
                <w:szCs w:val="18"/>
              </w:rPr>
              <w:t xml:space="preserve">perceived religious or philosophical beliefs, </w:t>
            </w:r>
            <w:r w:rsidR="00167709" w:rsidRPr="003457EF">
              <w:rPr>
                <w:sz w:val="18"/>
                <w:szCs w:val="18"/>
              </w:rPr>
              <w:t xml:space="preserve">any </w:t>
            </w:r>
            <w:r w:rsidRPr="003457EF">
              <w:rPr>
                <w:sz w:val="18"/>
                <w:szCs w:val="18"/>
              </w:rPr>
              <w:t>perceived data concerning health and sexual orientation (e.g. by reference to clothing/headwear).</w:t>
            </w:r>
          </w:p>
          <w:p w14:paraId="3057FDAE" w14:textId="77777777" w:rsidR="00B45BBD" w:rsidRPr="003457EF" w:rsidRDefault="00B45BBD" w:rsidP="00B45BBD">
            <w:pPr>
              <w:pStyle w:val="TableParagraph"/>
              <w:widowControl w:val="0"/>
              <w:numPr>
                <w:ilvl w:val="1"/>
                <w:numId w:val="9"/>
              </w:numPr>
              <w:autoSpaceDE w:val="0"/>
              <w:autoSpaceDN w:val="0"/>
              <w:rPr>
                <w:sz w:val="18"/>
                <w:szCs w:val="18"/>
              </w:rPr>
            </w:pPr>
            <w:r>
              <w:rPr>
                <w:sz w:val="18"/>
                <w:szCs w:val="18"/>
              </w:rPr>
              <w:t>Image meta data (including the time and location where the image was taken).</w:t>
            </w:r>
          </w:p>
          <w:p w14:paraId="2391045E" w14:textId="77777777" w:rsidR="003219AC" w:rsidRDefault="00B45BBD" w:rsidP="00B45BBD">
            <w:pPr>
              <w:pStyle w:val="TableParagraph"/>
              <w:numPr>
                <w:ilvl w:val="1"/>
                <w:numId w:val="9"/>
              </w:numPr>
              <w:rPr>
                <w:sz w:val="18"/>
                <w:szCs w:val="18"/>
              </w:rPr>
            </w:pPr>
            <w:r>
              <w:rPr>
                <w:sz w:val="18"/>
                <w:szCs w:val="18"/>
              </w:rPr>
              <w:t xml:space="preserve">Details as to the context of the image, for example if the subject is shown as being present with other people. </w:t>
            </w:r>
          </w:p>
          <w:p w14:paraId="41263E45" w14:textId="77777777" w:rsidR="00B45BBD" w:rsidRDefault="00B45BBD" w:rsidP="00B45BBD">
            <w:pPr>
              <w:pStyle w:val="TableParagraph"/>
              <w:numPr>
                <w:ilvl w:val="0"/>
                <w:numId w:val="9"/>
              </w:numPr>
              <w:rPr>
                <w:sz w:val="18"/>
                <w:szCs w:val="18"/>
              </w:rPr>
            </w:pPr>
            <w:r w:rsidRPr="00274DA2">
              <w:rPr>
                <w:sz w:val="18"/>
                <w:szCs w:val="18"/>
              </w:rPr>
              <w:t xml:space="preserve">Criminal offence data or </w:t>
            </w:r>
            <w:r w:rsidR="00ED437B">
              <w:rPr>
                <w:sz w:val="18"/>
                <w:szCs w:val="18"/>
              </w:rPr>
              <w:t xml:space="preserve">other </w:t>
            </w:r>
            <w:r w:rsidRPr="00274DA2">
              <w:rPr>
                <w:sz w:val="18"/>
                <w:szCs w:val="18"/>
              </w:rPr>
              <w:t xml:space="preserve">information concerning why that person </w:t>
            </w:r>
            <w:r>
              <w:rPr>
                <w:sz w:val="18"/>
                <w:szCs w:val="18"/>
              </w:rPr>
              <w:t xml:space="preserve">being submitted as a Probe Image for RFR Searching. </w:t>
            </w:r>
          </w:p>
          <w:p w14:paraId="732FA718" w14:textId="7EB6B964" w:rsidR="00B33448" w:rsidRPr="003457EF" w:rsidRDefault="00B33448" w:rsidP="00B33448">
            <w:pPr>
              <w:pStyle w:val="TableParagraph"/>
              <w:widowControl w:val="0"/>
              <w:numPr>
                <w:ilvl w:val="0"/>
                <w:numId w:val="9"/>
              </w:numPr>
              <w:autoSpaceDE w:val="0"/>
              <w:autoSpaceDN w:val="0"/>
              <w:rPr>
                <w:sz w:val="18"/>
                <w:szCs w:val="18"/>
              </w:rPr>
            </w:pPr>
            <w:r>
              <w:rPr>
                <w:sz w:val="18"/>
                <w:szCs w:val="18"/>
              </w:rPr>
              <w:t>The status of any result – if it is a Potential Match or determined to be a Viable Match.</w:t>
            </w:r>
          </w:p>
          <w:p w14:paraId="5F91E00F" w14:textId="2B659E74" w:rsidR="00B33448" w:rsidRPr="00B45BBD" w:rsidRDefault="00B33448" w:rsidP="00B33448">
            <w:pPr>
              <w:pStyle w:val="TableParagraph"/>
              <w:ind w:left="360"/>
              <w:rPr>
                <w:sz w:val="18"/>
                <w:szCs w:val="18"/>
              </w:rPr>
            </w:pPr>
          </w:p>
        </w:tc>
      </w:tr>
    </w:tbl>
    <w:p w14:paraId="0EC0A7AC" w14:textId="1EF02D37" w:rsidR="001B74FA" w:rsidRPr="003457EF" w:rsidRDefault="001B74FA" w:rsidP="001B74FA">
      <w:pPr>
        <w:pStyle w:val="ListParagraph"/>
        <w:numPr>
          <w:ilvl w:val="1"/>
          <w:numId w:val="2"/>
        </w:numPr>
        <w:tabs>
          <w:tab w:val="left" w:pos="693"/>
          <w:tab w:val="left" w:pos="696"/>
        </w:tabs>
        <w:spacing w:before="240"/>
        <w:ind w:right="159"/>
        <w:jc w:val="both"/>
      </w:pPr>
      <w:r w:rsidRPr="003457EF">
        <w:t xml:space="preserve">In respect of those </w:t>
      </w:r>
      <w:r w:rsidR="00BD55F5">
        <w:t>in an Image Reference Library</w:t>
      </w:r>
      <w:r w:rsidRPr="003457EF">
        <w:t xml:space="preserve">, the </w:t>
      </w:r>
      <w:r w:rsidR="00012E07">
        <w:t xml:space="preserve">Policy confirms the Substantive Image Reference Libraries approved for use (at Section 5) and the process by which a Temporary Image Reference Library may be </w:t>
      </w:r>
      <w:proofErr w:type="spellStart"/>
      <w:r w:rsidR="00012E07">
        <w:t>authorised</w:t>
      </w:r>
      <w:proofErr w:type="spellEnd"/>
      <w:r w:rsidR="00012E07">
        <w:t xml:space="preserve"> for use</w:t>
      </w:r>
      <w:r w:rsidRPr="003457EF">
        <w:t xml:space="preserve">.  Given that data subjects are already known to the </w:t>
      </w:r>
      <w:proofErr w:type="gramStart"/>
      <w:r w:rsidRPr="003457EF">
        <w:t>MPS</w:t>
      </w:r>
      <w:proofErr w:type="gramEnd"/>
      <w:r w:rsidR="00543E2C">
        <w:t xml:space="preserve"> and </w:t>
      </w:r>
      <w:r w:rsidR="00A910D9">
        <w:t xml:space="preserve">the </w:t>
      </w:r>
      <w:r w:rsidR="008B232F">
        <w:t>P</w:t>
      </w:r>
      <w:r w:rsidR="00A910D9" w:rsidRPr="00E81AAE">
        <w:rPr>
          <w:rFonts w:cstheme="minorHAnsi"/>
        </w:rPr>
        <w:t>olicy does not provide a basis to proactively acquire images for use in the RFR System</w:t>
      </w:r>
      <w:r w:rsidRPr="003457EF">
        <w:t xml:space="preserve">, much of the data is already being processed by the MPS in order to </w:t>
      </w:r>
      <w:r w:rsidR="00A910D9">
        <w:t>progress</w:t>
      </w:r>
      <w:r w:rsidRPr="003457EF">
        <w:t xml:space="preserve"> law enforcement investigations/operations. The process of </w:t>
      </w:r>
      <w:r w:rsidR="00A910D9">
        <w:t xml:space="preserve">creating an Image Reference Library </w:t>
      </w:r>
      <w:r w:rsidRPr="003457EF">
        <w:t xml:space="preserve">creates new data as follows (i) the biometric facial image template to enable the operation of the </w:t>
      </w:r>
      <w:r w:rsidR="00DF2BF1">
        <w:t>RFR</w:t>
      </w:r>
      <w:r w:rsidRPr="003457EF">
        <w:t xml:space="preserve"> system (ii) data that an individual has been placed </w:t>
      </w:r>
      <w:r w:rsidR="00621238">
        <w:t>on an Image Reference Library</w:t>
      </w:r>
      <w:r w:rsidR="00241A32" w:rsidRPr="003457EF">
        <w:t>,</w:t>
      </w:r>
      <w:r w:rsidRPr="003457EF">
        <w:t xml:space="preserve"> albeit refer to Section </w:t>
      </w:r>
      <w:r w:rsidR="00176A0F">
        <w:t>10</w:t>
      </w:r>
      <w:r w:rsidRPr="003457EF">
        <w:t>.1(b) of the Policy regarding</w:t>
      </w:r>
      <w:r w:rsidR="00AB4B20">
        <w:t xml:space="preserve"> data destruction and</w:t>
      </w:r>
      <w:r w:rsidRPr="003457EF">
        <w:t xml:space="preserve"> the </w:t>
      </w:r>
      <w:r w:rsidR="00176A0F">
        <w:t xml:space="preserve">retention periods </w:t>
      </w:r>
      <w:r w:rsidR="008B232F">
        <w:t>relating to the RFR System.</w:t>
      </w:r>
    </w:p>
    <w:p w14:paraId="1DD40F86" w14:textId="77777777" w:rsidR="00090D86" w:rsidRDefault="00B10974" w:rsidP="00744059">
      <w:pPr>
        <w:pStyle w:val="ListParagraph"/>
        <w:numPr>
          <w:ilvl w:val="1"/>
          <w:numId w:val="2"/>
        </w:numPr>
        <w:tabs>
          <w:tab w:val="left" w:pos="693"/>
          <w:tab w:val="left" w:pos="696"/>
        </w:tabs>
        <w:spacing w:before="240" w:after="240"/>
        <w:ind w:left="697" w:right="159" w:hanging="578"/>
        <w:jc w:val="both"/>
      </w:pPr>
      <w:r w:rsidRPr="003457EF">
        <w:t xml:space="preserve">The form of processing is set out in </w:t>
      </w:r>
      <w:r w:rsidR="00090D86" w:rsidRPr="003457EF">
        <w:t>Section 3 of the Policy and below:</w:t>
      </w:r>
    </w:p>
    <w:tbl>
      <w:tblPr>
        <w:tblW w:w="4494" w:type="pct"/>
        <w:tblInd w:w="6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69"/>
        <w:gridCol w:w="7593"/>
      </w:tblGrid>
      <w:tr w:rsidR="00744059" w:rsidRPr="00EE4632" w14:paraId="2CE9D198" w14:textId="77777777" w:rsidTr="00FE6FB0">
        <w:trPr>
          <w:trHeight w:val="319"/>
        </w:trPr>
        <w:tc>
          <w:tcPr>
            <w:tcW w:w="460" w:type="pct"/>
            <w:shd w:val="clear" w:color="auto" w:fill="002060"/>
            <w:tcMar>
              <w:top w:w="0" w:type="dxa"/>
              <w:left w:w="108" w:type="dxa"/>
              <w:bottom w:w="0" w:type="dxa"/>
              <w:right w:w="108" w:type="dxa"/>
            </w:tcMar>
          </w:tcPr>
          <w:p w14:paraId="58179625" w14:textId="77777777" w:rsidR="00744059" w:rsidRPr="00D742ED" w:rsidRDefault="00744059" w:rsidP="00FE6FB0">
            <w:pPr>
              <w:rPr>
                <w:b/>
                <w:bCs/>
                <w:lang w:eastAsia="en-GB"/>
              </w:rPr>
            </w:pPr>
            <w:r w:rsidRPr="00D742ED">
              <w:rPr>
                <w:b/>
                <w:bCs/>
                <w:lang w:eastAsia="en-GB"/>
              </w:rPr>
              <w:t>Stage</w:t>
            </w:r>
          </w:p>
        </w:tc>
        <w:tc>
          <w:tcPr>
            <w:tcW w:w="4540" w:type="pct"/>
            <w:shd w:val="clear" w:color="auto" w:fill="002060"/>
            <w:tcMar>
              <w:top w:w="0" w:type="dxa"/>
              <w:left w:w="108" w:type="dxa"/>
              <w:bottom w:w="0" w:type="dxa"/>
              <w:right w:w="108" w:type="dxa"/>
            </w:tcMar>
          </w:tcPr>
          <w:p w14:paraId="1BE7F68A" w14:textId="77777777" w:rsidR="00744059" w:rsidRPr="00D742ED" w:rsidRDefault="00744059" w:rsidP="00FE6FB0">
            <w:pPr>
              <w:rPr>
                <w:b/>
                <w:bCs/>
                <w:lang w:eastAsia="en-GB"/>
              </w:rPr>
            </w:pPr>
            <w:r w:rsidRPr="00D742ED">
              <w:rPr>
                <w:b/>
                <w:bCs/>
                <w:lang w:eastAsia="en-GB"/>
              </w:rPr>
              <w:t>Action</w:t>
            </w:r>
          </w:p>
        </w:tc>
      </w:tr>
      <w:tr w:rsidR="00744059" w:rsidRPr="00EE4632" w14:paraId="298F0A50" w14:textId="77777777" w:rsidTr="00FE6FB0">
        <w:trPr>
          <w:trHeight w:val="319"/>
        </w:trPr>
        <w:tc>
          <w:tcPr>
            <w:tcW w:w="460" w:type="pct"/>
            <w:vMerge w:val="restart"/>
            <w:tcMar>
              <w:top w:w="0" w:type="dxa"/>
              <w:left w:w="108" w:type="dxa"/>
              <w:bottom w:w="0" w:type="dxa"/>
              <w:right w:w="108" w:type="dxa"/>
            </w:tcMar>
            <w:hideMark/>
          </w:tcPr>
          <w:p w14:paraId="211A764F" w14:textId="77777777" w:rsidR="00744059" w:rsidRPr="00D742ED" w:rsidRDefault="00744059" w:rsidP="00FE6FB0">
            <w:pPr>
              <w:jc w:val="center"/>
              <w:rPr>
                <w:b/>
                <w:bCs/>
                <w:lang w:eastAsia="en-GB"/>
              </w:rPr>
            </w:pPr>
            <w:r w:rsidRPr="00D742ED">
              <w:rPr>
                <w:b/>
                <w:bCs/>
                <w:lang w:eastAsia="en-GB"/>
              </w:rPr>
              <w:t>1</w:t>
            </w:r>
          </w:p>
        </w:tc>
        <w:tc>
          <w:tcPr>
            <w:tcW w:w="4540" w:type="pct"/>
            <w:shd w:val="clear" w:color="auto" w:fill="0070C0"/>
            <w:tcMar>
              <w:top w:w="0" w:type="dxa"/>
              <w:left w:w="108" w:type="dxa"/>
              <w:bottom w:w="0" w:type="dxa"/>
              <w:right w:w="108" w:type="dxa"/>
            </w:tcMar>
            <w:hideMark/>
          </w:tcPr>
          <w:p w14:paraId="0F39701F" w14:textId="77777777" w:rsidR="00744059" w:rsidRPr="00D742ED" w:rsidRDefault="00744059" w:rsidP="00FE6FB0">
            <w:pPr>
              <w:rPr>
                <w:b/>
                <w:bCs/>
                <w:lang w:eastAsia="en-GB"/>
              </w:rPr>
            </w:pPr>
            <w:r w:rsidRPr="00D742ED">
              <w:rPr>
                <w:b/>
                <w:bCs/>
                <w:color w:val="FFFFFF"/>
                <w:lang w:eastAsia="en-GB"/>
              </w:rPr>
              <w:t>Permitted Image Reference Library Enrolment</w:t>
            </w:r>
          </w:p>
        </w:tc>
      </w:tr>
      <w:tr w:rsidR="00744059" w:rsidRPr="00EE4632" w14:paraId="39D5A3B3" w14:textId="77777777" w:rsidTr="00FE6FB0">
        <w:trPr>
          <w:trHeight w:val="750"/>
        </w:trPr>
        <w:tc>
          <w:tcPr>
            <w:tcW w:w="460" w:type="pct"/>
            <w:vMerge/>
            <w:vAlign w:val="center"/>
            <w:hideMark/>
          </w:tcPr>
          <w:p w14:paraId="6F8B699D" w14:textId="77777777" w:rsidR="00744059" w:rsidRPr="00EE4632" w:rsidRDefault="00744059" w:rsidP="00FE6FB0">
            <w:pPr>
              <w:jc w:val="center"/>
              <w:rPr>
                <w:lang w:eastAsia="en-GB"/>
              </w:rPr>
            </w:pPr>
          </w:p>
        </w:tc>
        <w:tc>
          <w:tcPr>
            <w:tcW w:w="4540" w:type="pct"/>
            <w:tcMar>
              <w:top w:w="0" w:type="dxa"/>
              <w:left w:w="108" w:type="dxa"/>
              <w:bottom w:w="0" w:type="dxa"/>
              <w:right w:w="108" w:type="dxa"/>
            </w:tcMar>
            <w:hideMark/>
          </w:tcPr>
          <w:p w14:paraId="525FA1F9" w14:textId="77777777" w:rsidR="00744059" w:rsidRPr="00EE4632" w:rsidRDefault="00744059" w:rsidP="00FE6FB0">
            <w:pPr>
              <w:rPr>
                <w:lang w:eastAsia="en-GB"/>
              </w:rPr>
            </w:pPr>
            <w:r w:rsidRPr="00EE4632">
              <w:rPr>
                <w:lang w:eastAsia="en-GB"/>
              </w:rPr>
              <w:t>Where the RFR Approving Offi</w:t>
            </w:r>
            <w:r>
              <w:rPr>
                <w:lang w:eastAsia="en-GB"/>
              </w:rPr>
              <w:t>cer has sanctioned the use of a Permitted</w:t>
            </w:r>
            <w:r w:rsidRPr="00EE4632">
              <w:rPr>
                <w:lang w:eastAsia="en-GB"/>
              </w:rPr>
              <w:t xml:space="preserve"> Image Reference Library, it is ‘enrolled’ into the RFR System.</w:t>
            </w:r>
            <w:r>
              <w:rPr>
                <w:lang w:eastAsia="en-GB"/>
              </w:rPr>
              <w:t xml:space="preserve"> The RFR software </w:t>
            </w:r>
            <w:proofErr w:type="gramStart"/>
            <w:r>
              <w:rPr>
                <w:lang w:eastAsia="en-GB"/>
              </w:rPr>
              <w:t>detect</w:t>
            </w:r>
            <w:proofErr w:type="gramEnd"/>
            <w:r>
              <w:rPr>
                <w:lang w:eastAsia="en-GB"/>
              </w:rPr>
              <w:t xml:space="preserve"> and analyses the facial features shown by the images </w:t>
            </w:r>
            <w:proofErr w:type="gramStart"/>
            <w:r>
              <w:rPr>
                <w:lang w:eastAsia="en-GB"/>
              </w:rPr>
              <w:t>in order to</w:t>
            </w:r>
            <w:proofErr w:type="gramEnd"/>
            <w:r>
              <w:rPr>
                <w:lang w:eastAsia="en-GB"/>
              </w:rPr>
              <w:t xml:space="preserve"> then express those features as a set of numerical values (i.e. a Biometric Template).</w:t>
            </w:r>
          </w:p>
        </w:tc>
      </w:tr>
      <w:tr w:rsidR="00744059" w:rsidRPr="00EE4632" w14:paraId="3761D65A" w14:textId="77777777" w:rsidTr="00FE6FB0">
        <w:trPr>
          <w:trHeight w:val="305"/>
        </w:trPr>
        <w:tc>
          <w:tcPr>
            <w:tcW w:w="460" w:type="pct"/>
            <w:vMerge w:val="restart"/>
            <w:tcMar>
              <w:top w:w="0" w:type="dxa"/>
              <w:left w:w="108" w:type="dxa"/>
              <w:bottom w:w="0" w:type="dxa"/>
              <w:right w:w="108" w:type="dxa"/>
            </w:tcMar>
            <w:hideMark/>
          </w:tcPr>
          <w:p w14:paraId="53F5E67D" w14:textId="77777777" w:rsidR="00744059" w:rsidRPr="00D742ED" w:rsidRDefault="00744059" w:rsidP="00FE6FB0">
            <w:pPr>
              <w:jc w:val="center"/>
              <w:rPr>
                <w:b/>
                <w:bCs/>
                <w:lang w:eastAsia="en-GB"/>
              </w:rPr>
            </w:pPr>
            <w:r w:rsidRPr="00D742ED">
              <w:rPr>
                <w:b/>
                <w:bCs/>
                <w:lang w:eastAsia="en-GB"/>
              </w:rPr>
              <w:t>2</w:t>
            </w:r>
          </w:p>
        </w:tc>
        <w:tc>
          <w:tcPr>
            <w:tcW w:w="4540" w:type="pct"/>
            <w:shd w:val="clear" w:color="auto" w:fill="0070C0"/>
            <w:tcMar>
              <w:top w:w="0" w:type="dxa"/>
              <w:left w:w="108" w:type="dxa"/>
              <w:bottom w:w="0" w:type="dxa"/>
              <w:right w:w="108" w:type="dxa"/>
            </w:tcMar>
            <w:hideMark/>
          </w:tcPr>
          <w:p w14:paraId="1B9828CC" w14:textId="77777777" w:rsidR="00744059" w:rsidRPr="00D742ED" w:rsidRDefault="00744059" w:rsidP="00FE6FB0">
            <w:pPr>
              <w:rPr>
                <w:b/>
                <w:bCs/>
                <w:lang w:eastAsia="en-GB"/>
              </w:rPr>
            </w:pPr>
            <w:r w:rsidRPr="00D742ED">
              <w:rPr>
                <w:b/>
                <w:bCs/>
                <w:color w:val="FFFFFF"/>
                <w:lang w:eastAsia="en-GB"/>
              </w:rPr>
              <w:t>Facial image acquisition</w:t>
            </w:r>
          </w:p>
        </w:tc>
      </w:tr>
      <w:tr w:rsidR="00744059" w:rsidRPr="00EE4632" w14:paraId="50361741" w14:textId="77777777" w:rsidTr="00FE6FB0">
        <w:trPr>
          <w:trHeight w:val="888"/>
        </w:trPr>
        <w:tc>
          <w:tcPr>
            <w:tcW w:w="460" w:type="pct"/>
            <w:vMerge/>
            <w:vAlign w:val="center"/>
            <w:hideMark/>
          </w:tcPr>
          <w:p w14:paraId="3F691609" w14:textId="77777777" w:rsidR="00744059" w:rsidRPr="00EE4632" w:rsidRDefault="00744059" w:rsidP="00FE6FB0">
            <w:pPr>
              <w:rPr>
                <w:lang w:eastAsia="en-GB"/>
              </w:rPr>
            </w:pPr>
          </w:p>
        </w:tc>
        <w:tc>
          <w:tcPr>
            <w:tcW w:w="4540" w:type="pct"/>
            <w:tcMar>
              <w:top w:w="0" w:type="dxa"/>
              <w:left w:w="108" w:type="dxa"/>
              <w:bottom w:w="0" w:type="dxa"/>
              <w:right w:w="108" w:type="dxa"/>
            </w:tcMar>
            <w:hideMark/>
          </w:tcPr>
          <w:p w14:paraId="3D7F1ADB" w14:textId="77777777" w:rsidR="00744059" w:rsidRPr="00EE4632" w:rsidRDefault="00744059" w:rsidP="00FE6FB0">
            <w:pPr>
              <w:rPr>
                <w:lang w:eastAsia="en-GB"/>
              </w:rPr>
            </w:pPr>
            <w:r w:rsidRPr="00EE4632">
              <w:rPr>
                <w:lang w:eastAsia="en-GB"/>
              </w:rPr>
              <w:t xml:space="preserve">Following completion of </w:t>
            </w:r>
            <w:proofErr w:type="gramStart"/>
            <w:r w:rsidRPr="00EE4632">
              <w:rPr>
                <w:lang w:eastAsia="en-GB"/>
              </w:rPr>
              <w:t xml:space="preserve">a </w:t>
            </w:r>
            <w:r>
              <w:rPr>
                <w:lang w:eastAsia="en-GB"/>
              </w:rPr>
              <w:t>RFR</w:t>
            </w:r>
            <w:proofErr w:type="gramEnd"/>
            <w:r>
              <w:rPr>
                <w:lang w:eastAsia="en-GB"/>
              </w:rPr>
              <w:t xml:space="preserve"> Submission Form</w:t>
            </w:r>
            <w:r w:rsidRPr="00EE4632">
              <w:rPr>
                <w:lang w:eastAsia="en-GB"/>
              </w:rPr>
              <w:t xml:space="preserve">, an approved RFR User will start the process to </w:t>
            </w:r>
            <w:proofErr w:type="spellStart"/>
            <w:r w:rsidRPr="00EE4632">
              <w:rPr>
                <w:lang w:eastAsia="en-GB"/>
              </w:rPr>
              <w:t>enrol</w:t>
            </w:r>
            <w:proofErr w:type="spellEnd"/>
            <w:r w:rsidRPr="00EE4632">
              <w:rPr>
                <w:lang w:eastAsia="en-GB"/>
              </w:rPr>
              <w:t xml:space="preserve"> </w:t>
            </w:r>
            <w:r>
              <w:rPr>
                <w:lang w:eastAsia="en-GB"/>
              </w:rPr>
              <w:t xml:space="preserve">an image depicting a Permitted Probe Subject into the RFR System. </w:t>
            </w:r>
          </w:p>
        </w:tc>
      </w:tr>
      <w:tr w:rsidR="00744059" w:rsidRPr="00EE4632" w14:paraId="22D3CDF8" w14:textId="77777777" w:rsidTr="00FE6FB0">
        <w:trPr>
          <w:trHeight w:val="267"/>
        </w:trPr>
        <w:tc>
          <w:tcPr>
            <w:tcW w:w="460" w:type="pct"/>
            <w:vMerge w:val="restart"/>
            <w:hideMark/>
          </w:tcPr>
          <w:p w14:paraId="4626EE55" w14:textId="77777777" w:rsidR="00744059" w:rsidRPr="00D742ED" w:rsidRDefault="00744059" w:rsidP="00FE6FB0">
            <w:pPr>
              <w:jc w:val="center"/>
              <w:rPr>
                <w:b/>
                <w:bCs/>
                <w:lang w:eastAsia="en-GB"/>
              </w:rPr>
            </w:pPr>
            <w:r w:rsidRPr="00D742ED">
              <w:rPr>
                <w:b/>
                <w:bCs/>
                <w:lang w:eastAsia="en-GB"/>
              </w:rPr>
              <w:t>3</w:t>
            </w:r>
          </w:p>
        </w:tc>
        <w:tc>
          <w:tcPr>
            <w:tcW w:w="4540" w:type="pct"/>
            <w:shd w:val="clear" w:color="auto" w:fill="0070C0"/>
            <w:tcMar>
              <w:top w:w="0" w:type="dxa"/>
              <w:left w:w="108" w:type="dxa"/>
              <w:bottom w:w="0" w:type="dxa"/>
              <w:right w:w="108" w:type="dxa"/>
            </w:tcMar>
            <w:hideMark/>
          </w:tcPr>
          <w:p w14:paraId="5E9204ED" w14:textId="77777777" w:rsidR="00744059" w:rsidRPr="00D742ED" w:rsidRDefault="00744059" w:rsidP="00FE6FB0">
            <w:pPr>
              <w:rPr>
                <w:b/>
                <w:bCs/>
                <w:color w:val="FFFFFF" w:themeColor="background1"/>
                <w:lang w:eastAsia="en-GB"/>
              </w:rPr>
            </w:pPr>
            <w:r w:rsidRPr="00D742ED">
              <w:rPr>
                <w:b/>
                <w:bCs/>
                <w:color w:val="FFFFFF" w:themeColor="background1"/>
                <w:lang w:eastAsia="en-GB"/>
              </w:rPr>
              <w:t>Face detection</w:t>
            </w:r>
          </w:p>
        </w:tc>
      </w:tr>
      <w:tr w:rsidR="00744059" w:rsidRPr="00EE4632" w14:paraId="1A573A8B" w14:textId="77777777" w:rsidTr="00FE6FB0">
        <w:trPr>
          <w:trHeight w:val="267"/>
        </w:trPr>
        <w:tc>
          <w:tcPr>
            <w:tcW w:w="460" w:type="pct"/>
            <w:vMerge/>
          </w:tcPr>
          <w:p w14:paraId="32915CB7" w14:textId="77777777" w:rsidR="00744059" w:rsidRPr="00D742ED" w:rsidRDefault="00744059" w:rsidP="00FE6FB0">
            <w:pPr>
              <w:rPr>
                <w:b/>
                <w:bCs/>
                <w:lang w:eastAsia="en-GB"/>
              </w:rPr>
            </w:pPr>
          </w:p>
        </w:tc>
        <w:tc>
          <w:tcPr>
            <w:tcW w:w="4540" w:type="pct"/>
            <w:tcMar>
              <w:top w:w="0" w:type="dxa"/>
              <w:left w:w="108" w:type="dxa"/>
              <w:bottom w:w="0" w:type="dxa"/>
              <w:right w:w="108" w:type="dxa"/>
            </w:tcMar>
          </w:tcPr>
          <w:p w14:paraId="0D9EA61C" w14:textId="77777777" w:rsidR="00744059" w:rsidRPr="00EE4632" w:rsidRDefault="00744059" w:rsidP="00FE6FB0">
            <w:pPr>
              <w:rPr>
                <w:lang w:eastAsia="en-GB"/>
              </w:rPr>
            </w:pPr>
            <w:r w:rsidRPr="00EE4632">
              <w:rPr>
                <w:lang w:eastAsia="en-GB"/>
              </w:rPr>
              <w:t xml:space="preserve">The RFR System pre-processes the Probe Image and detects the face(s) in the image. Where there are multiple faces in an image, or the RFR System does not detect a single face, the results are presented for input by the RFR System User. </w:t>
            </w:r>
          </w:p>
        </w:tc>
      </w:tr>
      <w:tr w:rsidR="00744059" w:rsidRPr="00EE4632" w14:paraId="0379C080" w14:textId="77777777" w:rsidTr="00FE6FB0">
        <w:trPr>
          <w:trHeight w:val="305"/>
        </w:trPr>
        <w:tc>
          <w:tcPr>
            <w:tcW w:w="460" w:type="pct"/>
            <w:vMerge w:val="restart"/>
            <w:tcMar>
              <w:top w:w="0" w:type="dxa"/>
              <w:left w:w="108" w:type="dxa"/>
              <w:bottom w:w="0" w:type="dxa"/>
              <w:right w:w="108" w:type="dxa"/>
            </w:tcMar>
            <w:hideMark/>
          </w:tcPr>
          <w:p w14:paraId="1F6DAD15" w14:textId="77777777" w:rsidR="00744059" w:rsidRPr="00D742ED" w:rsidRDefault="00744059" w:rsidP="00FE6FB0">
            <w:pPr>
              <w:jc w:val="center"/>
              <w:rPr>
                <w:b/>
                <w:bCs/>
                <w:lang w:eastAsia="en-GB"/>
              </w:rPr>
            </w:pPr>
            <w:r w:rsidRPr="00D742ED">
              <w:rPr>
                <w:b/>
                <w:bCs/>
                <w:lang w:eastAsia="en-GB"/>
              </w:rPr>
              <w:t>4</w:t>
            </w:r>
          </w:p>
        </w:tc>
        <w:tc>
          <w:tcPr>
            <w:tcW w:w="4540" w:type="pct"/>
            <w:shd w:val="clear" w:color="auto" w:fill="0070C0"/>
            <w:tcMar>
              <w:top w:w="0" w:type="dxa"/>
              <w:left w:w="108" w:type="dxa"/>
              <w:bottom w:w="0" w:type="dxa"/>
              <w:right w:w="108" w:type="dxa"/>
            </w:tcMar>
            <w:hideMark/>
          </w:tcPr>
          <w:p w14:paraId="4D95B626" w14:textId="77777777" w:rsidR="00744059" w:rsidRPr="00D742ED" w:rsidRDefault="00744059" w:rsidP="00FE6FB0">
            <w:pPr>
              <w:rPr>
                <w:b/>
                <w:bCs/>
                <w:lang w:eastAsia="en-GB"/>
              </w:rPr>
            </w:pPr>
            <w:r w:rsidRPr="00D742ED">
              <w:rPr>
                <w:b/>
                <w:bCs/>
                <w:color w:val="FFFFFF"/>
                <w:lang w:eastAsia="en-GB"/>
              </w:rPr>
              <w:t>Face selection</w:t>
            </w:r>
          </w:p>
        </w:tc>
      </w:tr>
      <w:tr w:rsidR="00744059" w:rsidRPr="00EE4632" w14:paraId="710101D0" w14:textId="77777777" w:rsidTr="00FE6FB0">
        <w:trPr>
          <w:trHeight w:val="735"/>
        </w:trPr>
        <w:tc>
          <w:tcPr>
            <w:tcW w:w="460" w:type="pct"/>
            <w:vMerge/>
            <w:vAlign w:val="center"/>
            <w:hideMark/>
          </w:tcPr>
          <w:p w14:paraId="70DAA92B" w14:textId="77777777" w:rsidR="00744059" w:rsidRPr="00D742ED" w:rsidRDefault="00744059" w:rsidP="00FE6FB0">
            <w:pPr>
              <w:jc w:val="center"/>
              <w:rPr>
                <w:b/>
                <w:bCs/>
                <w:lang w:eastAsia="en-GB"/>
              </w:rPr>
            </w:pPr>
          </w:p>
        </w:tc>
        <w:tc>
          <w:tcPr>
            <w:tcW w:w="4540" w:type="pct"/>
            <w:tcMar>
              <w:top w:w="0" w:type="dxa"/>
              <w:left w:w="108" w:type="dxa"/>
              <w:bottom w:w="0" w:type="dxa"/>
              <w:right w:w="108" w:type="dxa"/>
            </w:tcMar>
            <w:hideMark/>
          </w:tcPr>
          <w:p w14:paraId="0F98B915" w14:textId="77777777" w:rsidR="00744059" w:rsidRPr="00EE4632" w:rsidRDefault="00744059" w:rsidP="00FE6FB0">
            <w:pPr>
              <w:rPr>
                <w:lang w:eastAsia="en-GB"/>
              </w:rPr>
            </w:pPr>
            <w:r w:rsidRPr="00EE4632">
              <w:rPr>
                <w:lang w:eastAsia="en-GB"/>
              </w:rPr>
              <w:t xml:space="preserve">The RFR User will consider if the face(s) presented/manually selected are </w:t>
            </w:r>
            <w:r>
              <w:rPr>
                <w:lang w:eastAsia="en-GB"/>
              </w:rPr>
              <w:t xml:space="preserve">of Permitted Probe Subjects. The RFR User will only proceed with the RFR Search for the purposes of a Permitted RFR Use Case against the </w:t>
            </w:r>
            <w:r>
              <w:t>faces of Permitted Probe Subjects, as set out in the RFR Submission Form.</w:t>
            </w:r>
            <w:r>
              <w:rPr>
                <w:lang w:eastAsia="en-GB"/>
              </w:rPr>
              <w:t xml:space="preserve"> </w:t>
            </w:r>
            <w:r w:rsidRPr="00EE4632">
              <w:rPr>
                <w:lang w:eastAsia="en-GB"/>
              </w:rPr>
              <w:t>This is a da</w:t>
            </w:r>
            <w:r>
              <w:rPr>
                <w:lang w:eastAsia="en-GB"/>
              </w:rPr>
              <w:t xml:space="preserve">ta protection by design feature to limit the processing of biometric data for the purpose of seeking to uniquely identify a subject to cases where the need to do so is made out in line with this Policy. </w:t>
            </w:r>
          </w:p>
        </w:tc>
      </w:tr>
      <w:tr w:rsidR="00744059" w:rsidRPr="00EE4632" w14:paraId="259AF89E" w14:textId="77777777" w:rsidTr="00FE6FB0">
        <w:trPr>
          <w:trHeight w:val="305"/>
        </w:trPr>
        <w:tc>
          <w:tcPr>
            <w:tcW w:w="460" w:type="pct"/>
            <w:vMerge w:val="restart"/>
            <w:tcMar>
              <w:top w:w="0" w:type="dxa"/>
              <w:left w:w="108" w:type="dxa"/>
              <w:bottom w:w="0" w:type="dxa"/>
              <w:right w:w="108" w:type="dxa"/>
            </w:tcMar>
          </w:tcPr>
          <w:p w14:paraId="4EAF88B0" w14:textId="77777777" w:rsidR="00744059" w:rsidRPr="00D742ED" w:rsidRDefault="00744059" w:rsidP="00FE6FB0">
            <w:pPr>
              <w:jc w:val="center"/>
              <w:rPr>
                <w:b/>
                <w:bCs/>
                <w:lang w:eastAsia="en-GB"/>
              </w:rPr>
            </w:pPr>
            <w:r w:rsidRPr="00D742ED">
              <w:rPr>
                <w:b/>
                <w:bCs/>
                <w:lang w:eastAsia="en-GB"/>
              </w:rPr>
              <w:t>5</w:t>
            </w:r>
          </w:p>
        </w:tc>
        <w:tc>
          <w:tcPr>
            <w:tcW w:w="4540" w:type="pct"/>
            <w:shd w:val="clear" w:color="auto" w:fill="0070C0"/>
            <w:tcMar>
              <w:top w:w="0" w:type="dxa"/>
              <w:left w:w="108" w:type="dxa"/>
              <w:bottom w:w="0" w:type="dxa"/>
              <w:right w:w="108" w:type="dxa"/>
            </w:tcMar>
            <w:hideMark/>
          </w:tcPr>
          <w:p w14:paraId="3F1BB928" w14:textId="77777777" w:rsidR="00744059" w:rsidRPr="00D742ED" w:rsidRDefault="00744059" w:rsidP="00FE6FB0">
            <w:pPr>
              <w:rPr>
                <w:b/>
                <w:bCs/>
                <w:lang w:eastAsia="en-GB"/>
              </w:rPr>
            </w:pPr>
            <w:r w:rsidRPr="00D742ED">
              <w:rPr>
                <w:b/>
                <w:bCs/>
                <w:color w:val="FFFFFF"/>
                <w:lang w:eastAsia="en-GB"/>
              </w:rPr>
              <w:t>Feature extraction</w:t>
            </w:r>
          </w:p>
        </w:tc>
      </w:tr>
      <w:tr w:rsidR="00744059" w:rsidRPr="00EE4632" w14:paraId="1C60EE4B" w14:textId="77777777" w:rsidTr="00FE6FB0">
        <w:trPr>
          <w:trHeight w:val="304"/>
        </w:trPr>
        <w:tc>
          <w:tcPr>
            <w:tcW w:w="460" w:type="pct"/>
            <w:vMerge/>
            <w:vAlign w:val="center"/>
          </w:tcPr>
          <w:p w14:paraId="45408B02" w14:textId="77777777" w:rsidR="00744059" w:rsidRPr="00D742ED" w:rsidRDefault="00744059" w:rsidP="00FE6FB0">
            <w:pPr>
              <w:jc w:val="center"/>
              <w:rPr>
                <w:b/>
                <w:bCs/>
                <w:lang w:eastAsia="en-GB"/>
              </w:rPr>
            </w:pPr>
          </w:p>
        </w:tc>
        <w:tc>
          <w:tcPr>
            <w:tcW w:w="4540" w:type="pct"/>
            <w:tcMar>
              <w:top w:w="0" w:type="dxa"/>
              <w:left w:w="108" w:type="dxa"/>
              <w:bottom w:w="0" w:type="dxa"/>
              <w:right w:w="108" w:type="dxa"/>
            </w:tcMar>
            <w:hideMark/>
          </w:tcPr>
          <w:p w14:paraId="58219BC0" w14:textId="77777777" w:rsidR="00744059" w:rsidRPr="00EE4632" w:rsidRDefault="00744059" w:rsidP="00FE6FB0">
            <w:pPr>
              <w:rPr>
                <w:lang w:eastAsia="en-GB"/>
              </w:rPr>
            </w:pPr>
            <w:r w:rsidRPr="00EE4632">
              <w:rPr>
                <w:lang w:eastAsia="en-GB"/>
              </w:rPr>
              <w:t>From each face(s) selected</w:t>
            </w:r>
            <w:r>
              <w:rPr>
                <w:lang w:eastAsia="en-GB"/>
              </w:rPr>
              <w:t>/confirmed</w:t>
            </w:r>
            <w:r w:rsidRPr="00EE4632">
              <w:rPr>
                <w:lang w:eastAsia="en-GB"/>
              </w:rPr>
              <w:t xml:space="preserve"> by the RFR User, the RFR System produces a Biometric Template based around extracted key facial features.</w:t>
            </w:r>
          </w:p>
        </w:tc>
      </w:tr>
      <w:tr w:rsidR="00744059" w:rsidRPr="00EE4632" w14:paraId="4BBB9BBD" w14:textId="77777777" w:rsidTr="00FE6FB0">
        <w:trPr>
          <w:trHeight w:val="305"/>
        </w:trPr>
        <w:tc>
          <w:tcPr>
            <w:tcW w:w="460" w:type="pct"/>
            <w:vMerge w:val="restart"/>
            <w:tcMar>
              <w:top w:w="0" w:type="dxa"/>
              <w:left w:w="108" w:type="dxa"/>
              <w:bottom w:w="0" w:type="dxa"/>
              <w:right w:w="108" w:type="dxa"/>
            </w:tcMar>
          </w:tcPr>
          <w:p w14:paraId="4DA2690B" w14:textId="77777777" w:rsidR="00744059" w:rsidRPr="00D742ED" w:rsidRDefault="00744059" w:rsidP="00FE6FB0">
            <w:pPr>
              <w:jc w:val="center"/>
              <w:rPr>
                <w:b/>
                <w:bCs/>
                <w:lang w:eastAsia="en-GB"/>
              </w:rPr>
            </w:pPr>
            <w:r w:rsidRPr="00D742ED">
              <w:rPr>
                <w:b/>
                <w:bCs/>
                <w:lang w:eastAsia="en-GB"/>
              </w:rPr>
              <w:t>6</w:t>
            </w:r>
          </w:p>
        </w:tc>
        <w:tc>
          <w:tcPr>
            <w:tcW w:w="4540" w:type="pct"/>
            <w:shd w:val="clear" w:color="auto" w:fill="0070C0"/>
            <w:tcMar>
              <w:top w:w="0" w:type="dxa"/>
              <w:left w:w="108" w:type="dxa"/>
              <w:bottom w:w="0" w:type="dxa"/>
              <w:right w:w="108" w:type="dxa"/>
            </w:tcMar>
            <w:hideMark/>
          </w:tcPr>
          <w:p w14:paraId="6AA4B4DE" w14:textId="77777777" w:rsidR="00744059" w:rsidRPr="00D742ED" w:rsidRDefault="00744059" w:rsidP="00FE6FB0">
            <w:pPr>
              <w:rPr>
                <w:b/>
                <w:bCs/>
                <w:color w:val="FFFFFF"/>
                <w:lang w:eastAsia="en-GB"/>
              </w:rPr>
            </w:pPr>
            <w:r w:rsidRPr="00D742ED">
              <w:rPr>
                <w:b/>
                <w:bCs/>
                <w:color w:val="FFFFFF"/>
                <w:lang w:eastAsia="en-GB"/>
              </w:rPr>
              <w:t>Face comparison</w:t>
            </w:r>
          </w:p>
        </w:tc>
      </w:tr>
      <w:tr w:rsidR="00744059" w:rsidRPr="00EE4632" w14:paraId="0F450487" w14:textId="77777777" w:rsidTr="00FE6FB0">
        <w:trPr>
          <w:trHeight w:val="304"/>
        </w:trPr>
        <w:tc>
          <w:tcPr>
            <w:tcW w:w="460" w:type="pct"/>
            <w:vMerge/>
            <w:vAlign w:val="center"/>
          </w:tcPr>
          <w:p w14:paraId="77527B7F" w14:textId="77777777" w:rsidR="00744059" w:rsidRPr="00D742ED" w:rsidRDefault="00744059" w:rsidP="00FE6FB0">
            <w:pPr>
              <w:jc w:val="center"/>
              <w:rPr>
                <w:b/>
                <w:bCs/>
                <w:lang w:eastAsia="en-GB"/>
              </w:rPr>
            </w:pPr>
          </w:p>
        </w:tc>
        <w:tc>
          <w:tcPr>
            <w:tcW w:w="4540" w:type="pct"/>
            <w:tcMar>
              <w:top w:w="0" w:type="dxa"/>
              <w:left w:w="108" w:type="dxa"/>
              <w:bottom w:w="0" w:type="dxa"/>
              <w:right w:w="108" w:type="dxa"/>
            </w:tcMar>
            <w:hideMark/>
          </w:tcPr>
          <w:p w14:paraId="3258AF2C" w14:textId="77777777" w:rsidR="00744059" w:rsidRPr="00EE4632" w:rsidRDefault="00744059" w:rsidP="00FE6FB0">
            <w:pPr>
              <w:rPr>
                <w:lang w:eastAsia="en-GB"/>
              </w:rPr>
            </w:pPr>
            <w:r w:rsidRPr="00EE4632">
              <w:rPr>
                <w:lang w:eastAsia="en-GB"/>
              </w:rPr>
              <w:t>The RFR software then compares the Biometric Template(s) of the Probe Image against the Image Reference Library.</w:t>
            </w:r>
          </w:p>
        </w:tc>
      </w:tr>
      <w:tr w:rsidR="00744059" w:rsidRPr="00EE4632" w14:paraId="5F02EAE9" w14:textId="77777777" w:rsidTr="00FE6FB0">
        <w:trPr>
          <w:trHeight w:val="305"/>
        </w:trPr>
        <w:tc>
          <w:tcPr>
            <w:tcW w:w="460" w:type="pct"/>
            <w:vMerge w:val="restart"/>
            <w:tcMar>
              <w:top w:w="0" w:type="dxa"/>
              <w:left w:w="108" w:type="dxa"/>
              <w:bottom w:w="0" w:type="dxa"/>
              <w:right w:w="108" w:type="dxa"/>
            </w:tcMar>
          </w:tcPr>
          <w:p w14:paraId="65CB64D7" w14:textId="77777777" w:rsidR="00744059" w:rsidRPr="00D742ED" w:rsidRDefault="00744059" w:rsidP="00FE6FB0">
            <w:pPr>
              <w:jc w:val="center"/>
              <w:rPr>
                <w:b/>
                <w:bCs/>
                <w:lang w:eastAsia="en-GB"/>
              </w:rPr>
            </w:pPr>
            <w:r w:rsidRPr="00D742ED">
              <w:rPr>
                <w:b/>
                <w:bCs/>
                <w:lang w:eastAsia="en-GB"/>
              </w:rPr>
              <w:t>7</w:t>
            </w:r>
          </w:p>
        </w:tc>
        <w:tc>
          <w:tcPr>
            <w:tcW w:w="4540" w:type="pct"/>
            <w:shd w:val="clear" w:color="auto" w:fill="0070C0"/>
            <w:tcMar>
              <w:top w:w="0" w:type="dxa"/>
              <w:left w:w="108" w:type="dxa"/>
              <w:bottom w:w="0" w:type="dxa"/>
              <w:right w:w="108" w:type="dxa"/>
            </w:tcMar>
            <w:hideMark/>
          </w:tcPr>
          <w:p w14:paraId="46E875FB" w14:textId="77777777" w:rsidR="00744059" w:rsidRPr="00D742ED" w:rsidRDefault="00744059" w:rsidP="00FE6FB0">
            <w:pPr>
              <w:rPr>
                <w:b/>
                <w:bCs/>
                <w:lang w:eastAsia="en-GB"/>
              </w:rPr>
            </w:pPr>
            <w:r w:rsidRPr="00D742ED">
              <w:rPr>
                <w:b/>
                <w:bCs/>
                <w:color w:val="FFFFFF"/>
                <w:lang w:eastAsia="en-GB"/>
              </w:rPr>
              <w:t>Matching</w:t>
            </w:r>
          </w:p>
        </w:tc>
      </w:tr>
      <w:tr w:rsidR="00744059" w:rsidRPr="00EE4632" w14:paraId="76C7F03B" w14:textId="77777777" w:rsidTr="00FE6FB0">
        <w:trPr>
          <w:trHeight w:val="304"/>
        </w:trPr>
        <w:tc>
          <w:tcPr>
            <w:tcW w:w="460" w:type="pct"/>
            <w:vMerge/>
            <w:vAlign w:val="center"/>
          </w:tcPr>
          <w:p w14:paraId="0DFAC67D" w14:textId="77777777" w:rsidR="00744059" w:rsidRPr="00D742ED" w:rsidRDefault="00744059" w:rsidP="00FE6FB0">
            <w:pPr>
              <w:jc w:val="center"/>
              <w:rPr>
                <w:b/>
                <w:bCs/>
                <w:lang w:eastAsia="en-GB"/>
              </w:rPr>
            </w:pPr>
          </w:p>
        </w:tc>
        <w:tc>
          <w:tcPr>
            <w:tcW w:w="4540" w:type="pct"/>
            <w:tcMar>
              <w:top w:w="0" w:type="dxa"/>
              <w:left w:w="108" w:type="dxa"/>
              <w:bottom w:w="0" w:type="dxa"/>
              <w:right w:w="108" w:type="dxa"/>
            </w:tcMar>
            <w:hideMark/>
          </w:tcPr>
          <w:p w14:paraId="689D54B7" w14:textId="77777777" w:rsidR="00744059" w:rsidRPr="00EE4632" w:rsidRDefault="00744059" w:rsidP="00FE6FB0">
            <w:pPr>
              <w:rPr>
                <w:lang w:eastAsia="en-GB"/>
              </w:rPr>
            </w:pPr>
            <w:r w:rsidRPr="00EE4632">
              <w:rPr>
                <w:lang w:eastAsia="en-GB"/>
              </w:rPr>
              <w:t xml:space="preserve">When the Biometric Template(s) from the </w:t>
            </w:r>
            <w:r>
              <w:rPr>
                <w:lang w:eastAsia="en-GB"/>
              </w:rPr>
              <w:t xml:space="preserve">Permitted </w:t>
            </w:r>
            <w:r w:rsidRPr="00EE4632">
              <w:rPr>
                <w:lang w:eastAsia="en-GB"/>
              </w:rPr>
              <w:t xml:space="preserve">Probe Image are compared to the </w:t>
            </w:r>
            <w:r>
              <w:rPr>
                <w:lang w:eastAsia="en-GB"/>
              </w:rPr>
              <w:t xml:space="preserve">Permitted </w:t>
            </w:r>
            <w:r w:rsidRPr="00EE4632">
              <w:rPr>
                <w:lang w:eastAsia="en-GB"/>
              </w:rPr>
              <w:t xml:space="preserve">Image Reference Library, the RFR System generates a similarity score against each image comparison. This is a numerical value indicating the extent of similarity, with a higher score indicating greater points of similarity. The results (including the similarity score) will be presented to </w:t>
            </w:r>
            <w:proofErr w:type="spellStart"/>
            <w:r>
              <w:rPr>
                <w:lang w:eastAsia="en-GB"/>
              </w:rPr>
              <w:t>authorised</w:t>
            </w:r>
            <w:proofErr w:type="spellEnd"/>
            <w:r>
              <w:rPr>
                <w:lang w:eastAsia="en-GB"/>
              </w:rPr>
              <w:t xml:space="preserve"> RFR Users.</w:t>
            </w:r>
          </w:p>
        </w:tc>
      </w:tr>
      <w:tr w:rsidR="00744059" w:rsidRPr="00EE4632" w14:paraId="5C90C5E0" w14:textId="77777777" w:rsidTr="00FE6FB0">
        <w:trPr>
          <w:trHeight w:val="305"/>
        </w:trPr>
        <w:tc>
          <w:tcPr>
            <w:tcW w:w="460" w:type="pct"/>
            <w:vMerge w:val="restart"/>
            <w:tcMar>
              <w:top w:w="0" w:type="dxa"/>
              <w:left w:w="108" w:type="dxa"/>
              <w:bottom w:w="0" w:type="dxa"/>
              <w:right w:w="108" w:type="dxa"/>
            </w:tcMar>
          </w:tcPr>
          <w:p w14:paraId="6F57FC05" w14:textId="77777777" w:rsidR="00744059" w:rsidRPr="00D742ED" w:rsidRDefault="00744059" w:rsidP="00FE6FB0">
            <w:pPr>
              <w:jc w:val="center"/>
              <w:rPr>
                <w:b/>
                <w:bCs/>
                <w:lang w:eastAsia="en-GB"/>
              </w:rPr>
            </w:pPr>
            <w:r w:rsidRPr="00D742ED">
              <w:rPr>
                <w:b/>
                <w:bCs/>
                <w:lang w:eastAsia="en-GB"/>
              </w:rPr>
              <w:t>8</w:t>
            </w:r>
          </w:p>
        </w:tc>
        <w:tc>
          <w:tcPr>
            <w:tcW w:w="4540" w:type="pct"/>
            <w:shd w:val="clear" w:color="auto" w:fill="0070C0"/>
            <w:tcMar>
              <w:top w:w="0" w:type="dxa"/>
              <w:left w:w="108" w:type="dxa"/>
              <w:bottom w:w="0" w:type="dxa"/>
              <w:right w:w="108" w:type="dxa"/>
            </w:tcMar>
            <w:hideMark/>
          </w:tcPr>
          <w:p w14:paraId="1D6C3DEF" w14:textId="77777777" w:rsidR="00744059" w:rsidRPr="00D742ED" w:rsidRDefault="00744059" w:rsidP="00FE6FB0">
            <w:pPr>
              <w:rPr>
                <w:b/>
                <w:bCs/>
                <w:lang w:eastAsia="en-GB"/>
              </w:rPr>
            </w:pPr>
            <w:r w:rsidRPr="00D742ED">
              <w:rPr>
                <w:b/>
                <w:bCs/>
                <w:color w:val="FFFFFF"/>
                <w:lang w:eastAsia="en-GB"/>
              </w:rPr>
              <w:t>Adjudication</w:t>
            </w:r>
          </w:p>
        </w:tc>
      </w:tr>
      <w:tr w:rsidR="00744059" w:rsidRPr="00EE4632" w14:paraId="58A2889C" w14:textId="77777777" w:rsidTr="00FE6FB0">
        <w:trPr>
          <w:trHeight w:val="304"/>
        </w:trPr>
        <w:tc>
          <w:tcPr>
            <w:tcW w:w="460" w:type="pct"/>
            <w:vMerge/>
            <w:vAlign w:val="center"/>
          </w:tcPr>
          <w:p w14:paraId="39040A3A" w14:textId="77777777" w:rsidR="00744059" w:rsidRPr="00D742ED" w:rsidRDefault="00744059" w:rsidP="00FE6FB0">
            <w:pPr>
              <w:jc w:val="center"/>
              <w:rPr>
                <w:b/>
                <w:bCs/>
                <w:lang w:eastAsia="en-GB"/>
              </w:rPr>
            </w:pPr>
          </w:p>
        </w:tc>
        <w:tc>
          <w:tcPr>
            <w:tcW w:w="4540" w:type="pct"/>
            <w:tcMar>
              <w:top w:w="0" w:type="dxa"/>
              <w:left w:w="108" w:type="dxa"/>
              <w:bottom w:w="0" w:type="dxa"/>
              <w:right w:w="108" w:type="dxa"/>
            </w:tcMar>
            <w:hideMark/>
          </w:tcPr>
          <w:p w14:paraId="6B092377" w14:textId="77777777" w:rsidR="00744059" w:rsidRPr="00EE4632" w:rsidRDefault="00744059" w:rsidP="00FE6FB0">
            <w:pPr>
              <w:rPr>
                <w:lang w:eastAsia="en-GB"/>
              </w:rPr>
            </w:pPr>
            <w:r>
              <w:rPr>
                <w:lang w:eastAsia="en-GB"/>
              </w:rPr>
              <w:t xml:space="preserve">Potential matches will be returned to the RFR User in ranked order. The RFR User, who is trained </w:t>
            </w:r>
            <w:proofErr w:type="gramStart"/>
            <w:r>
              <w:rPr>
                <w:lang w:eastAsia="en-GB"/>
              </w:rPr>
              <w:t>on</w:t>
            </w:r>
            <w:proofErr w:type="gramEnd"/>
            <w:r>
              <w:rPr>
                <w:lang w:eastAsia="en-GB"/>
              </w:rPr>
              <w:t xml:space="preserve"> the use of the RFR system will assess the Potential Matches and </w:t>
            </w:r>
            <w:proofErr w:type="gramStart"/>
            <w:r>
              <w:rPr>
                <w:lang w:eastAsia="en-GB"/>
              </w:rPr>
              <w:t>make a determination</w:t>
            </w:r>
            <w:proofErr w:type="gramEnd"/>
            <w:r>
              <w:rPr>
                <w:lang w:eastAsia="en-GB"/>
              </w:rPr>
              <w:t xml:space="preserve"> as to whether they consider the match to be viable, and if so, if any dissemination to a Senior Investigating Officer/Officer in the Case is required. </w:t>
            </w:r>
          </w:p>
        </w:tc>
      </w:tr>
      <w:tr w:rsidR="00744059" w:rsidRPr="00EE4632" w14:paraId="5A59B793" w14:textId="77777777" w:rsidTr="00FE6FB0">
        <w:trPr>
          <w:trHeight w:val="305"/>
        </w:trPr>
        <w:tc>
          <w:tcPr>
            <w:tcW w:w="460" w:type="pct"/>
            <w:vMerge w:val="restart"/>
            <w:tcMar>
              <w:top w:w="0" w:type="dxa"/>
              <w:left w:w="108" w:type="dxa"/>
              <w:bottom w:w="0" w:type="dxa"/>
              <w:right w:w="108" w:type="dxa"/>
            </w:tcMar>
          </w:tcPr>
          <w:p w14:paraId="6E5FB697" w14:textId="77777777" w:rsidR="00744059" w:rsidRPr="00D742ED" w:rsidRDefault="00744059" w:rsidP="00FE6FB0">
            <w:pPr>
              <w:jc w:val="center"/>
              <w:rPr>
                <w:b/>
                <w:bCs/>
                <w:lang w:eastAsia="en-GB"/>
              </w:rPr>
            </w:pPr>
            <w:r w:rsidRPr="00D742ED">
              <w:rPr>
                <w:b/>
                <w:bCs/>
                <w:lang w:eastAsia="en-GB"/>
              </w:rPr>
              <w:t>9</w:t>
            </w:r>
          </w:p>
        </w:tc>
        <w:tc>
          <w:tcPr>
            <w:tcW w:w="4540" w:type="pct"/>
            <w:shd w:val="clear" w:color="auto" w:fill="0070C0"/>
            <w:tcMar>
              <w:top w:w="0" w:type="dxa"/>
              <w:left w:w="108" w:type="dxa"/>
              <w:bottom w:w="0" w:type="dxa"/>
              <w:right w:w="108" w:type="dxa"/>
            </w:tcMar>
            <w:hideMark/>
          </w:tcPr>
          <w:p w14:paraId="68ECAA9A" w14:textId="77777777" w:rsidR="00744059" w:rsidRPr="00D742ED" w:rsidRDefault="00744059" w:rsidP="00FE6FB0">
            <w:pPr>
              <w:rPr>
                <w:b/>
                <w:bCs/>
                <w:lang w:eastAsia="en-GB"/>
              </w:rPr>
            </w:pPr>
            <w:r w:rsidRPr="00D742ED">
              <w:rPr>
                <w:b/>
                <w:bCs/>
                <w:color w:val="FFFFFF"/>
                <w:lang w:eastAsia="en-GB"/>
              </w:rPr>
              <w:t>RFR data destruction</w:t>
            </w:r>
          </w:p>
        </w:tc>
      </w:tr>
      <w:tr w:rsidR="00744059" w:rsidRPr="00EE4632" w14:paraId="50EE479D" w14:textId="77777777" w:rsidTr="00FE6FB0">
        <w:trPr>
          <w:trHeight w:val="304"/>
        </w:trPr>
        <w:tc>
          <w:tcPr>
            <w:tcW w:w="460" w:type="pct"/>
            <w:vMerge/>
            <w:vAlign w:val="center"/>
          </w:tcPr>
          <w:p w14:paraId="3EE4763E" w14:textId="77777777" w:rsidR="00744059" w:rsidRPr="00EE4632" w:rsidRDefault="00744059" w:rsidP="00FE6FB0">
            <w:pPr>
              <w:rPr>
                <w:lang w:eastAsia="en-GB"/>
              </w:rPr>
            </w:pPr>
          </w:p>
        </w:tc>
        <w:tc>
          <w:tcPr>
            <w:tcW w:w="4540" w:type="pct"/>
            <w:tcMar>
              <w:top w:w="0" w:type="dxa"/>
              <w:left w:w="108" w:type="dxa"/>
              <w:bottom w:w="0" w:type="dxa"/>
              <w:right w:w="108" w:type="dxa"/>
            </w:tcMar>
            <w:hideMark/>
          </w:tcPr>
          <w:p w14:paraId="5D98FB51" w14:textId="427EB77C" w:rsidR="00744059" w:rsidRPr="00EE4632" w:rsidRDefault="00744059" w:rsidP="00FE6FB0">
            <w:pPr>
              <w:rPr>
                <w:lang w:eastAsia="en-GB"/>
              </w:rPr>
            </w:pPr>
            <w:r>
              <w:rPr>
                <w:lang w:eastAsia="en-GB"/>
              </w:rPr>
              <w:t xml:space="preserve">The RFR System will delete data in line with </w:t>
            </w:r>
            <w:r w:rsidR="00E048D3">
              <w:rPr>
                <w:lang w:eastAsia="en-GB"/>
              </w:rPr>
              <w:t>Section 10 of the RFR Policy</w:t>
            </w:r>
            <w:r>
              <w:rPr>
                <w:lang w:eastAsia="en-GB"/>
              </w:rPr>
              <w:t>.</w:t>
            </w:r>
          </w:p>
        </w:tc>
      </w:tr>
    </w:tbl>
    <w:p w14:paraId="7C453FA2" w14:textId="77777777" w:rsidR="00090D86" w:rsidRPr="003457EF" w:rsidRDefault="00090D86" w:rsidP="00BD55F5">
      <w:pPr>
        <w:pStyle w:val="Heading11"/>
        <w:ind w:firstLine="0"/>
      </w:pPr>
    </w:p>
    <w:p w14:paraId="0BD5690A" w14:textId="521438AD" w:rsidR="001B74FA" w:rsidRPr="003457EF" w:rsidRDefault="001B74FA" w:rsidP="001B74FA">
      <w:pPr>
        <w:pStyle w:val="TableParagraph"/>
        <w:ind w:left="696"/>
        <w:rPr>
          <w:b/>
        </w:rPr>
      </w:pPr>
      <w:r w:rsidRPr="003457EF">
        <w:rPr>
          <w:b/>
        </w:rPr>
        <w:t>Personal data processed post-</w:t>
      </w:r>
      <w:r w:rsidR="00C94BA4">
        <w:rPr>
          <w:b/>
        </w:rPr>
        <w:t>an RFR Search</w:t>
      </w:r>
    </w:p>
    <w:p w14:paraId="3895963A" w14:textId="6D90B9ED" w:rsidR="001B74FA" w:rsidRPr="003457EF" w:rsidRDefault="001B74FA" w:rsidP="001B74FA">
      <w:pPr>
        <w:pStyle w:val="ListParagraph"/>
        <w:numPr>
          <w:ilvl w:val="1"/>
          <w:numId w:val="2"/>
        </w:numPr>
        <w:tabs>
          <w:tab w:val="left" w:pos="693"/>
          <w:tab w:val="left" w:pos="696"/>
        </w:tabs>
        <w:spacing w:before="240"/>
        <w:ind w:right="159"/>
        <w:jc w:val="both"/>
      </w:pPr>
      <w:r w:rsidRPr="003457EF">
        <w:t xml:space="preserve">Policy provides </w:t>
      </w:r>
      <w:r w:rsidR="00EB1435">
        <w:t>for the completion of an RFR Submission Form,</w:t>
      </w:r>
      <w:r w:rsidR="006B6FC9">
        <w:t xml:space="preserve"> Viable Matches will generate a Ma</w:t>
      </w:r>
      <w:r w:rsidR="00CA383B">
        <w:t>t</w:t>
      </w:r>
      <w:r w:rsidR="006B6FC9">
        <w:t>ch Report</w:t>
      </w:r>
      <w:r w:rsidR="00EB1435">
        <w:t xml:space="preserve"> and Annex D </w:t>
      </w:r>
      <w:r w:rsidR="00D604A3">
        <w:t xml:space="preserve">requires that a record of the composition of Probe Images will be maintained. </w:t>
      </w:r>
      <w:r w:rsidRPr="003457EF">
        <w:t xml:space="preserve">The retention of personal data </w:t>
      </w:r>
      <w:r w:rsidR="00241A32" w:rsidRPr="003457EF">
        <w:t>is</w:t>
      </w:r>
      <w:r w:rsidRPr="003457EF">
        <w:t xml:space="preserve"> processed in line with Section </w:t>
      </w:r>
      <w:r w:rsidR="006B6FC9">
        <w:t>10</w:t>
      </w:r>
      <w:r w:rsidRPr="003457EF">
        <w:t xml:space="preserve">.1 of the MPS </w:t>
      </w:r>
      <w:r w:rsidR="00DF2BF1">
        <w:t>RFR</w:t>
      </w:r>
      <w:r w:rsidRPr="003457EF">
        <w:t xml:space="preserve"> Policy. </w:t>
      </w:r>
      <w:r w:rsidR="002844C2" w:rsidRPr="003457EF">
        <w:t>In particular:</w:t>
      </w:r>
    </w:p>
    <w:p w14:paraId="3380C62A" w14:textId="5F6CAB68" w:rsidR="002844C2" w:rsidRPr="003457EF" w:rsidRDefault="002844C2" w:rsidP="002844C2">
      <w:pPr>
        <w:pStyle w:val="ListParagraph"/>
        <w:numPr>
          <w:ilvl w:val="3"/>
          <w:numId w:val="2"/>
        </w:numPr>
        <w:tabs>
          <w:tab w:val="left" w:pos="693"/>
          <w:tab w:val="left" w:pos="696"/>
        </w:tabs>
        <w:spacing w:before="240"/>
        <w:ind w:right="159"/>
        <w:jc w:val="both"/>
      </w:pPr>
      <w:r w:rsidRPr="003457EF">
        <w:rPr>
          <w:lang w:val="en-GB"/>
        </w:rPr>
        <w:t xml:space="preserve">Where the </w:t>
      </w:r>
      <w:r w:rsidR="006B6FC9">
        <w:rPr>
          <w:lang w:val="en-GB"/>
        </w:rPr>
        <w:t>RFR</w:t>
      </w:r>
      <w:r w:rsidRPr="003457EF">
        <w:rPr>
          <w:lang w:val="en-GB"/>
        </w:rPr>
        <w:t xml:space="preserve"> system does not </w:t>
      </w:r>
      <w:r w:rsidR="006B6FC9">
        <w:rPr>
          <w:lang w:val="en-GB"/>
        </w:rPr>
        <w:t>return a Viable Match</w:t>
      </w:r>
      <w:r w:rsidRPr="003457EF">
        <w:rPr>
          <w:lang w:val="en-GB"/>
        </w:rPr>
        <w:t xml:space="preserve">, </w:t>
      </w:r>
      <w:r w:rsidR="008B5716">
        <w:rPr>
          <w:lang w:val="en-GB"/>
        </w:rPr>
        <w:t xml:space="preserve">where no further RFR Searching is required, deletion of the Probe Image from the RFR System will occur </w:t>
      </w:r>
      <w:r w:rsidR="008B5716">
        <w:rPr>
          <w:lang w:val="en-GB"/>
        </w:rPr>
        <w:lastRenderedPageBreak/>
        <w:t xml:space="preserve">within 31 days of the RFR Search. </w:t>
      </w:r>
    </w:p>
    <w:p w14:paraId="746C3997" w14:textId="697C813E" w:rsidR="007C6C71" w:rsidRDefault="002844C2" w:rsidP="002844C2">
      <w:pPr>
        <w:pStyle w:val="ListParagraph"/>
        <w:numPr>
          <w:ilvl w:val="3"/>
          <w:numId w:val="2"/>
        </w:numPr>
        <w:tabs>
          <w:tab w:val="left" w:pos="693"/>
          <w:tab w:val="left" w:pos="696"/>
        </w:tabs>
        <w:spacing w:before="240"/>
        <w:ind w:right="159"/>
        <w:rPr>
          <w:lang w:val="en-GB"/>
        </w:rPr>
      </w:pPr>
      <w:r w:rsidRPr="003457EF">
        <w:rPr>
          <w:lang w:val="en-GB"/>
        </w:rPr>
        <w:t xml:space="preserve">Where the </w:t>
      </w:r>
      <w:r w:rsidR="008B5716">
        <w:rPr>
          <w:lang w:val="en-GB"/>
        </w:rPr>
        <w:t>RFR</w:t>
      </w:r>
      <w:r w:rsidRPr="003457EF">
        <w:rPr>
          <w:lang w:val="en-GB"/>
        </w:rPr>
        <w:t xml:space="preserve"> system generates an </w:t>
      </w:r>
      <w:r w:rsidR="008B5716">
        <w:rPr>
          <w:lang w:val="en-GB"/>
        </w:rPr>
        <w:t>Potential Match which is determined to be a Viable Match</w:t>
      </w:r>
      <w:r w:rsidRPr="003457EF">
        <w:rPr>
          <w:lang w:val="en-GB"/>
        </w:rPr>
        <w:t>, all related personal data is deleted as soon as practicable and in any case within 31 days, except to the extent that: (i) personal data is retained in accordance with the Data Protection Act 2018, MOPI and the Criminal Procedures and Investigations Act 1996; (ii) personal data is retained in accordance with the MPS’s complaints/conduct investigation policies.</w:t>
      </w:r>
    </w:p>
    <w:p w14:paraId="6E3F180A" w14:textId="1B4D8202" w:rsidR="002844C2" w:rsidRPr="003457EF" w:rsidRDefault="007C6C71" w:rsidP="002844C2">
      <w:pPr>
        <w:pStyle w:val="ListParagraph"/>
        <w:numPr>
          <w:ilvl w:val="3"/>
          <w:numId w:val="2"/>
        </w:numPr>
        <w:tabs>
          <w:tab w:val="left" w:pos="693"/>
          <w:tab w:val="left" w:pos="696"/>
        </w:tabs>
        <w:spacing w:before="240"/>
        <w:ind w:right="159"/>
        <w:rPr>
          <w:lang w:val="en-GB"/>
        </w:rPr>
      </w:pPr>
      <w:r>
        <w:rPr>
          <w:lang w:val="en-GB"/>
        </w:rPr>
        <w:t>The Unresolved Crime Cache requires</w:t>
      </w:r>
      <w:r w:rsidR="00DD6031">
        <w:rPr>
          <w:lang w:val="en-GB"/>
        </w:rPr>
        <w:t xml:space="preserve"> all data</w:t>
      </w:r>
      <w:r w:rsidR="00784A7F">
        <w:rPr>
          <w:lang w:val="en-GB"/>
        </w:rPr>
        <w:t xml:space="preserve"> to be removed if the policing purpose has been resolved by other means, and in any event for all images in the Unresolved Crime Cache</w:t>
      </w:r>
      <w:r w:rsidR="00DD6031">
        <w:rPr>
          <w:lang w:val="en-GB"/>
        </w:rPr>
        <w:t xml:space="preserve"> to be</w:t>
      </w:r>
      <w:r>
        <w:rPr>
          <w:lang w:val="en-GB"/>
        </w:rPr>
        <w:t xml:space="preserve"> review</w:t>
      </w:r>
      <w:r w:rsidR="00DD6031">
        <w:rPr>
          <w:lang w:val="en-GB"/>
        </w:rPr>
        <w:t>ed</w:t>
      </w:r>
      <w:r>
        <w:rPr>
          <w:lang w:val="en-GB"/>
        </w:rPr>
        <w:t xml:space="preserve"> </w:t>
      </w:r>
      <w:r w:rsidR="00DD6031">
        <w:rPr>
          <w:lang w:val="en-GB"/>
        </w:rPr>
        <w:t>in</w:t>
      </w:r>
      <w:r>
        <w:rPr>
          <w:lang w:val="en-GB"/>
        </w:rPr>
        <w:t xml:space="preserve"> line with Section 10.1(b)(iv)(A) of the Policy.</w:t>
      </w:r>
      <w:r w:rsidR="002844C2" w:rsidRPr="003457EF">
        <w:rPr>
          <w:lang w:val="en-GB"/>
        </w:rPr>
        <w:t xml:space="preserve"> </w:t>
      </w:r>
    </w:p>
    <w:p w14:paraId="058A2F39" w14:textId="49EF5CFE" w:rsidR="002844C2" w:rsidRPr="003457EF" w:rsidRDefault="007C6C71" w:rsidP="002844C2">
      <w:pPr>
        <w:pStyle w:val="ListParagraph"/>
        <w:numPr>
          <w:ilvl w:val="3"/>
          <w:numId w:val="2"/>
        </w:numPr>
        <w:tabs>
          <w:tab w:val="left" w:pos="693"/>
          <w:tab w:val="left" w:pos="696"/>
        </w:tabs>
        <w:spacing w:before="240"/>
        <w:ind w:right="159"/>
        <w:rPr>
          <w:lang w:val="en-GB"/>
        </w:rPr>
      </w:pPr>
      <w:r>
        <w:rPr>
          <w:lang w:val="en-GB"/>
        </w:rPr>
        <w:t xml:space="preserve">Image Reference Libraries are retained in line with Section 10.1(b)(i) – (iii) of the Policy. </w:t>
      </w:r>
    </w:p>
    <w:p w14:paraId="5DB10529" w14:textId="77777777" w:rsidR="001B74FA" w:rsidRPr="003457EF" w:rsidRDefault="001B74FA" w:rsidP="001B74FA">
      <w:pPr>
        <w:pStyle w:val="TableParagraph"/>
        <w:ind w:left="107"/>
      </w:pPr>
    </w:p>
    <w:p w14:paraId="6B1FEAC8" w14:textId="5D4001C2" w:rsidR="001B74FA" w:rsidRPr="003457EF" w:rsidRDefault="001B74FA" w:rsidP="001B74FA">
      <w:pPr>
        <w:pStyle w:val="TableParagraph"/>
        <w:ind w:left="107"/>
        <w:jc w:val="both"/>
        <w:rPr>
          <w:b/>
        </w:rPr>
      </w:pPr>
      <w:r w:rsidRPr="003457EF">
        <w:rPr>
          <w:b/>
        </w:rPr>
        <w:t>FREQUENCY</w:t>
      </w:r>
      <w:r w:rsidRPr="003457EF">
        <w:rPr>
          <w:b/>
          <w:spacing w:val="-8"/>
        </w:rPr>
        <w:t xml:space="preserve"> </w:t>
      </w:r>
      <w:r w:rsidRPr="003457EF">
        <w:rPr>
          <w:b/>
        </w:rPr>
        <w:t>OF</w:t>
      </w:r>
      <w:r w:rsidRPr="003457EF">
        <w:rPr>
          <w:b/>
          <w:spacing w:val="-9"/>
        </w:rPr>
        <w:t xml:space="preserve"> </w:t>
      </w:r>
      <w:r w:rsidRPr="003457EF">
        <w:rPr>
          <w:b/>
        </w:rPr>
        <w:t>DATA</w:t>
      </w:r>
      <w:r w:rsidRPr="003457EF">
        <w:rPr>
          <w:b/>
          <w:spacing w:val="-8"/>
        </w:rPr>
        <w:t xml:space="preserve"> </w:t>
      </w:r>
      <w:r w:rsidRPr="003457EF">
        <w:rPr>
          <w:b/>
        </w:rPr>
        <w:t>BEING</w:t>
      </w:r>
      <w:r w:rsidRPr="003457EF">
        <w:rPr>
          <w:b/>
          <w:spacing w:val="-9"/>
        </w:rPr>
        <w:t xml:space="preserve"> </w:t>
      </w:r>
      <w:r w:rsidRPr="003457EF">
        <w:rPr>
          <w:b/>
        </w:rPr>
        <w:t>PROCESSED</w:t>
      </w:r>
      <w:r w:rsidRPr="003457EF">
        <w:rPr>
          <w:b/>
          <w:spacing w:val="-8"/>
        </w:rPr>
        <w:t xml:space="preserve"> </w:t>
      </w:r>
    </w:p>
    <w:p w14:paraId="76AB2357" w14:textId="0CDB89BE" w:rsidR="001B74FA" w:rsidRPr="003457EF" w:rsidRDefault="001B74FA" w:rsidP="001B74FA">
      <w:pPr>
        <w:pStyle w:val="ListParagraph"/>
        <w:numPr>
          <w:ilvl w:val="1"/>
          <w:numId w:val="2"/>
        </w:numPr>
        <w:tabs>
          <w:tab w:val="left" w:pos="693"/>
          <w:tab w:val="left" w:pos="696"/>
        </w:tabs>
        <w:spacing w:before="240"/>
        <w:ind w:right="159"/>
        <w:jc w:val="both"/>
      </w:pPr>
      <w:r w:rsidRPr="003457EF">
        <w:t xml:space="preserve">Data is processed in relation to a specific </w:t>
      </w:r>
      <w:r w:rsidR="00EC31BA">
        <w:t>RFR Searches on MPS IT systems</w:t>
      </w:r>
      <w:r w:rsidRPr="003457EF">
        <w:t xml:space="preserve">, the frequency of </w:t>
      </w:r>
      <w:r w:rsidR="00345530">
        <w:t>RFR</w:t>
      </w:r>
      <w:r w:rsidRPr="003457EF">
        <w:t xml:space="preserve"> </w:t>
      </w:r>
      <w:r w:rsidR="00345530">
        <w:t>Searches</w:t>
      </w:r>
      <w:r w:rsidRPr="003457EF">
        <w:t xml:space="preserve"> being based on when the circumstances set out at Section 1.</w:t>
      </w:r>
      <w:r w:rsidR="002D5725">
        <w:t>2</w:t>
      </w:r>
      <w:r w:rsidRPr="003457EF">
        <w:t xml:space="preserve"> of the Policy arise. </w:t>
      </w:r>
    </w:p>
    <w:p w14:paraId="6FA5FF8D" w14:textId="77777777" w:rsidR="001B74FA" w:rsidRPr="003457EF" w:rsidRDefault="001B74FA" w:rsidP="001B74FA">
      <w:pPr>
        <w:pStyle w:val="TableParagraph"/>
        <w:ind w:left="107" w:right="281"/>
        <w:jc w:val="both"/>
      </w:pPr>
    </w:p>
    <w:p w14:paraId="4E49C09A" w14:textId="0DFEDF6A" w:rsidR="001B74FA" w:rsidRPr="003457EF" w:rsidRDefault="00535245" w:rsidP="001B74FA">
      <w:pPr>
        <w:pStyle w:val="TableParagraph"/>
        <w:ind w:left="107"/>
        <w:jc w:val="both"/>
        <w:rPr>
          <w:b/>
        </w:rPr>
      </w:pPr>
      <w:r w:rsidRPr="003457EF">
        <w:rPr>
          <w:b/>
        </w:rPr>
        <w:t xml:space="preserve">FACTORS AFFECTING THE RISK OF </w:t>
      </w:r>
      <w:r w:rsidR="002D5725">
        <w:rPr>
          <w:b/>
        </w:rPr>
        <w:t>RFR</w:t>
      </w:r>
      <w:r w:rsidRPr="003457EF">
        <w:rPr>
          <w:b/>
        </w:rPr>
        <w:t xml:space="preserve"> PROCESSING</w:t>
      </w:r>
    </w:p>
    <w:p w14:paraId="5B917905" w14:textId="75EC4EC0" w:rsidR="00431422" w:rsidRPr="003457EF" w:rsidRDefault="00431422" w:rsidP="00431422">
      <w:pPr>
        <w:pStyle w:val="ListParagraph"/>
        <w:numPr>
          <w:ilvl w:val="1"/>
          <w:numId w:val="2"/>
        </w:numPr>
        <w:tabs>
          <w:tab w:val="left" w:pos="693"/>
          <w:tab w:val="left" w:pos="696"/>
        </w:tabs>
        <w:spacing w:before="240"/>
        <w:ind w:right="159"/>
        <w:jc w:val="both"/>
      </w:pPr>
      <w:r w:rsidRPr="003457EF">
        <w:t xml:space="preserve">Absent appropriate safeguards, </w:t>
      </w:r>
      <w:r w:rsidR="00486A9D" w:rsidRPr="003457EF">
        <w:t xml:space="preserve">the processing embodied by the MPS’s use of </w:t>
      </w:r>
      <w:r w:rsidR="002E67F1">
        <w:t>RFR</w:t>
      </w:r>
      <w:r w:rsidR="00486A9D" w:rsidRPr="003457EF">
        <w:t xml:space="preserve"> would be likely to result in a high risk to the rights and freedoms of individuals. Factors affecting that assessment of risk are as follows. </w:t>
      </w:r>
    </w:p>
    <w:p w14:paraId="7A102707" w14:textId="15B6E933" w:rsidR="001B74FA" w:rsidRPr="003457EF" w:rsidRDefault="001B74FA" w:rsidP="001B74FA">
      <w:pPr>
        <w:pStyle w:val="ListParagraph"/>
        <w:numPr>
          <w:ilvl w:val="1"/>
          <w:numId w:val="2"/>
        </w:numPr>
        <w:tabs>
          <w:tab w:val="left" w:pos="693"/>
          <w:tab w:val="left" w:pos="696"/>
        </w:tabs>
        <w:spacing w:before="240"/>
        <w:ind w:right="159"/>
        <w:jc w:val="both"/>
      </w:pPr>
      <w:r w:rsidRPr="003457EF">
        <w:rPr>
          <w:b/>
        </w:rPr>
        <w:t>Innovative Technology</w:t>
      </w:r>
      <w:r w:rsidRPr="003457EF">
        <w:t xml:space="preserve">: </w:t>
      </w:r>
      <w:r w:rsidR="002E67F1">
        <w:t xml:space="preserve">Whilst </w:t>
      </w:r>
      <w:r w:rsidR="001A0437">
        <w:t>retrospective facial recognition technology</w:t>
      </w:r>
      <w:r w:rsidR="002E67F1">
        <w:t xml:space="preserve"> has been used by policing for many years, i</w:t>
      </w:r>
      <w:r w:rsidR="00535245" w:rsidRPr="003457EF">
        <w:t xml:space="preserve">n 2020, </w:t>
      </w:r>
      <w:r w:rsidR="00977D8E">
        <w:t>other types of facial recognition technology (notably live) have been</w:t>
      </w:r>
      <w:r w:rsidRPr="003457EF">
        <w:t xml:space="preserve"> </w:t>
      </w:r>
      <w:r w:rsidR="00535245" w:rsidRPr="003457EF">
        <w:t xml:space="preserve">described by the Court of Appeal as </w:t>
      </w:r>
      <w:proofErr w:type="gramStart"/>
      <w:r w:rsidR="00535245" w:rsidRPr="003457EF">
        <w:t>a novel</w:t>
      </w:r>
      <w:proofErr w:type="gramEnd"/>
      <w:r w:rsidR="00535245" w:rsidRPr="003457EF">
        <w:t xml:space="preserve"> technology</w:t>
      </w:r>
      <w:r w:rsidR="001A0437">
        <w:t xml:space="preserve">. In the RFR context accuracy and utility keep improving and enable more recent functionality e.g. the Unresolve Crime Cache. </w:t>
      </w:r>
    </w:p>
    <w:p w14:paraId="62B05EAF" w14:textId="30599C10" w:rsidR="001B74FA" w:rsidRPr="003457EF" w:rsidRDefault="001B74FA" w:rsidP="001B74FA">
      <w:pPr>
        <w:pStyle w:val="ListParagraph"/>
        <w:numPr>
          <w:ilvl w:val="1"/>
          <w:numId w:val="2"/>
        </w:numPr>
        <w:tabs>
          <w:tab w:val="left" w:pos="693"/>
          <w:tab w:val="left" w:pos="696"/>
        </w:tabs>
        <w:spacing w:before="240"/>
        <w:ind w:right="159"/>
        <w:jc w:val="both"/>
      </w:pPr>
      <w:r w:rsidRPr="003457EF">
        <w:rPr>
          <w:b/>
        </w:rPr>
        <w:t>Biometric Data</w:t>
      </w:r>
      <w:r w:rsidRPr="003457EF">
        <w:t xml:space="preserve">: The </w:t>
      </w:r>
      <w:r w:rsidR="00A50378">
        <w:t>RFR</w:t>
      </w:r>
      <w:r w:rsidRPr="003457EF">
        <w:t xml:space="preserve"> system processes biometric data, both in relation to those on </w:t>
      </w:r>
      <w:r w:rsidR="00A50378">
        <w:t>an Image Reference Library</w:t>
      </w:r>
      <w:r w:rsidRPr="003457EF">
        <w:t xml:space="preserve"> and those </w:t>
      </w:r>
      <w:r w:rsidR="00A50378">
        <w:t>in a Probe Image</w:t>
      </w:r>
      <w:r w:rsidRPr="003457EF">
        <w:t xml:space="preserve">. By its nature, this </w:t>
      </w:r>
      <w:r w:rsidR="00535245" w:rsidRPr="003457EF">
        <w:t xml:space="preserve">is </w:t>
      </w:r>
      <w:r w:rsidRPr="003457EF">
        <w:t>high risk and means the MPS is undertaking sensitive processing for the purposes of Section 35(3) DPA. Security measures</w:t>
      </w:r>
      <w:r w:rsidR="00241A32" w:rsidRPr="003457EF">
        <w:t>,</w:t>
      </w:r>
      <w:r w:rsidRPr="003457EF">
        <w:t xml:space="preserve"> including safeguards ‘by design’</w:t>
      </w:r>
      <w:r w:rsidR="00241A32" w:rsidRPr="003457EF">
        <w:t>,</w:t>
      </w:r>
      <w:r w:rsidRPr="003457EF">
        <w:t xml:space="preserve"> have been identified and implemented in </w:t>
      </w:r>
      <w:proofErr w:type="gramStart"/>
      <w:r w:rsidRPr="003457EF">
        <w:t>this DPIA</w:t>
      </w:r>
      <w:proofErr w:type="gramEnd"/>
      <w:r w:rsidRPr="003457EF">
        <w:t xml:space="preserve"> and the MPS </w:t>
      </w:r>
      <w:r w:rsidR="0003303D">
        <w:t>RFR</w:t>
      </w:r>
      <w:r w:rsidRPr="003457EF">
        <w:t xml:space="preserve"> Documents to mitigate risk in relation to biometric data processing.</w:t>
      </w:r>
    </w:p>
    <w:p w14:paraId="18FD8950" w14:textId="251720A3" w:rsidR="001B74FA" w:rsidRPr="003457EF" w:rsidRDefault="001B74FA" w:rsidP="001B74FA">
      <w:pPr>
        <w:pStyle w:val="ListParagraph"/>
        <w:numPr>
          <w:ilvl w:val="1"/>
          <w:numId w:val="2"/>
        </w:numPr>
        <w:tabs>
          <w:tab w:val="left" w:pos="693"/>
          <w:tab w:val="left" w:pos="696"/>
        </w:tabs>
        <w:spacing w:before="240"/>
        <w:ind w:right="159"/>
        <w:jc w:val="both"/>
      </w:pPr>
      <w:r w:rsidRPr="003457EF">
        <w:rPr>
          <w:b/>
        </w:rPr>
        <w:t>Criminal offence data</w:t>
      </w:r>
      <w:r w:rsidRPr="003457EF">
        <w:t xml:space="preserve">: </w:t>
      </w:r>
      <w:r w:rsidR="0003303D">
        <w:t>The use of the RFR system</w:t>
      </w:r>
      <w:r w:rsidRPr="003457EF">
        <w:t xml:space="preserve"> will feature comparatively large</w:t>
      </w:r>
      <w:r w:rsidR="00535245" w:rsidRPr="003457EF">
        <w:t>-</w:t>
      </w:r>
      <w:r w:rsidRPr="003457EF">
        <w:t>scale processing of information relating to criminal convictions and offences</w:t>
      </w:r>
      <w:r w:rsidR="0003303D">
        <w:t xml:space="preserve"> </w:t>
      </w:r>
      <w:r w:rsidR="003A0E65">
        <w:t xml:space="preserve">in relation to the use of Image Reference Libraries. Whilst that is the case, the accurate nature of the system significantly limits the scale of the information reviewed by the RFR User </w:t>
      </w:r>
      <w:r w:rsidR="00121085">
        <w:t xml:space="preserve">to Potential Matches. </w:t>
      </w:r>
    </w:p>
    <w:p w14:paraId="21FBDA78" w14:textId="7C0C0495" w:rsidR="001B74FA" w:rsidRPr="003457EF" w:rsidRDefault="001B74FA" w:rsidP="001B74FA">
      <w:pPr>
        <w:pStyle w:val="ListParagraph"/>
        <w:numPr>
          <w:ilvl w:val="1"/>
          <w:numId w:val="2"/>
        </w:numPr>
        <w:tabs>
          <w:tab w:val="left" w:pos="693"/>
          <w:tab w:val="left" w:pos="696"/>
        </w:tabs>
        <w:spacing w:before="240"/>
        <w:ind w:right="159"/>
        <w:jc w:val="both"/>
      </w:pPr>
      <w:r w:rsidRPr="003457EF">
        <w:rPr>
          <w:b/>
        </w:rPr>
        <w:t>Data Matching</w:t>
      </w:r>
      <w:r w:rsidRPr="003457EF">
        <w:t xml:space="preserve">: </w:t>
      </w:r>
      <w:r w:rsidR="005110D6">
        <w:t>RFR</w:t>
      </w:r>
      <w:r w:rsidRPr="003457EF">
        <w:t xml:space="preserve"> works by </w:t>
      </w:r>
      <w:proofErr w:type="spellStart"/>
      <w:r w:rsidRPr="003457EF">
        <w:t>analysing</w:t>
      </w:r>
      <w:proofErr w:type="spellEnd"/>
      <w:r w:rsidRPr="003457EF">
        <w:t xml:space="preserve"> key facial features to generate a mathematical representation of them. This representation is then compared against known faces in a database </w:t>
      </w:r>
      <w:proofErr w:type="gramStart"/>
      <w:r w:rsidRPr="003457EF">
        <w:t>in order to</w:t>
      </w:r>
      <w:proofErr w:type="gramEnd"/>
      <w:r w:rsidRPr="003457EF">
        <w:t xml:space="preserve"> identify possible matches against </w:t>
      </w:r>
      <w:proofErr w:type="gramStart"/>
      <w:r w:rsidRPr="003457EF">
        <w:t>persons</w:t>
      </w:r>
      <w:proofErr w:type="gramEnd"/>
      <w:r w:rsidRPr="003457EF">
        <w:t xml:space="preserve"> of interest to LEAs. The Adjudication process requiring human-in-the-loop decision making, and other mitigants have been identified and implemented in this DPIA and the MPS </w:t>
      </w:r>
      <w:r w:rsidR="00C60924">
        <w:t>RFR</w:t>
      </w:r>
      <w:r w:rsidRPr="003457EF">
        <w:t xml:space="preserve"> Documents.</w:t>
      </w:r>
    </w:p>
    <w:p w14:paraId="39CCD2E5" w14:textId="50CADBFA" w:rsidR="00EA71F6" w:rsidRPr="003457EF" w:rsidRDefault="00506646" w:rsidP="001B74FA">
      <w:pPr>
        <w:pStyle w:val="ListParagraph"/>
        <w:numPr>
          <w:ilvl w:val="1"/>
          <w:numId w:val="2"/>
        </w:numPr>
        <w:tabs>
          <w:tab w:val="left" w:pos="693"/>
          <w:tab w:val="left" w:pos="696"/>
        </w:tabs>
        <w:spacing w:before="240"/>
        <w:ind w:right="159"/>
        <w:jc w:val="both"/>
      </w:pPr>
      <w:r w:rsidRPr="003457EF">
        <w:rPr>
          <w:b/>
          <w:bCs/>
        </w:rPr>
        <w:t>Possible results of a match</w:t>
      </w:r>
      <w:r w:rsidR="00EA71F6" w:rsidRPr="003457EF">
        <w:rPr>
          <w:b/>
          <w:bCs/>
        </w:rPr>
        <w:t xml:space="preserve">: </w:t>
      </w:r>
      <w:r w:rsidR="009F3CA2" w:rsidRPr="003457EF">
        <w:t xml:space="preserve">an </w:t>
      </w:r>
      <w:r w:rsidR="00C60924">
        <w:t>RFR Potential Match</w:t>
      </w:r>
      <w:r w:rsidR="009F3CA2" w:rsidRPr="003457EF">
        <w:t xml:space="preserve"> </w:t>
      </w:r>
      <w:r w:rsidR="00AE13A1" w:rsidRPr="003457EF">
        <w:t>may</w:t>
      </w:r>
      <w:r w:rsidR="00C55143" w:rsidRPr="003457EF">
        <w:t>, following Adjudication, lead to a</w:t>
      </w:r>
      <w:r w:rsidR="00C60924">
        <w:t xml:space="preserve"> Viable Match being determined and this being used as the basis for further investigative action</w:t>
      </w:r>
      <w:r w:rsidR="00EA71F6" w:rsidRPr="003457EF">
        <w:t>.</w:t>
      </w:r>
      <w:r w:rsidR="00C55143" w:rsidRPr="003457EF">
        <w:t xml:space="preserve"> This may, in turn, lead to arrest. </w:t>
      </w:r>
      <w:r w:rsidR="008312A9" w:rsidRPr="003457EF">
        <w:t xml:space="preserve">The processing embodied by </w:t>
      </w:r>
      <w:r w:rsidR="00C60924">
        <w:t>RFR</w:t>
      </w:r>
      <w:r w:rsidR="008312A9" w:rsidRPr="003457EF">
        <w:t xml:space="preserve"> may therefore set in motion a train of events that leads to individuals being deprived of their freedoms</w:t>
      </w:r>
      <w:r w:rsidR="00814136" w:rsidRPr="003457EF">
        <w:t xml:space="preserve"> (albeit that</w:t>
      </w:r>
      <w:r w:rsidR="008312A9" w:rsidRPr="003457EF">
        <w:t xml:space="preserve"> </w:t>
      </w:r>
      <w:r w:rsidR="002B6B35" w:rsidRPr="003457EF">
        <w:t xml:space="preserve">an </w:t>
      </w:r>
      <w:r w:rsidR="00C60924">
        <w:t>RFR</w:t>
      </w:r>
      <w:r w:rsidR="002B6B35" w:rsidRPr="003457EF">
        <w:t xml:space="preserve"> </w:t>
      </w:r>
      <w:r w:rsidR="002B6B35" w:rsidRPr="003457EF">
        <w:lastRenderedPageBreak/>
        <w:t>Alert does not in and of itself justify an arrest</w:t>
      </w:r>
      <w:r w:rsidR="00B738BE" w:rsidRPr="003457EF">
        <w:t>;</w:t>
      </w:r>
      <w:r w:rsidR="002B6B35" w:rsidRPr="003457EF">
        <w:t xml:space="preserve"> </w:t>
      </w:r>
      <w:r w:rsidR="00814136" w:rsidRPr="003457EF">
        <w:t>arrests ought only to occur where officers are satisfied that proper grounds to arrest</w:t>
      </w:r>
      <w:r w:rsidR="002433D8">
        <w:t xml:space="preserve"> exist</w:t>
      </w:r>
      <w:r w:rsidR="002B6B35" w:rsidRPr="003457EF">
        <w:t>)</w:t>
      </w:r>
      <w:r w:rsidR="00814136" w:rsidRPr="003457EF">
        <w:t xml:space="preserve">. </w:t>
      </w:r>
    </w:p>
    <w:p w14:paraId="55F8FCDE" w14:textId="77777777" w:rsidR="001B74FA" w:rsidRPr="003457EF" w:rsidRDefault="001B74FA" w:rsidP="001B74FA">
      <w:pPr>
        <w:pStyle w:val="TableParagraph"/>
        <w:ind w:left="107"/>
        <w:rPr>
          <w:b/>
          <w:spacing w:val="-2"/>
          <w:u w:val="single"/>
        </w:rPr>
      </w:pPr>
    </w:p>
    <w:p w14:paraId="4C09B13B" w14:textId="6EE9B027" w:rsidR="001B74FA" w:rsidRPr="003457EF" w:rsidRDefault="00B327F3" w:rsidP="001B74FA">
      <w:pPr>
        <w:pStyle w:val="TableParagraph"/>
        <w:ind w:left="107"/>
        <w:rPr>
          <w:b/>
        </w:rPr>
      </w:pPr>
      <w:r w:rsidRPr="003457EF">
        <w:rPr>
          <w:b/>
          <w:spacing w:val="-2"/>
        </w:rPr>
        <w:t>ALGORITHM ACCURACY</w:t>
      </w:r>
    </w:p>
    <w:p w14:paraId="522D05C0" w14:textId="7F74486F" w:rsidR="00B327F3" w:rsidRDefault="001B74FA" w:rsidP="00B327F3">
      <w:pPr>
        <w:pStyle w:val="ListParagraph"/>
        <w:numPr>
          <w:ilvl w:val="1"/>
          <w:numId w:val="2"/>
        </w:numPr>
        <w:tabs>
          <w:tab w:val="left" w:pos="693"/>
          <w:tab w:val="left" w:pos="696"/>
        </w:tabs>
        <w:spacing w:before="240"/>
        <w:ind w:right="159"/>
        <w:jc w:val="both"/>
      </w:pPr>
      <w:proofErr w:type="gramStart"/>
      <w:r w:rsidRPr="003457EF">
        <w:t>A number of</w:t>
      </w:r>
      <w:proofErr w:type="gramEnd"/>
      <w:r w:rsidRPr="003457EF">
        <w:t xml:space="preserve"> studies highlight the varying performance of facial recognition algorithms and the potential for the performance of algorithms vary dependent on demographic factors. As a </w:t>
      </w:r>
      <w:proofErr w:type="gramStart"/>
      <w:r w:rsidRPr="003457EF">
        <w:t>result</w:t>
      </w:r>
      <w:proofErr w:type="gramEnd"/>
      <w:r w:rsidRPr="003457EF">
        <w:t xml:space="preserve"> the MPS has had regard to the evaluations undertaken</w:t>
      </w:r>
      <w:r w:rsidRPr="003457EF">
        <w:rPr>
          <w:spacing w:val="-4"/>
        </w:rPr>
        <w:t xml:space="preserve"> </w:t>
      </w:r>
      <w:r w:rsidRPr="003457EF">
        <w:t>by</w:t>
      </w:r>
      <w:r w:rsidRPr="003457EF">
        <w:rPr>
          <w:spacing w:val="-5"/>
        </w:rPr>
        <w:t xml:space="preserve"> </w:t>
      </w:r>
      <w:r w:rsidRPr="003457EF">
        <w:t>the</w:t>
      </w:r>
      <w:r w:rsidRPr="003457EF">
        <w:rPr>
          <w:spacing w:val="-4"/>
        </w:rPr>
        <w:t xml:space="preserve"> </w:t>
      </w:r>
      <w:r w:rsidRPr="003457EF">
        <w:t>National</w:t>
      </w:r>
      <w:r w:rsidRPr="003457EF">
        <w:rPr>
          <w:spacing w:val="-5"/>
        </w:rPr>
        <w:t xml:space="preserve"> </w:t>
      </w:r>
      <w:r w:rsidRPr="003457EF">
        <w:t>Institute</w:t>
      </w:r>
      <w:r w:rsidRPr="003457EF">
        <w:rPr>
          <w:spacing w:val="-5"/>
        </w:rPr>
        <w:t xml:space="preserve"> </w:t>
      </w:r>
      <w:r w:rsidRPr="003457EF">
        <w:t>of</w:t>
      </w:r>
      <w:r w:rsidRPr="003457EF">
        <w:rPr>
          <w:spacing w:val="-3"/>
        </w:rPr>
        <w:t xml:space="preserve"> </w:t>
      </w:r>
      <w:r w:rsidRPr="003457EF">
        <w:t>Standards</w:t>
      </w:r>
      <w:r w:rsidRPr="003457EF">
        <w:rPr>
          <w:spacing w:val="-5"/>
        </w:rPr>
        <w:t xml:space="preserve"> </w:t>
      </w:r>
      <w:r w:rsidRPr="003457EF">
        <w:t>and</w:t>
      </w:r>
      <w:r w:rsidRPr="003457EF">
        <w:rPr>
          <w:spacing w:val="-5"/>
        </w:rPr>
        <w:t xml:space="preserve"> </w:t>
      </w:r>
      <w:r w:rsidRPr="003457EF">
        <w:t>Technology</w:t>
      </w:r>
      <w:r w:rsidRPr="003457EF">
        <w:rPr>
          <w:spacing w:val="-5"/>
        </w:rPr>
        <w:t xml:space="preserve"> </w:t>
      </w:r>
      <w:r w:rsidRPr="003457EF">
        <w:t>(NIST)</w:t>
      </w:r>
      <w:r w:rsidR="00241A32" w:rsidRPr="003457EF">
        <w:t>,</w:t>
      </w:r>
      <w:r w:rsidRPr="003457EF">
        <w:rPr>
          <w:spacing w:val="-5"/>
        </w:rPr>
        <w:t xml:space="preserve"> </w:t>
      </w:r>
      <w:r w:rsidRPr="003457EF">
        <w:t>who</w:t>
      </w:r>
      <w:r w:rsidRPr="003457EF">
        <w:rPr>
          <w:spacing w:val="-3"/>
        </w:rPr>
        <w:t xml:space="preserve"> </w:t>
      </w:r>
      <w:r w:rsidRPr="003457EF">
        <w:t>have</w:t>
      </w:r>
      <w:r w:rsidRPr="003457EF">
        <w:rPr>
          <w:spacing w:val="-5"/>
        </w:rPr>
        <w:t xml:space="preserve"> </w:t>
      </w:r>
      <w:r w:rsidRPr="003457EF">
        <w:t>evaluated</w:t>
      </w:r>
      <w:r w:rsidRPr="003457EF">
        <w:rPr>
          <w:spacing w:val="-5"/>
        </w:rPr>
        <w:t xml:space="preserve"> </w:t>
      </w:r>
      <w:r w:rsidRPr="003457EF">
        <w:t xml:space="preserve">circa 200 facial recognition algorithms for statistical accuracy and demographic performance, including those submitted by NEC </w:t>
      </w:r>
      <w:r w:rsidR="00417907" w:rsidRPr="003457EF">
        <w:t>(</w:t>
      </w:r>
      <w:r w:rsidRPr="003457EF">
        <w:t>the provider used by the MPS</w:t>
      </w:r>
      <w:r w:rsidR="00417907" w:rsidRPr="003457EF">
        <w:t>)</w:t>
      </w:r>
      <w:r w:rsidRPr="003457EF">
        <w:t xml:space="preserve">. The National Physical Laboratory (NPL) has also undertaken specific operational testing of the MPS </w:t>
      </w:r>
      <w:r w:rsidR="00B36CCF">
        <w:t>RFR</w:t>
      </w:r>
      <w:r w:rsidRPr="003457EF">
        <w:t xml:space="preserve"> system. The MPS has published a paper entitled ‘The Metropolitan Police Service Facial Recognition Technology: Understanding accuracy and demographic </w:t>
      </w:r>
      <w:proofErr w:type="gramStart"/>
      <w:r w:rsidRPr="003457EF">
        <w:t>differences</w:t>
      </w:r>
      <w:r w:rsidR="00241A32" w:rsidRPr="003457EF">
        <w:t>’</w:t>
      </w:r>
      <w:proofErr w:type="gramEnd"/>
      <w:r w:rsidRPr="003457EF">
        <w:t xml:space="preserve">. This explains the steps the MPS has taken to quantify the statistical accuracy and demographic performance of its </w:t>
      </w:r>
      <w:r w:rsidR="00B36CCF">
        <w:t>RFR</w:t>
      </w:r>
      <w:r w:rsidRPr="003457EF">
        <w:t xml:space="preserve"> algorithm, including undertaking a process of peer review. </w:t>
      </w:r>
    </w:p>
    <w:p w14:paraId="7DAD7710" w14:textId="2B108348" w:rsidR="006B5F4E" w:rsidRPr="003457EF" w:rsidRDefault="006B5F4E" w:rsidP="006B5F4E">
      <w:pPr>
        <w:pStyle w:val="ListParagraph"/>
        <w:numPr>
          <w:ilvl w:val="1"/>
          <w:numId w:val="2"/>
        </w:numPr>
        <w:tabs>
          <w:tab w:val="left" w:pos="693"/>
          <w:tab w:val="left" w:pos="696"/>
        </w:tabs>
        <w:spacing w:before="240"/>
        <w:ind w:right="159"/>
        <w:jc w:val="both"/>
      </w:pPr>
      <w:r w:rsidRPr="006B5F4E">
        <w:t xml:space="preserve">Results for RFR showed the best possible performance. For every probe submitted, the correct match was returned </w:t>
      </w:r>
      <w:proofErr w:type="gramStart"/>
      <w:r w:rsidRPr="006B5F4E">
        <w:t>at</w:t>
      </w:r>
      <w:proofErr w:type="gramEnd"/>
      <w:r w:rsidRPr="006B5F4E">
        <w:t xml:space="preserve"> Rank 1 (this is the top match) resulting in a TPIR of 100%. This TPIR is identical for all demographic </w:t>
      </w:r>
      <w:proofErr w:type="gramStart"/>
      <w:r w:rsidRPr="006B5F4E">
        <w:t>subgroups</w:t>
      </w:r>
      <w:proofErr w:type="gramEnd"/>
      <w:r w:rsidRPr="006B5F4E">
        <w:t xml:space="preserve"> and these results show that performance is the same,</w:t>
      </w:r>
      <w:r>
        <w:t xml:space="preserve"> </w:t>
      </w:r>
      <w:r w:rsidRPr="006B5F4E">
        <w:t>regardless of race, gender or age</w:t>
      </w:r>
      <w:r w:rsidR="00417FA8">
        <w:t xml:space="preserve">. </w:t>
      </w:r>
    </w:p>
    <w:p w14:paraId="696A6A4A" w14:textId="77777777" w:rsidR="001B74FA" w:rsidRPr="003457EF" w:rsidRDefault="001B74FA" w:rsidP="001B74FA">
      <w:pPr>
        <w:pStyle w:val="TableParagraph"/>
        <w:ind w:left="107"/>
        <w:jc w:val="both"/>
        <w:rPr>
          <w:b/>
          <w:u w:val="single"/>
        </w:rPr>
      </w:pPr>
    </w:p>
    <w:p w14:paraId="327C80F6" w14:textId="4767DDD9" w:rsidR="001B74FA" w:rsidRPr="003457EF" w:rsidRDefault="00B327F3" w:rsidP="00B327F3">
      <w:pPr>
        <w:pStyle w:val="TableParagraph"/>
        <w:ind w:left="107"/>
        <w:rPr>
          <w:b/>
          <w:spacing w:val="-2"/>
        </w:rPr>
      </w:pPr>
      <w:r w:rsidRPr="003457EF">
        <w:rPr>
          <w:b/>
          <w:spacing w:val="-2"/>
        </w:rPr>
        <w:t>DATA MANAGEMENT</w:t>
      </w:r>
    </w:p>
    <w:p w14:paraId="6786CC5A" w14:textId="1A9424F9" w:rsidR="001B74FA" w:rsidRPr="003457EF" w:rsidRDefault="001B74FA" w:rsidP="00B327F3">
      <w:pPr>
        <w:pStyle w:val="ListParagraph"/>
        <w:numPr>
          <w:ilvl w:val="1"/>
          <w:numId w:val="2"/>
        </w:numPr>
        <w:tabs>
          <w:tab w:val="left" w:pos="693"/>
          <w:tab w:val="left" w:pos="696"/>
        </w:tabs>
        <w:spacing w:before="240"/>
        <w:ind w:right="159"/>
        <w:jc w:val="both"/>
      </w:pPr>
      <w:r w:rsidRPr="003457EF">
        <w:t>See Section</w:t>
      </w:r>
      <w:r w:rsidR="00C60924">
        <w:t xml:space="preserve"> 10</w:t>
      </w:r>
      <w:r w:rsidRPr="003457EF">
        <w:t xml:space="preserve"> of the Policy. </w:t>
      </w:r>
    </w:p>
    <w:p w14:paraId="113619A9" w14:textId="4E184BF5" w:rsidR="00417FA8" w:rsidRDefault="00417FA8" w:rsidP="00417FA8">
      <w:pPr>
        <w:pStyle w:val="ListParagraph"/>
        <w:numPr>
          <w:ilvl w:val="1"/>
          <w:numId w:val="2"/>
        </w:numPr>
        <w:tabs>
          <w:tab w:val="left" w:pos="693"/>
          <w:tab w:val="left" w:pos="696"/>
        </w:tabs>
        <w:spacing w:before="240"/>
        <w:ind w:right="159"/>
        <w:jc w:val="both"/>
      </w:pPr>
      <w:r w:rsidRPr="001627AD">
        <w:t>To ensure the continued accuracy, reliability and proportionality of the RFR system, the MPS undertakes ongoing system testing and performance benchmarking. This includes periodic evaluation of algorithm performance, operational validation exercises, and routine monitoring of similarity</w:t>
      </w:r>
      <w:r w:rsidRPr="001627AD">
        <w:noBreakHyphen/>
        <w:t xml:space="preserve">score outputs to confirm that the system operates within expected tolerances. These measures support early identification of any performance </w:t>
      </w:r>
      <w:r>
        <w:t>issues</w:t>
      </w:r>
      <w:r w:rsidRPr="001627AD">
        <w:t xml:space="preserve"> and enable investigation of instances where Potential Matches are later assessed as not viable. Discrepancies are </w:t>
      </w:r>
      <w:proofErr w:type="spellStart"/>
      <w:r w:rsidRPr="001627AD">
        <w:t>analysed</w:t>
      </w:r>
      <w:proofErr w:type="spellEnd"/>
      <w:r w:rsidRPr="001627AD">
        <w:t xml:space="preserve"> to determine whether they arise from image quality, demographic factors, environmental variables or technical issues, </w:t>
      </w:r>
      <w:r>
        <w:t>so</w:t>
      </w:r>
      <w:r w:rsidRPr="001627AD">
        <w:t xml:space="preserve"> remedial steps </w:t>
      </w:r>
      <w:r>
        <w:t>can</w:t>
      </w:r>
      <w:r w:rsidR="00EF365C">
        <w:t xml:space="preserve"> be</w:t>
      </w:r>
      <w:r>
        <w:t xml:space="preserve"> </w:t>
      </w:r>
      <w:r w:rsidRPr="001627AD">
        <w:t xml:space="preserve">taken </w:t>
      </w:r>
      <w:r>
        <w:t>if</w:t>
      </w:r>
      <w:r w:rsidRPr="001627AD">
        <w:t xml:space="preserve"> required. This continuous assurance process forms part of the MPS’s data</w:t>
      </w:r>
      <w:r w:rsidRPr="001627AD">
        <w:noBreakHyphen/>
        <w:t>protection</w:t>
      </w:r>
      <w:r w:rsidRPr="001627AD">
        <w:noBreakHyphen/>
        <w:t>by</w:t>
      </w:r>
      <w:r w:rsidRPr="001627AD">
        <w:noBreakHyphen/>
        <w:t>design measures, supports the commitment to maintaining optimum system performance, and operates within the RRD framework established by the RFR Policy.</w:t>
      </w:r>
    </w:p>
    <w:p w14:paraId="08A4591B" w14:textId="77777777" w:rsidR="00417FA8" w:rsidRDefault="00417FA8" w:rsidP="00B327F3">
      <w:pPr>
        <w:pStyle w:val="TableParagraph"/>
        <w:ind w:left="107"/>
        <w:rPr>
          <w:b/>
          <w:spacing w:val="-2"/>
        </w:rPr>
      </w:pPr>
    </w:p>
    <w:p w14:paraId="61191EB6" w14:textId="3AA936B4" w:rsidR="001B74FA" w:rsidRPr="003457EF" w:rsidRDefault="00B327F3" w:rsidP="00B327F3">
      <w:pPr>
        <w:pStyle w:val="TableParagraph"/>
        <w:ind w:left="107"/>
        <w:rPr>
          <w:b/>
          <w:spacing w:val="-2"/>
        </w:rPr>
      </w:pPr>
      <w:r w:rsidRPr="003457EF">
        <w:rPr>
          <w:b/>
          <w:spacing w:val="-2"/>
        </w:rPr>
        <w:t>DATA SHARING</w:t>
      </w:r>
    </w:p>
    <w:p w14:paraId="1F4FDC58" w14:textId="60F07511" w:rsidR="001B74FA" w:rsidRPr="003457EF" w:rsidRDefault="001B74FA" w:rsidP="00B327F3">
      <w:pPr>
        <w:pStyle w:val="ListParagraph"/>
        <w:numPr>
          <w:ilvl w:val="1"/>
          <w:numId w:val="2"/>
        </w:numPr>
        <w:tabs>
          <w:tab w:val="left" w:pos="693"/>
          <w:tab w:val="left" w:pos="696"/>
        </w:tabs>
        <w:spacing w:before="240"/>
        <w:ind w:right="159"/>
        <w:jc w:val="both"/>
      </w:pPr>
      <w:r w:rsidRPr="003457EF">
        <w:t xml:space="preserve">Should the </w:t>
      </w:r>
      <w:r w:rsidR="006B5F4E">
        <w:t>RFR</w:t>
      </w:r>
      <w:r w:rsidRPr="003457EF">
        <w:t xml:space="preserve"> system </w:t>
      </w:r>
      <w:r w:rsidR="006B5F4E">
        <w:t>result in</w:t>
      </w:r>
      <w:r w:rsidRPr="003457EF">
        <w:t xml:space="preserve"> a</w:t>
      </w:r>
      <w:r w:rsidR="006B5F4E">
        <w:t xml:space="preserve"> Viable Match</w:t>
      </w:r>
      <w:r w:rsidRPr="003457EF">
        <w:t>, the subsequent process would typically also involve MPS personnel using policing databases and other intelligence systems to inform any further action. This subsequent action may also involve the MPS working with other police forces, law enforcement</w:t>
      </w:r>
      <w:r w:rsidRPr="003457EF">
        <w:rPr>
          <w:spacing w:val="-7"/>
        </w:rPr>
        <w:t xml:space="preserve"> </w:t>
      </w:r>
      <w:r w:rsidRPr="003457EF">
        <w:t>bodies,</w:t>
      </w:r>
      <w:r w:rsidRPr="003457EF">
        <w:rPr>
          <w:spacing w:val="-9"/>
        </w:rPr>
        <w:t xml:space="preserve"> </w:t>
      </w:r>
      <w:r w:rsidRPr="003457EF">
        <w:t>and</w:t>
      </w:r>
      <w:r w:rsidRPr="003457EF">
        <w:rPr>
          <w:spacing w:val="-8"/>
        </w:rPr>
        <w:t xml:space="preserve"> </w:t>
      </w:r>
      <w:r w:rsidRPr="003457EF">
        <w:t>other</w:t>
      </w:r>
      <w:r w:rsidRPr="003457EF">
        <w:rPr>
          <w:spacing w:val="-7"/>
        </w:rPr>
        <w:t xml:space="preserve"> </w:t>
      </w:r>
      <w:r w:rsidRPr="003457EF">
        <w:t>agencies</w:t>
      </w:r>
      <w:r w:rsidRPr="003457EF">
        <w:rPr>
          <w:spacing w:val="-7"/>
        </w:rPr>
        <w:t xml:space="preserve"> </w:t>
      </w:r>
      <w:r w:rsidRPr="003457EF">
        <w:t>to</w:t>
      </w:r>
      <w:r w:rsidRPr="003457EF">
        <w:rPr>
          <w:spacing w:val="-8"/>
        </w:rPr>
        <w:t xml:space="preserve"> </w:t>
      </w:r>
      <w:r w:rsidRPr="003457EF">
        <w:t>assist</w:t>
      </w:r>
      <w:r w:rsidRPr="003457EF">
        <w:rPr>
          <w:spacing w:val="-8"/>
        </w:rPr>
        <w:t xml:space="preserve"> </w:t>
      </w:r>
      <w:r w:rsidRPr="003457EF">
        <w:t>the</w:t>
      </w:r>
      <w:r w:rsidRPr="003457EF">
        <w:rPr>
          <w:spacing w:val="-6"/>
        </w:rPr>
        <w:t xml:space="preserve"> </w:t>
      </w:r>
      <w:r w:rsidRPr="003457EF">
        <w:t>MPS</w:t>
      </w:r>
      <w:r w:rsidRPr="003457EF">
        <w:rPr>
          <w:spacing w:val="-9"/>
        </w:rPr>
        <w:t xml:space="preserve"> </w:t>
      </w:r>
      <w:r w:rsidRPr="003457EF">
        <w:t>in</w:t>
      </w:r>
      <w:r w:rsidRPr="003457EF">
        <w:rPr>
          <w:spacing w:val="-8"/>
        </w:rPr>
        <w:t xml:space="preserve"> </w:t>
      </w:r>
      <w:r w:rsidRPr="003457EF">
        <w:t>discharging</w:t>
      </w:r>
      <w:r w:rsidRPr="003457EF">
        <w:rPr>
          <w:spacing w:val="-8"/>
        </w:rPr>
        <w:t xml:space="preserve"> </w:t>
      </w:r>
      <w:r w:rsidRPr="003457EF">
        <w:t>its</w:t>
      </w:r>
      <w:r w:rsidRPr="003457EF">
        <w:rPr>
          <w:spacing w:val="-7"/>
        </w:rPr>
        <w:t xml:space="preserve"> </w:t>
      </w:r>
      <w:r w:rsidRPr="003457EF">
        <w:t>common</w:t>
      </w:r>
      <w:r w:rsidRPr="003457EF">
        <w:rPr>
          <w:spacing w:val="-9"/>
        </w:rPr>
        <w:t xml:space="preserve"> </w:t>
      </w:r>
      <w:r w:rsidRPr="003457EF">
        <w:t>law</w:t>
      </w:r>
      <w:r w:rsidRPr="003457EF">
        <w:rPr>
          <w:spacing w:val="-7"/>
        </w:rPr>
        <w:t xml:space="preserve"> </w:t>
      </w:r>
      <w:r w:rsidRPr="003457EF">
        <w:t>policing powers. This action will not require the sharing of biometric data but may require the MPS to share</w:t>
      </w:r>
      <w:r w:rsidRPr="003457EF">
        <w:rPr>
          <w:spacing w:val="25"/>
        </w:rPr>
        <w:t xml:space="preserve"> </w:t>
      </w:r>
      <w:r w:rsidRPr="003457EF">
        <w:t>personal</w:t>
      </w:r>
      <w:r w:rsidRPr="003457EF">
        <w:rPr>
          <w:spacing w:val="25"/>
        </w:rPr>
        <w:t xml:space="preserve"> </w:t>
      </w:r>
      <w:r w:rsidRPr="003457EF">
        <w:t>data,</w:t>
      </w:r>
      <w:r w:rsidRPr="003457EF">
        <w:rPr>
          <w:spacing w:val="25"/>
        </w:rPr>
        <w:t xml:space="preserve"> </w:t>
      </w:r>
      <w:r w:rsidRPr="003457EF">
        <w:t>as</w:t>
      </w:r>
      <w:r w:rsidRPr="003457EF">
        <w:rPr>
          <w:spacing w:val="25"/>
        </w:rPr>
        <w:t xml:space="preserve"> </w:t>
      </w:r>
      <w:r w:rsidRPr="003457EF">
        <w:t>it</w:t>
      </w:r>
      <w:r w:rsidRPr="003457EF">
        <w:rPr>
          <w:spacing w:val="26"/>
        </w:rPr>
        <w:t xml:space="preserve"> </w:t>
      </w:r>
      <w:r w:rsidRPr="003457EF">
        <w:t>would</w:t>
      </w:r>
      <w:r w:rsidRPr="003457EF">
        <w:rPr>
          <w:spacing w:val="24"/>
        </w:rPr>
        <w:t xml:space="preserve"> </w:t>
      </w:r>
      <w:r w:rsidRPr="003457EF">
        <w:t>for</w:t>
      </w:r>
      <w:r w:rsidRPr="003457EF">
        <w:rPr>
          <w:spacing w:val="25"/>
        </w:rPr>
        <w:t xml:space="preserve"> </w:t>
      </w:r>
      <w:r w:rsidRPr="003457EF">
        <w:t>any</w:t>
      </w:r>
      <w:r w:rsidRPr="003457EF">
        <w:rPr>
          <w:spacing w:val="25"/>
        </w:rPr>
        <w:t xml:space="preserve"> </w:t>
      </w:r>
      <w:r w:rsidRPr="003457EF">
        <w:t>investigation,</w:t>
      </w:r>
      <w:r w:rsidRPr="003457EF">
        <w:rPr>
          <w:spacing w:val="25"/>
        </w:rPr>
        <w:t xml:space="preserve"> </w:t>
      </w:r>
      <w:r w:rsidRPr="003457EF">
        <w:t>in</w:t>
      </w:r>
      <w:r w:rsidRPr="003457EF">
        <w:rPr>
          <w:spacing w:val="26"/>
        </w:rPr>
        <w:t xml:space="preserve"> </w:t>
      </w:r>
      <w:r w:rsidRPr="003457EF">
        <w:t>accordance</w:t>
      </w:r>
      <w:r w:rsidRPr="003457EF">
        <w:rPr>
          <w:spacing w:val="25"/>
        </w:rPr>
        <w:t xml:space="preserve"> </w:t>
      </w:r>
      <w:r w:rsidRPr="003457EF">
        <w:t>with</w:t>
      </w:r>
      <w:r w:rsidRPr="003457EF">
        <w:rPr>
          <w:spacing w:val="26"/>
        </w:rPr>
        <w:t xml:space="preserve"> </w:t>
      </w:r>
      <w:r w:rsidRPr="003457EF">
        <w:t>the</w:t>
      </w:r>
      <w:r w:rsidRPr="003457EF">
        <w:rPr>
          <w:spacing w:val="25"/>
        </w:rPr>
        <w:t xml:space="preserve"> </w:t>
      </w:r>
      <w:r w:rsidRPr="003457EF">
        <w:t>MPS’s</w:t>
      </w:r>
      <w:r w:rsidRPr="003457EF">
        <w:rPr>
          <w:spacing w:val="25"/>
        </w:rPr>
        <w:t xml:space="preserve"> </w:t>
      </w:r>
      <w:r w:rsidRPr="003457EF">
        <w:rPr>
          <w:spacing w:val="-2"/>
        </w:rPr>
        <w:t>routine</w:t>
      </w:r>
      <w:r w:rsidR="00B327F3" w:rsidRPr="003457EF">
        <w:rPr>
          <w:spacing w:val="-2"/>
        </w:rPr>
        <w:t xml:space="preserve"> </w:t>
      </w:r>
      <w:r w:rsidRPr="003457EF">
        <w:t>sharing</w:t>
      </w:r>
      <w:r w:rsidRPr="003457EF">
        <w:rPr>
          <w:spacing w:val="-10"/>
        </w:rPr>
        <w:t xml:space="preserve"> </w:t>
      </w:r>
      <w:r w:rsidRPr="003457EF">
        <w:rPr>
          <w:spacing w:val="-2"/>
        </w:rPr>
        <w:t xml:space="preserve">arrangements. The process following </w:t>
      </w:r>
      <w:proofErr w:type="gramStart"/>
      <w:r w:rsidRPr="003457EF">
        <w:rPr>
          <w:spacing w:val="-2"/>
        </w:rPr>
        <w:t>a</w:t>
      </w:r>
      <w:r w:rsidR="00421859">
        <w:rPr>
          <w:spacing w:val="-2"/>
        </w:rPr>
        <w:t xml:space="preserve"> RFR</w:t>
      </w:r>
      <w:proofErr w:type="gramEnd"/>
      <w:r w:rsidR="00421859">
        <w:rPr>
          <w:spacing w:val="-2"/>
        </w:rPr>
        <w:t xml:space="preserve"> Search </w:t>
      </w:r>
      <w:r w:rsidRPr="003457EF">
        <w:rPr>
          <w:spacing w:val="-2"/>
        </w:rPr>
        <w:t xml:space="preserve">and any decision to share data is no different to where a person was identified without the use of </w:t>
      </w:r>
      <w:r w:rsidR="00421859">
        <w:rPr>
          <w:spacing w:val="-2"/>
        </w:rPr>
        <w:t>RFR</w:t>
      </w:r>
      <w:r w:rsidRPr="003457EF">
        <w:rPr>
          <w:spacing w:val="-2"/>
        </w:rPr>
        <w:t xml:space="preserve"> (i.e. </w:t>
      </w:r>
      <w:proofErr w:type="gramStart"/>
      <w:r w:rsidRPr="003457EF">
        <w:rPr>
          <w:spacing w:val="-2"/>
        </w:rPr>
        <w:t>as a result of</w:t>
      </w:r>
      <w:proofErr w:type="gramEnd"/>
      <w:r w:rsidRPr="003457EF">
        <w:rPr>
          <w:spacing w:val="-2"/>
        </w:rPr>
        <w:t xml:space="preserve"> a human-eye recognition by an officer</w:t>
      </w:r>
      <w:r w:rsidR="00421859">
        <w:rPr>
          <w:spacing w:val="-2"/>
        </w:rPr>
        <w:t>).</w:t>
      </w:r>
    </w:p>
    <w:p w14:paraId="55C4D344" w14:textId="77777777" w:rsidR="001B74FA" w:rsidRPr="003457EF" w:rsidRDefault="001B74FA" w:rsidP="001B74FA">
      <w:pPr>
        <w:pStyle w:val="TableParagraph"/>
        <w:ind w:left="107"/>
        <w:jc w:val="both"/>
        <w:rPr>
          <w:spacing w:val="-2"/>
        </w:rPr>
      </w:pPr>
    </w:p>
    <w:p w14:paraId="7D453DF4" w14:textId="77777777" w:rsidR="001B74FA" w:rsidRPr="003457EF" w:rsidRDefault="001B74FA">
      <w:pPr>
        <w:spacing w:line="249" w:lineRule="exact"/>
        <w:sectPr w:rsidR="001B74FA" w:rsidRPr="003457EF">
          <w:pgSz w:w="11910" w:h="16840"/>
          <w:pgMar w:top="1420" w:right="1280" w:bottom="1200" w:left="1320" w:header="0" w:footer="1000" w:gutter="0"/>
          <w:cols w:space="720"/>
        </w:sectPr>
      </w:pPr>
    </w:p>
    <w:p w14:paraId="6D184748" w14:textId="094BBB48" w:rsidR="00BB1E6C" w:rsidRPr="003457EF" w:rsidRDefault="00BB1E6C">
      <w:pPr>
        <w:rPr>
          <w:sz w:val="2"/>
          <w:szCs w:val="2"/>
        </w:rPr>
      </w:pPr>
    </w:p>
    <w:p w14:paraId="474D8BD0" w14:textId="77777777" w:rsidR="003A3AA0" w:rsidRPr="003457EF" w:rsidRDefault="003A3AA0">
      <w:pPr>
        <w:rPr>
          <w:b/>
          <w:bCs/>
          <w:sz w:val="40"/>
          <w:szCs w:val="40"/>
        </w:rPr>
      </w:pPr>
      <w:r w:rsidRPr="003457EF">
        <w:br w:type="page"/>
      </w:r>
    </w:p>
    <w:p w14:paraId="31B89B4C" w14:textId="6194A0A0" w:rsidR="0006135A" w:rsidRPr="0006135A" w:rsidRDefault="0006135A" w:rsidP="0006135A">
      <w:pPr>
        <w:pStyle w:val="Heading1"/>
        <w:numPr>
          <w:ilvl w:val="0"/>
          <w:numId w:val="2"/>
        </w:numPr>
        <w:tabs>
          <w:tab w:val="left" w:pos="551"/>
        </w:tabs>
        <w:ind w:left="551" w:hanging="431"/>
      </w:pPr>
      <w:bookmarkStart w:id="22" w:name="_Toc218774035"/>
      <w:r w:rsidRPr="0006135A">
        <w:lastRenderedPageBreak/>
        <w:t>The Principal Impacts of RFR</w:t>
      </w:r>
      <w:bookmarkEnd w:id="22"/>
    </w:p>
    <w:p w14:paraId="2F3F9CC8" w14:textId="77777777" w:rsidR="0006135A" w:rsidRPr="006A4D25" w:rsidRDefault="0006135A" w:rsidP="0006135A">
      <w:pPr>
        <w:pStyle w:val="TableParagraph"/>
        <w:jc w:val="both"/>
        <w:rPr>
          <w:b/>
        </w:rPr>
      </w:pPr>
    </w:p>
    <w:p w14:paraId="122A8303" w14:textId="38F29E29" w:rsidR="0006135A" w:rsidRPr="0006135A" w:rsidRDefault="0006135A" w:rsidP="0006135A">
      <w:pPr>
        <w:pStyle w:val="TableParagraph"/>
        <w:jc w:val="both"/>
        <w:rPr>
          <w:b/>
        </w:rPr>
      </w:pPr>
      <w:r w:rsidRPr="006A4D25">
        <w:rPr>
          <w:b/>
        </w:rPr>
        <w:t xml:space="preserve">THOSE </w:t>
      </w:r>
      <w:proofErr w:type="gramStart"/>
      <w:r w:rsidRPr="006A4D25">
        <w:rPr>
          <w:b/>
        </w:rPr>
        <w:t>WHOSE IMAGES</w:t>
      </w:r>
      <w:proofErr w:type="gramEnd"/>
      <w:r w:rsidRPr="006A4D25">
        <w:rPr>
          <w:b/>
        </w:rPr>
        <w:t xml:space="preserve"> ARE PROCESSED</w:t>
      </w:r>
      <w:r w:rsidR="00290DE0" w:rsidRPr="006A4D25">
        <w:rPr>
          <w:b/>
        </w:rPr>
        <w:t xml:space="preserve"> AS A PROBE IMAGE</w:t>
      </w:r>
      <w:r w:rsidRPr="006A4D25">
        <w:rPr>
          <w:b/>
        </w:rPr>
        <w:t xml:space="preserve"> VIA AN RFR SEARCH</w:t>
      </w:r>
    </w:p>
    <w:p w14:paraId="270B76A8" w14:textId="58C281AC" w:rsidR="00290DE0" w:rsidRPr="006A4D25" w:rsidRDefault="0006135A" w:rsidP="00290DE0">
      <w:pPr>
        <w:pStyle w:val="ListParagraph"/>
        <w:numPr>
          <w:ilvl w:val="1"/>
          <w:numId w:val="2"/>
        </w:numPr>
        <w:tabs>
          <w:tab w:val="left" w:pos="693"/>
          <w:tab w:val="left" w:pos="696"/>
        </w:tabs>
        <w:spacing w:before="240"/>
        <w:ind w:right="159"/>
        <w:jc w:val="both"/>
        <w:rPr>
          <w:b/>
          <w:u w:val="single"/>
        </w:rPr>
      </w:pPr>
      <w:r w:rsidRPr="0006135A">
        <w:t>Where an RFR Search is undertaken, images depicting one or more Permitted Probe Subjects are processed in the manner described in Section</w:t>
      </w:r>
      <w:r w:rsidRPr="006A4D25">
        <w:t xml:space="preserve"> </w:t>
      </w:r>
      <w:r w:rsidRPr="0006135A">
        <w:t xml:space="preserve">3 (How it works) of </w:t>
      </w:r>
      <w:r w:rsidRPr="006A4D25">
        <w:t>this</w:t>
      </w:r>
      <w:r w:rsidRPr="0006135A">
        <w:t xml:space="preserve"> </w:t>
      </w:r>
      <w:r w:rsidRPr="006A4D25">
        <w:t>DPIA</w:t>
      </w:r>
      <w:r w:rsidRPr="0006135A">
        <w:t xml:space="preserve">. </w:t>
      </w:r>
      <w:r w:rsidRPr="006A4D25">
        <w:t xml:space="preserve">This involves the processing of facial biometric data, which is a type of data of an intrinsically private character. </w:t>
      </w:r>
      <w:r w:rsidRPr="0006135A">
        <w:t>Unconstrained processing of such data would pose a high risk to data subjects’ rights and freedoms</w:t>
      </w:r>
      <w:r w:rsidR="00290DE0" w:rsidRPr="006A4D25">
        <w:t xml:space="preserve">. Furthermore, if the biometric templates were retained on an enduring basis, it could provide policing with a record of </w:t>
      </w:r>
      <w:proofErr w:type="gramStart"/>
      <w:r w:rsidR="00290DE0" w:rsidRPr="006A4D25">
        <w:t>those</w:t>
      </w:r>
      <w:proofErr w:type="gramEnd"/>
      <w:r w:rsidR="00290DE0" w:rsidRPr="006A4D25">
        <w:t xml:space="preserve"> </w:t>
      </w:r>
      <w:proofErr w:type="gramStart"/>
      <w:r w:rsidR="00290DE0" w:rsidRPr="006A4D25">
        <w:t>were considered to be</w:t>
      </w:r>
      <w:proofErr w:type="gramEnd"/>
      <w:r w:rsidR="00290DE0" w:rsidRPr="006A4D25">
        <w:t xml:space="preserve"> of relevance to a specific investigation/operating regardless of the outcome of the RFR Search and any subsequent investigatory work. The use of </w:t>
      </w:r>
      <w:proofErr w:type="gramStart"/>
      <w:r w:rsidR="00290DE0" w:rsidRPr="006A4D25">
        <w:t>the technology</w:t>
      </w:r>
      <w:proofErr w:type="gramEnd"/>
      <w:r w:rsidR="00290DE0" w:rsidRPr="006A4D25">
        <w:t xml:space="preserve"> could also, in circumstances where </w:t>
      </w:r>
      <w:proofErr w:type="gramStart"/>
      <w:r w:rsidR="00290DE0" w:rsidRPr="006A4D25">
        <w:t>it is clear that RFR</w:t>
      </w:r>
      <w:proofErr w:type="gramEnd"/>
      <w:r w:rsidR="00290DE0" w:rsidRPr="006A4D25">
        <w:t xml:space="preserve"> may be used as an after-the-event tool by policing, have a chilling effect on the willingness of some individuals to assemble or express their views. </w:t>
      </w:r>
    </w:p>
    <w:p w14:paraId="45129BF1" w14:textId="699674DD" w:rsidR="0006135A" w:rsidRPr="0006135A" w:rsidRDefault="0006135A" w:rsidP="00533B36">
      <w:pPr>
        <w:pStyle w:val="ListParagraph"/>
        <w:numPr>
          <w:ilvl w:val="1"/>
          <w:numId w:val="2"/>
        </w:numPr>
        <w:tabs>
          <w:tab w:val="left" w:pos="693"/>
          <w:tab w:val="left" w:pos="696"/>
        </w:tabs>
        <w:spacing w:before="240"/>
        <w:ind w:right="159"/>
        <w:jc w:val="both"/>
        <w:rPr>
          <w:rFonts w:eastAsia="Times New Roman"/>
          <w:lang w:val="en-GB" w:eastAsia="en-GB"/>
        </w:rPr>
      </w:pPr>
      <w:bookmarkStart w:id="23" w:name="_Ref217392758"/>
      <w:r w:rsidRPr="0006135A">
        <w:rPr>
          <w:rFonts w:eastAsia="Times New Roman"/>
          <w:lang w:val="en-GB" w:eastAsia="en-GB"/>
        </w:rPr>
        <w:t xml:space="preserve">The MPS’s policing objectives for RFR, and the safeguards built into this Policy, mean that an unconstrained approach is neither required nor </w:t>
      </w:r>
      <w:r w:rsidR="00290DE0" w:rsidRPr="006A4D25">
        <w:rPr>
          <w:rFonts w:eastAsia="Times New Roman"/>
          <w:lang w:val="en-GB" w:eastAsia="en-GB"/>
        </w:rPr>
        <w:t>possible</w:t>
      </w:r>
      <w:r w:rsidRPr="0006135A">
        <w:rPr>
          <w:rFonts w:eastAsia="Times New Roman"/>
          <w:lang w:val="en-GB" w:eastAsia="en-GB"/>
        </w:rPr>
        <w:t>. RFR may only be used:</w:t>
      </w:r>
      <w:bookmarkEnd w:id="23"/>
    </w:p>
    <w:p w14:paraId="2C7BA0BA" w14:textId="3D325927" w:rsidR="00290DE0" w:rsidRPr="006A4D25" w:rsidRDefault="00290DE0" w:rsidP="00533B36">
      <w:pPr>
        <w:pStyle w:val="ListParagraph"/>
        <w:widowControl/>
        <w:numPr>
          <w:ilvl w:val="0"/>
          <w:numId w:val="21"/>
        </w:numPr>
        <w:autoSpaceDE/>
        <w:autoSpaceDN/>
        <w:spacing w:before="100" w:beforeAutospacing="1" w:after="100" w:afterAutospacing="1" w:line="300" w:lineRule="atLeast"/>
        <w:jc w:val="both"/>
        <w:rPr>
          <w:rFonts w:eastAsia="Times New Roman"/>
          <w:lang w:val="en-GB" w:eastAsia="en-GB"/>
        </w:rPr>
      </w:pPr>
      <w:r w:rsidRPr="006A4D25">
        <w:rPr>
          <w:rFonts w:eastAsia="Times New Roman"/>
          <w:lang w:val="en-GB" w:eastAsia="en-GB"/>
        </w:rPr>
        <w:t xml:space="preserve">in a permitted ‘use case’ as set out in Section 2 of the </w:t>
      </w:r>
      <w:proofErr w:type="gramStart"/>
      <w:r w:rsidRPr="006A4D25">
        <w:rPr>
          <w:rFonts w:eastAsia="Times New Roman"/>
          <w:lang w:val="en-GB" w:eastAsia="en-GB"/>
        </w:rPr>
        <w:t>Policy;</w:t>
      </w:r>
      <w:proofErr w:type="gramEnd"/>
    </w:p>
    <w:p w14:paraId="1DD1D451" w14:textId="61981439" w:rsidR="00290DE0" w:rsidRPr="006A4D25" w:rsidRDefault="00290DE0" w:rsidP="00533B36">
      <w:pPr>
        <w:pStyle w:val="ListParagraph"/>
        <w:widowControl/>
        <w:numPr>
          <w:ilvl w:val="0"/>
          <w:numId w:val="21"/>
        </w:numPr>
        <w:autoSpaceDE/>
        <w:autoSpaceDN/>
        <w:spacing w:before="100" w:beforeAutospacing="1" w:after="100" w:afterAutospacing="1" w:line="300" w:lineRule="atLeast"/>
        <w:jc w:val="both"/>
        <w:rPr>
          <w:rFonts w:eastAsia="Times New Roman"/>
          <w:lang w:val="en-GB" w:eastAsia="en-GB"/>
        </w:rPr>
      </w:pPr>
      <w:r w:rsidRPr="006A4D25">
        <w:rPr>
          <w:rFonts w:eastAsia="Times New Roman"/>
          <w:lang w:val="en-GB" w:eastAsia="en-GB"/>
        </w:rPr>
        <w:t xml:space="preserve">where the subject depicted in the Probe Image is a Permitted Probe Subject as set out in Section 3 of the </w:t>
      </w:r>
      <w:proofErr w:type="gramStart"/>
      <w:r w:rsidRPr="006A4D25">
        <w:rPr>
          <w:rFonts w:eastAsia="Times New Roman"/>
          <w:lang w:val="en-GB" w:eastAsia="en-GB"/>
        </w:rPr>
        <w:t>Policy;</w:t>
      </w:r>
      <w:proofErr w:type="gramEnd"/>
    </w:p>
    <w:p w14:paraId="15CAEB9D" w14:textId="0347F370" w:rsidR="00290DE0" w:rsidRPr="006A4D25" w:rsidRDefault="00290DE0" w:rsidP="00533B36">
      <w:pPr>
        <w:pStyle w:val="ListParagraph"/>
        <w:widowControl/>
        <w:numPr>
          <w:ilvl w:val="0"/>
          <w:numId w:val="21"/>
        </w:numPr>
        <w:autoSpaceDE/>
        <w:autoSpaceDN/>
        <w:spacing w:before="100" w:beforeAutospacing="1" w:after="100" w:afterAutospacing="1" w:line="300" w:lineRule="atLeast"/>
        <w:jc w:val="both"/>
        <w:rPr>
          <w:rFonts w:eastAsia="Times New Roman"/>
          <w:lang w:val="en-GB" w:eastAsia="en-GB"/>
        </w:rPr>
      </w:pPr>
      <w:r w:rsidRPr="006A4D25">
        <w:rPr>
          <w:rFonts w:eastAsia="Times New Roman"/>
          <w:lang w:val="en-GB" w:eastAsia="en-GB"/>
        </w:rPr>
        <w:t xml:space="preserve">against Permitted Image Reference Libraries as set out in Section 4 of the </w:t>
      </w:r>
      <w:proofErr w:type="gramStart"/>
      <w:r w:rsidRPr="006A4D25">
        <w:rPr>
          <w:rFonts w:eastAsia="Times New Roman"/>
          <w:lang w:val="en-GB" w:eastAsia="en-GB"/>
        </w:rPr>
        <w:t>Policy;</w:t>
      </w:r>
      <w:proofErr w:type="gramEnd"/>
    </w:p>
    <w:p w14:paraId="24BDA4C1" w14:textId="50F21FFE" w:rsidR="00290DE0" w:rsidRPr="006A4D25" w:rsidRDefault="00290DE0" w:rsidP="00533B36">
      <w:pPr>
        <w:pStyle w:val="ListParagraph"/>
        <w:widowControl/>
        <w:numPr>
          <w:ilvl w:val="0"/>
          <w:numId w:val="21"/>
        </w:numPr>
        <w:autoSpaceDE/>
        <w:autoSpaceDN/>
        <w:spacing w:before="100" w:beforeAutospacing="1" w:after="100" w:afterAutospacing="1" w:line="300" w:lineRule="atLeast"/>
        <w:jc w:val="both"/>
        <w:rPr>
          <w:rFonts w:eastAsia="Times New Roman"/>
          <w:lang w:val="en-GB" w:eastAsia="en-GB"/>
        </w:rPr>
      </w:pPr>
      <w:r w:rsidRPr="006A4D25">
        <w:rPr>
          <w:rFonts w:eastAsia="Times New Roman"/>
          <w:lang w:val="en-GB" w:eastAsia="en-GB"/>
        </w:rPr>
        <w:t xml:space="preserve">in compliance with the rules on Images as set out in Annex C of the </w:t>
      </w:r>
      <w:proofErr w:type="gramStart"/>
      <w:r w:rsidRPr="006A4D25">
        <w:rPr>
          <w:rFonts w:eastAsia="Times New Roman"/>
          <w:lang w:val="en-GB" w:eastAsia="en-GB"/>
        </w:rPr>
        <w:t>Policy;</w:t>
      </w:r>
      <w:proofErr w:type="gramEnd"/>
    </w:p>
    <w:p w14:paraId="1A6634DE" w14:textId="7927BAEE" w:rsidR="00290DE0" w:rsidRPr="006A4D25" w:rsidRDefault="00290DE0" w:rsidP="00533B36">
      <w:pPr>
        <w:pStyle w:val="ListParagraph"/>
        <w:widowControl/>
        <w:numPr>
          <w:ilvl w:val="0"/>
          <w:numId w:val="21"/>
        </w:numPr>
        <w:autoSpaceDE/>
        <w:autoSpaceDN/>
        <w:spacing w:before="100" w:beforeAutospacing="1" w:after="100" w:afterAutospacing="1" w:line="300" w:lineRule="atLeast"/>
        <w:jc w:val="both"/>
        <w:rPr>
          <w:rFonts w:eastAsia="Times New Roman"/>
          <w:lang w:val="en-GB" w:eastAsia="en-GB"/>
        </w:rPr>
      </w:pPr>
      <w:r w:rsidRPr="006A4D25">
        <w:rPr>
          <w:rFonts w:eastAsia="Times New Roman"/>
          <w:lang w:val="en-GB" w:eastAsia="en-GB"/>
        </w:rPr>
        <w:t xml:space="preserve">in compliance with the rules on Protected Characteristics as set out in Annex D below of the </w:t>
      </w:r>
      <w:proofErr w:type="gramStart"/>
      <w:r w:rsidRPr="006A4D25">
        <w:rPr>
          <w:rFonts w:eastAsia="Times New Roman"/>
          <w:lang w:val="en-GB" w:eastAsia="en-GB"/>
        </w:rPr>
        <w:t>Policy;</w:t>
      </w:r>
      <w:proofErr w:type="gramEnd"/>
    </w:p>
    <w:p w14:paraId="5E06D754" w14:textId="1B1CFBC3" w:rsidR="00290DE0" w:rsidRPr="006A4D25" w:rsidRDefault="00290DE0" w:rsidP="00533B36">
      <w:pPr>
        <w:pStyle w:val="ListParagraph"/>
        <w:widowControl/>
        <w:numPr>
          <w:ilvl w:val="0"/>
          <w:numId w:val="21"/>
        </w:numPr>
        <w:autoSpaceDE/>
        <w:autoSpaceDN/>
        <w:spacing w:before="100" w:beforeAutospacing="1" w:after="100" w:afterAutospacing="1" w:line="300" w:lineRule="atLeast"/>
        <w:jc w:val="both"/>
        <w:rPr>
          <w:rFonts w:eastAsia="Times New Roman"/>
          <w:lang w:val="en-GB" w:eastAsia="en-GB"/>
        </w:rPr>
      </w:pPr>
      <w:r w:rsidRPr="006A4D25">
        <w:rPr>
          <w:rFonts w:eastAsia="Times New Roman"/>
          <w:lang w:val="en-GB" w:eastAsia="en-GB"/>
        </w:rPr>
        <w:t>in a way which is proportionate in all the circumstances in accordance with the guidance in Section 5 of the Policy; and</w:t>
      </w:r>
    </w:p>
    <w:p w14:paraId="477F9193" w14:textId="4282524C" w:rsidR="00290DE0" w:rsidRPr="006A4D25" w:rsidRDefault="00290DE0" w:rsidP="00533B36">
      <w:pPr>
        <w:pStyle w:val="ListParagraph"/>
        <w:widowControl/>
        <w:numPr>
          <w:ilvl w:val="0"/>
          <w:numId w:val="21"/>
        </w:numPr>
        <w:autoSpaceDE/>
        <w:autoSpaceDN/>
        <w:spacing w:before="100" w:beforeAutospacing="1" w:after="100" w:afterAutospacing="1" w:line="300" w:lineRule="atLeast"/>
        <w:jc w:val="both"/>
        <w:rPr>
          <w:rFonts w:eastAsia="Times New Roman"/>
          <w:lang w:val="en-GB" w:eastAsia="en-GB"/>
        </w:rPr>
      </w:pPr>
      <w:r w:rsidRPr="006A4D25">
        <w:rPr>
          <w:rFonts w:eastAsia="Times New Roman"/>
          <w:lang w:val="en-GB" w:eastAsia="en-GB"/>
        </w:rPr>
        <w:t xml:space="preserve">subject to the requirements as to transparency set out in Section 10 of the Policy. </w:t>
      </w:r>
    </w:p>
    <w:p w14:paraId="2AEC644C" w14:textId="76DED515" w:rsidR="0006135A" w:rsidRPr="0006135A" w:rsidRDefault="00290DE0" w:rsidP="00533B36">
      <w:pPr>
        <w:pStyle w:val="ListParagraph"/>
        <w:numPr>
          <w:ilvl w:val="1"/>
          <w:numId w:val="2"/>
        </w:numPr>
        <w:tabs>
          <w:tab w:val="left" w:pos="693"/>
          <w:tab w:val="left" w:pos="696"/>
        </w:tabs>
        <w:spacing w:before="240"/>
        <w:ind w:right="159"/>
        <w:jc w:val="both"/>
        <w:rPr>
          <w:rFonts w:eastAsia="Times New Roman"/>
          <w:lang w:val="en-GB" w:eastAsia="en-GB"/>
        </w:rPr>
      </w:pPr>
      <w:bookmarkStart w:id="24" w:name="_Ref217392772"/>
      <w:r w:rsidRPr="006A4D25">
        <w:rPr>
          <w:rFonts w:eastAsia="Times New Roman"/>
          <w:lang w:val="en-GB" w:eastAsia="en-GB"/>
        </w:rPr>
        <w:t xml:space="preserve">Additionally, </w:t>
      </w:r>
      <w:r w:rsidR="0006135A" w:rsidRPr="0006135A">
        <w:rPr>
          <w:rFonts w:eastAsia="Times New Roman"/>
          <w:lang w:val="en-GB" w:eastAsia="en-GB"/>
        </w:rPr>
        <w:t xml:space="preserve">the impact on those whose images are processed is </w:t>
      </w:r>
      <w:r w:rsidR="00D17E31">
        <w:rPr>
          <w:rFonts w:eastAsia="Times New Roman"/>
          <w:lang w:val="en-GB" w:eastAsia="en-GB"/>
        </w:rPr>
        <w:t xml:space="preserve">further </w:t>
      </w:r>
      <w:r w:rsidR="0006135A" w:rsidRPr="0006135A">
        <w:rPr>
          <w:rFonts w:eastAsia="Times New Roman"/>
          <w:lang w:val="en-GB" w:eastAsia="en-GB"/>
        </w:rPr>
        <w:t>reduced by the following safeguards:</w:t>
      </w:r>
      <w:bookmarkEnd w:id="24"/>
    </w:p>
    <w:p w14:paraId="66AD7D9B" w14:textId="77777777" w:rsidR="008C2026" w:rsidRPr="00533B36" w:rsidRDefault="008C2026"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Pre-RFR checks:</w:t>
      </w:r>
      <w:r w:rsidRPr="00533B36">
        <w:rPr>
          <w:rFonts w:asciiTheme="minorHAnsi" w:eastAsia="Times New Roman" w:hAnsiTheme="minorHAnsi" w:cstheme="minorHAnsi"/>
          <w:lang w:val="en-GB" w:eastAsia="en-GB"/>
        </w:rPr>
        <w:t xml:space="preserve"> An RFR Search can only occur after less intrusive alternatives (e.g., local enquiries, open-source checks, manual review) have been exhausted or deemed unviable. This is recorded in the RFR Submission Form.</w:t>
      </w:r>
    </w:p>
    <w:p w14:paraId="5F43B326" w14:textId="3FCAEB31" w:rsidR="0006135A" w:rsidRPr="00533B36" w:rsidRDefault="0006135A"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Privacy</w:t>
      </w:r>
      <w:r w:rsidRPr="00533B36">
        <w:rPr>
          <w:rFonts w:asciiTheme="minorHAnsi" w:eastAsia="Times New Roman" w:hAnsiTheme="minorHAnsi" w:cstheme="minorHAnsi"/>
          <w:b/>
          <w:bCs/>
          <w:lang w:val="en-GB" w:eastAsia="en-GB"/>
        </w:rPr>
        <w:noBreakHyphen/>
        <w:t>by</w:t>
      </w:r>
      <w:r w:rsidRPr="00533B36">
        <w:rPr>
          <w:rFonts w:asciiTheme="minorHAnsi" w:eastAsia="Times New Roman" w:hAnsiTheme="minorHAnsi" w:cstheme="minorHAnsi"/>
          <w:b/>
          <w:bCs/>
          <w:lang w:val="en-GB" w:eastAsia="en-GB"/>
        </w:rPr>
        <w:noBreakHyphen/>
        <w:t>design ingestion:</w:t>
      </w:r>
      <w:r w:rsidRPr="00533B36">
        <w:rPr>
          <w:rFonts w:asciiTheme="minorHAnsi" w:eastAsia="Times New Roman" w:hAnsiTheme="minorHAnsi" w:cstheme="minorHAnsi"/>
          <w:lang w:val="en-GB" w:eastAsia="en-GB"/>
        </w:rPr>
        <w:t xml:space="preserve"> The system</w:t>
      </w:r>
      <w:r w:rsidR="00290DE0" w:rsidRPr="00533B36">
        <w:rPr>
          <w:rFonts w:asciiTheme="minorHAnsi" w:eastAsia="Times New Roman" w:hAnsiTheme="minorHAnsi" w:cstheme="minorHAnsi"/>
          <w:lang w:val="en-GB" w:eastAsia="en-GB"/>
        </w:rPr>
        <w:t xml:space="preserve"> has the ability for single image ingestion to </w:t>
      </w:r>
      <w:r w:rsidRPr="00533B36">
        <w:rPr>
          <w:rFonts w:asciiTheme="minorHAnsi" w:eastAsia="Times New Roman" w:hAnsiTheme="minorHAnsi" w:cstheme="minorHAnsi"/>
          <w:lang w:val="en-GB" w:eastAsia="en-GB"/>
        </w:rPr>
        <w:t xml:space="preserve">detect faces within a Probe Image and only faces of Permitted Probe Subjects selected by the RFR User proceed to search. </w:t>
      </w:r>
    </w:p>
    <w:p w14:paraId="0EA251E2" w14:textId="59E0869C" w:rsidR="006A4D25" w:rsidRPr="00533B36" w:rsidRDefault="006A4D25"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Algorithm accuracy and fairness:</w:t>
      </w:r>
      <w:r w:rsidRPr="00533B36">
        <w:rPr>
          <w:rFonts w:asciiTheme="minorHAnsi" w:eastAsia="Times New Roman" w:hAnsiTheme="minorHAnsi" w:cstheme="minorHAnsi"/>
          <w:lang w:val="en-GB" w:eastAsia="en-GB"/>
        </w:rPr>
        <w:t xml:space="preserve"> The performance of the RFR algorithm has been independently tested by the National Physical Laboratory (NPL) and peer-reviewed to confirm high statistical accuracy and demographic parity. The NPL found a True Positive Identification Rate of 100% at Rank 1 with no statistically significant differences across race, gender, or age groups. </w:t>
      </w:r>
    </w:p>
    <w:p w14:paraId="72D1BA97" w14:textId="7BE3A7A2" w:rsidR="006A4D25" w:rsidRPr="00533B36" w:rsidRDefault="006A4D25" w:rsidP="00533B36">
      <w:pPr>
        <w:pStyle w:val="ListParagraph"/>
        <w:widowControl/>
        <w:numPr>
          <w:ilvl w:val="0"/>
          <w:numId w:val="18"/>
        </w:numPr>
        <w:autoSpaceDE/>
        <w:autoSpaceDN/>
        <w:spacing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RFR Submission Form and Image Tier controls:</w:t>
      </w:r>
      <w:r w:rsidRPr="00533B36">
        <w:rPr>
          <w:rFonts w:asciiTheme="minorHAnsi" w:eastAsia="Times New Roman" w:hAnsiTheme="minorHAnsi" w:cstheme="minorHAnsi"/>
          <w:lang w:val="en-GB" w:eastAsia="en-GB"/>
        </w:rPr>
        <w:t xml:space="preserve"> Every RFR Search must be supported by a completed RFR Submission Form, which records the policing purpose, necessity case, and confirmation that less intrusive options have been considered. The form also enforces compliance with the Image Matrix tiers (Annex C), ensuring that images with the lowest privacy expectations are preferred and that Level 4 or Level 5 images—those with elevated </w:t>
      </w:r>
      <w:r w:rsidRPr="00533B36">
        <w:rPr>
          <w:rFonts w:asciiTheme="minorHAnsi" w:eastAsia="Times New Roman" w:hAnsiTheme="minorHAnsi" w:cstheme="minorHAnsi"/>
          <w:lang w:val="en-GB" w:eastAsia="en-GB"/>
        </w:rPr>
        <w:lastRenderedPageBreak/>
        <w:t>privacy or equality considerations—require higher-level approval (Inspecting rank or above) and documented advice from legal and technical specialists.</w:t>
      </w:r>
    </w:p>
    <w:p w14:paraId="433CA60D" w14:textId="7F770D08" w:rsidR="0006135A" w:rsidRPr="00533B36" w:rsidRDefault="0006135A"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Human</w:t>
      </w:r>
      <w:r w:rsidRPr="00533B36">
        <w:rPr>
          <w:rFonts w:asciiTheme="minorHAnsi" w:eastAsia="Times New Roman" w:hAnsiTheme="minorHAnsi" w:cstheme="minorHAnsi"/>
          <w:b/>
          <w:bCs/>
          <w:lang w:val="en-GB" w:eastAsia="en-GB"/>
        </w:rPr>
        <w:noBreakHyphen/>
        <w:t>in</w:t>
      </w:r>
      <w:r w:rsidRPr="00533B36">
        <w:rPr>
          <w:rFonts w:asciiTheme="minorHAnsi" w:eastAsia="Times New Roman" w:hAnsiTheme="minorHAnsi" w:cstheme="minorHAnsi"/>
          <w:b/>
          <w:bCs/>
          <w:lang w:val="en-GB" w:eastAsia="en-GB"/>
        </w:rPr>
        <w:noBreakHyphen/>
        <w:t>the</w:t>
      </w:r>
      <w:r w:rsidRPr="00533B36">
        <w:rPr>
          <w:rFonts w:asciiTheme="minorHAnsi" w:eastAsia="Times New Roman" w:hAnsiTheme="minorHAnsi" w:cstheme="minorHAnsi"/>
          <w:b/>
          <w:bCs/>
          <w:lang w:val="en-GB" w:eastAsia="en-GB"/>
        </w:rPr>
        <w:noBreakHyphen/>
        <w:t>loop adjudication:</w:t>
      </w:r>
      <w:r w:rsidRPr="00533B36">
        <w:rPr>
          <w:rFonts w:asciiTheme="minorHAnsi" w:eastAsia="Times New Roman" w:hAnsiTheme="minorHAnsi" w:cstheme="minorHAnsi"/>
          <w:lang w:val="en-GB" w:eastAsia="en-GB"/>
        </w:rPr>
        <w:t xml:space="preserve"> Potential matches are returned in ranked order for Adjudication by a trained RFR User, who must evaluate Subject, System and Environmental factors and document a Match Report where a Viable Match is determined. </w:t>
      </w:r>
      <w:r w:rsidR="0071409D" w:rsidRPr="00533B36">
        <w:rPr>
          <w:rFonts w:asciiTheme="minorHAnsi" w:eastAsia="Times New Roman" w:hAnsiTheme="minorHAnsi" w:cstheme="minorHAnsi"/>
          <w:lang w:val="en-GB" w:eastAsia="en-GB"/>
        </w:rPr>
        <w:t xml:space="preserve">The MO4 Met CU Team </w:t>
      </w:r>
      <w:proofErr w:type="gramStart"/>
      <w:r w:rsidR="0071409D" w:rsidRPr="00533B36">
        <w:rPr>
          <w:rFonts w:asciiTheme="minorHAnsi" w:eastAsia="Times New Roman" w:hAnsiTheme="minorHAnsi" w:cstheme="minorHAnsi"/>
          <w:lang w:val="en-GB" w:eastAsia="en-GB"/>
        </w:rPr>
        <w:t>are able to</w:t>
      </w:r>
      <w:proofErr w:type="gramEnd"/>
      <w:r w:rsidR="0071409D" w:rsidRPr="00533B36">
        <w:rPr>
          <w:rFonts w:asciiTheme="minorHAnsi" w:eastAsia="Times New Roman" w:hAnsiTheme="minorHAnsi" w:cstheme="minorHAnsi"/>
          <w:lang w:val="en-GB" w:eastAsia="en-GB"/>
        </w:rPr>
        <w:t xml:space="preserve"> peer review matches as required by the Policy. </w:t>
      </w:r>
    </w:p>
    <w:p w14:paraId="0BFFA31C" w14:textId="01E47100" w:rsidR="0006135A" w:rsidRPr="00533B36" w:rsidRDefault="0006135A"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Data minimisation and deletion:</w:t>
      </w:r>
      <w:r w:rsidRPr="00533B36">
        <w:rPr>
          <w:rFonts w:asciiTheme="minorHAnsi" w:eastAsia="Times New Roman" w:hAnsiTheme="minorHAnsi" w:cstheme="minorHAnsi"/>
          <w:lang w:val="en-GB" w:eastAsia="en-GB"/>
        </w:rPr>
        <w:t xml:space="preserve"> Probe Images and associated templates are subject to strict retention and deletion timelines (e.g. deletion within 31 days in specified circumstances</w:t>
      </w:r>
      <w:r w:rsidR="00290DE0" w:rsidRPr="00533B36">
        <w:rPr>
          <w:rFonts w:asciiTheme="minorHAnsi" w:eastAsia="Times New Roman" w:hAnsiTheme="minorHAnsi" w:cstheme="minorHAnsi"/>
          <w:lang w:val="en-GB" w:eastAsia="en-GB"/>
        </w:rPr>
        <w:t>)</w:t>
      </w:r>
      <w:r w:rsidR="000833EA" w:rsidRPr="00533B36">
        <w:rPr>
          <w:rFonts w:asciiTheme="minorHAnsi" w:eastAsia="Times New Roman" w:hAnsiTheme="minorHAnsi" w:cstheme="minorHAnsi"/>
          <w:lang w:val="en-GB" w:eastAsia="en-GB"/>
        </w:rPr>
        <w:t>.</w:t>
      </w:r>
      <w:r w:rsidRPr="00533B36">
        <w:rPr>
          <w:rFonts w:asciiTheme="minorHAnsi" w:eastAsia="Times New Roman" w:hAnsiTheme="minorHAnsi" w:cstheme="minorHAnsi"/>
          <w:lang w:val="en-GB" w:eastAsia="en-GB"/>
        </w:rPr>
        <w:t xml:space="preserve"> </w:t>
      </w:r>
    </w:p>
    <w:p w14:paraId="69212556" w14:textId="750F0F67" w:rsidR="0006135A" w:rsidRPr="00533B36" w:rsidRDefault="0006135A"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Scope limits:</w:t>
      </w:r>
      <w:r w:rsidRPr="00533B36">
        <w:rPr>
          <w:rFonts w:asciiTheme="minorHAnsi" w:eastAsia="Times New Roman" w:hAnsiTheme="minorHAnsi" w:cstheme="minorHAnsi"/>
          <w:lang w:val="en-GB" w:eastAsia="en-GB"/>
        </w:rPr>
        <w:t xml:space="preserve"> The system ingests stills or short clips (circa 30 seconds max) already held by the MPS and is not a mass video analysis capability</w:t>
      </w:r>
      <w:r w:rsidR="0029562C" w:rsidRPr="00533B36">
        <w:rPr>
          <w:rFonts w:asciiTheme="minorHAnsi" w:eastAsia="Times New Roman" w:hAnsiTheme="minorHAnsi" w:cstheme="minorHAnsi"/>
          <w:lang w:val="en-GB" w:eastAsia="en-GB"/>
        </w:rPr>
        <w:t>.</w:t>
      </w:r>
    </w:p>
    <w:p w14:paraId="596572EA" w14:textId="48EEBBFB" w:rsidR="0071409D" w:rsidRPr="00533B36" w:rsidRDefault="0006135A"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Protected characteristics safeguards:</w:t>
      </w:r>
      <w:r w:rsidRPr="00533B36">
        <w:rPr>
          <w:rFonts w:asciiTheme="minorHAnsi" w:eastAsia="Times New Roman" w:hAnsiTheme="minorHAnsi" w:cstheme="minorHAnsi"/>
          <w:lang w:val="en-GB" w:eastAsia="en-GB"/>
        </w:rPr>
        <w:t xml:space="preserve"> Additional approval and handling requirements apply for images concerning children, relevant disabilities, or gender reassignment, with at least Inspecting rank approval and specific technical/legal advice where mandated. </w:t>
      </w:r>
    </w:p>
    <w:p w14:paraId="7BEBAE6F" w14:textId="77777777" w:rsidR="0071409D" w:rsidRPr="00533B36" w:rsidRDefault="0071409D"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Intelligence, not evidence:</w:t>
      </w:r>
      <w:r w:rsidRPr="00533B36">
        <w:rPr>
          <w:rFonts w:asciiTheme="minorHAnsi" w:eastAsia="Times New Roman" w:hAnsiTheme="minorHAnsi" w:cstheme="minorHAnsi"/>
          <w:lang w:val="en-GB" w:eastAsia="en-GB"/>
        </w:rPr>
        <w:t xml:space="preserve"> In any event, acting on a Viable Match, Sections 7.15–7.17 of the Policy make clear that a Viable Match is an intelligence lead only and does not, by itself, justify arrest, search, or detention. There is no automatic consequence that investigative or enforcement action will follow. Specific ‘Intelligence for Action’ caveats are applied to any Match Report. Any subsequent policing activity must be lawful, necessary and proportionate, and officers must be able to justify the use of powers. Specialist evidential facial comparison (post</w:t>
      </w:r>
      <w:r w:rsidRPr="00533B36">
        <w:rPr>
          <w:rFonts w:asciiTheme="minorHAnsi" w:eastAsia="Times New Roman" w:hAnsiTheme="minorHAnsi" w:cstheme="minorHAnsi"/>
          <w:lang w:val="en-GB" w:eastAsia="en-GB"/>
        </w:rPr>
        <w:noBreakHyphen/>
        <w:t>charge) is available via MO4</w:t>
      </w:r>
    </w:p>
    <w:p w14:paraId="4A93A44A" w14:textId="661E7C6D" w:rsidR="0071409D" w:rsidRPr="00533B36" w:rsidRDefault="0006135A" w:rsidP="00533B36">
      <w:pPr>
        <w:widowControl/>
        <w:numPr>
          <w:ilvl w:val="0"/>
          <w:numId w:val="18"/>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533B36">
        <w:rPr>
          <w:rFonts w:asciiTheme="minorHAnsi" w:eastAsia="Times New Roman" w:hAnsiTheme="minorHAnsi" w:cstheme="minorHAnsi"/>
          <w:b/>
          <w:bCs/>
          <w:lang w:val="en-GB" w:eastAsia="en-GB"/>
        </w:rPr>
        <w:t>Transparency measures are in place</w:t>
      </w:r>
      <w:r w:rsidRPr="00533B36">
        <w:rPr>
          <w:rFonts w:asciiTheme="minorHAnsi" w:eastAsia="Times New Roman" w:hAnsiTheme="minorHAnsi" w:cstheme="minorHAnsi"/>
          <w:lang w:val="en-GB" w:eastAsia="en-GB"/>
        </w:rPr>
        <w:t>: the MPS publishes this Policy and associated impact assessments; provides annual reporting (including aggregated demographic analysis of RFR use); and responds to FOI</w:t>
      </w:r>
      <w:r w:rsidR="000A22BD">
        <w:rPr>
          <w:rFonts w:asciiTheme="minorHAnsi" w:eastAsia="Times New Roman" w:hAnsiTheme="minorHAnsi" w:cstheme="minorHAnsi"/>
          <w:lang w:val="en-GB" w:eastAsia="en-GB"/>
        </w:rPr>
        <w:t>A</w:t>
      </w:r>
      <w:r w:rsidRPr="00533B36">
        <w:rPr>
          <w:rFonts w:asciiTheme="minorHAnsi" w:eastAsia="Times New Roman" w:hAnsiTheme="minorHAnsi" w:cstheme="minorHAnsi"/>
          <w:lang w:val="en-GB" w:eastAsia="en-GB"/>
        </w:rPr>
        <w:t xml:space="preserve"> requests and individual rights under the DPA, as described in Section 11</w:t>
      </w:r>
      <w:r w:rsidR="0071409D" w:rsidRPr="00533B36">
        <w:rPr>
          <w:rFonts w:asciiTheme="minorHAnsi" w:eastAsia="Times New Roman" w:hAnsiTheme="minorHAnsi" w:cstheme="minorHAnsi"/>
          <w:lang w:val="en-GB" w:eastAsia="en-GB"/>
        </w:rPr>
        <w:t xml:space="preserve"> of the Policy. </w:t>
      </w:r>
    </w:p>
    <w:p w14:paraId="259AD25D" w14:textId="76090632" w:rsidR="0006135A" w:rsidRPr="00533B36" w:rsidRDefault="0006135A" w:rsidP="00533B36">
      <w:pPr>
        <w:pStyle w:val="ListParagraph"/>
        <w:widowControl/>
        <w:numPr>
          <w:ilvl w:val="1"/>
          <w:numId w:val="2"/>
        </w:numPr>
        <w:tabs>
          <w:tab w:val="left" w:pos="693"/>
          <w:tab w:val="left" w:pos="696"/>
        </w:tabs>
        <w:autoSpaceDE/>
        <w:autoSpaceDN/>
        <w:spacing w:before="100" w:beforeAutospacing="1" w:after="100" w:afterAutospacing="1" w:line="300" w:lineRule="atLeast"/>
        <w:ind w:right="159"/>
        <w:jc w:val="both"/>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By design, RFR operates post</w:t>
      </w:r>
      <w:r w:rsidRPr="00533B36">
        <w:rPr>
          <w:rFonts w:asciiTheme="minorHAnsi" w:eastAsia="Times New Roman" w:hAnsiTheme="minorHAnsi" w:cstheme="minorHAnsi"/>
          <w:lang w:val="en-GB" w:eastAsia="en-GB"/>
        </w:rPr>
        <w:noBreakHyphen/>
        <w:t xml:space="preserve">event on imagery already held by the MPS, with privacy, proportionality, and deletion controls applied throughout the lifecycle of a search. </w:t>
      </w:r>
      <w:r w:rsidR="0071409D" w:rsidRPr="00533B36">
        <w:rPr>
          <w:rFonts w:asciiTheme="minorHAnsi" w:eastAsia="Times New Roman" w:hAnsiTheme="minorHAnsi" w:cstheme="minorHAnsi"/>
          <w:lang w:val="en-GB" w:eastAsia="en-GB"/>
        </w:rPr>
        <w:t>The</w:t>
      </w:r>
      <w:r w:rsidRPr="00533B36">
        <w:rPr>
          <w:rFonts w:asciiTheme="minorHAnsi" w:eastAsia="Times New Roman" w:hAnsiTheme="minorHAnsi" w:cstheme="minorHAnsi"/>
          <w:lang w:val="en-GB" w:eastAsia="en-GB"/>
        </w:rPr>
        <w:t xml:space="preserve"> safeguards </w:t>
      </w:r>
      <w:r w:rsidR="0071409D" w:rsidRPr="00533B36">
        <w:rPr>
          <w:rFonts w:asciiTheme="minorHAnsi" w:eastAsia="Times New Roman" w:hAnsiTheme="minorHAnsi" w:cstheme="minorHAnsi"/>
          <w:lang w:val="en-GB" w:eastAsia="en-GB"/>
        </w:rPr>
        <w:t xml:space="preserve">set out in sections </w:t>
      </w:r>
      <w:r w:rsidR="0071409D" w:rsidRPr="00533B36">
        <w:rPr>
          <w:rFonts w:asciiTheme="minorHAnsi" w:hAnsiTheme="minorHAnsi" w:cstheme="minorHAnsi"/>
        </w:rPr>
        <w:fldChar w:fldCharType="begin"/>
      </w:r>
      <w:r w:rsidR="0071409D" w:rsidRPr="00533B36">
        <w:rPr>
          <w:rFonts w:asciiTheme="minorHAnsi" w:eastAsia="Times New Roman" w:hAnsiTheme="minorHAnsi" w:cstheme="minorHAnsi"/>
          <w:lang w:val="en-GB" w:eastAsia="en-GB"/>
        </w:rPr>
        <w:instrText xml:space="preserve"> REF _Ref217392758 \r \h </w:instrText>
      </w:r>
      <w:r w:rsidR="00533B36" w:rsidRPr="00533B36">
        <w:rPr>
          <w:rFonts w:asciiTheme="minorHAnsi" w:hAnsiTheme="minorHAnsi" w:cstheme="minorHAnsi"/>
        </w:rPr>
        <w:instrText xml:space="preserve"> \* MERGEFORMAT </w:instrText>
      </w:r>
      <w:r w:rsidR="0071409D" w:rsidRPr="00533B36">
        <w:rPr>
          <w:rFonts w:asciiTheme="minorHAnsi" w:hAnsiTheme="minorHAnsi" w:cstheme="minorHAnsi"/>
        </w:rPr>
      </w:r>
      <w:r w:rsidR="0071409D" w:rsidRPr="00533B36">
        <w:rPr>
          <w:rFonts w:asciiTheme="minorHAnsi" w:hAnsiTheme="minorHAnsi" w:cstheme="minorHAnsi"/>
        </w:rPr>
        <w:fldChar w:fldCharType="separate"/>
      </w:r>
      <w:r w:rsidR="0071409D" w:rsidRPr="00533B36">
        <w:rPr>
          <w:rFonts w:asciiTheme="minorHAnsi" w:eastAsia="Times New Roman" w:hAnsiTheme="minorHAnsi" w:cstheme="minorHAnsi"/>
          <w:lang w:val="en-GB" w:eastAsia="en-GB"/>
        </w:rPr>
        <w:t>4.2</w:t>
      </w:r>
      <w:r w:rsidR="0071409D" w:rsidRPr="00533B36">
        <w:rPr>
          <w:rFonts w:asciiTheme="minorHAnsi" w:hAnsiTheme="minorHAnsi" w:cstheme="minorHAnsi"/>
        </w:rPr>
        <w:fldChar w:fldCharType="end"/>
      </w:r>
      <w:r w:rsidR="0071409D" w:rsidRPr="00533B36">
        <w:rPr>
          <w:rFonts w:asciiTheme="minorHAnsi" w:hAnsiTheme="minorHAnsi" w:cstheme="minorHAnsi"/>
        </w:rPr>
        <w:t xml:space="preserve"> and </w:t>
      </w:r>
      <w:r w:rsidR="0071409D" w:rsidRPr="00533B36">
        <w:rPr>
          <w:rFonts w:asciiTheme="minorHAnsi" w:hAnsiTheme="minorHAnsi" w:cstheme="minorHAnsi"/>
        </w:rPr>
        <w:fldChar w:fldCharType="begin"/>
      </w:r>
      <w:r w:rsidR="0071409D" w:rsidRPr="00533B36">
        <w:rPr>
          <w:rFonts w:asciiTheme="minorHAnsi" w:hAnsiTheme="minorHAnsi" w:cstheme="minorHAnsi"/>
        </w:rPr>
        <w:instrText xml:space="preserve"> REF _Ref217392772 \r \h </w:instrText>
      </w:r>
      <w:r w:rsidR="00533B36" w:rsidRPr="00533B36">
        <w:rPr>
          <w:rFonts w:asciiTheme="minorHAnsi" w:hAnsiTheme="minorHAnsi" w:cstheme="minorHAnsi"/>
        </w:rPr>
        <w:instrText xml:space="preserve"> \* MERGEFORMAT </w:instrText>
      </w:r>
      <w:r w:rsidR="0071409D" w:rsidRPr="00533B36">
        <w:rPr>
          <w:rFonts w:asciiTheme="minorHAnsi" w:hAnsiTheme="minorHAnsi" w:cstheme="minorHAnsi"/>
        </w:rPr>
      </w:r>
      <w:r w:rsidR="0071409D" w:rsidRPr="00533B36">
        <w:rPr>
          <w:rFonts w:asciiTheme="minorHAnsi" w:hAnsiTheme="minorHAnsi" w:cstheme="minorHAnsi"/>
        </w:rPr>
        <w:fldChar w:fldCharType="separate"/>
      </w:r>
      <w:r w:rsidR="0071409D" w:rsidRPr="00533B36">
        <w:rPr>
          <w:rFonts w:asciiTheme="minorHAnsi" w:hAnsiTheme="minorHAnsi" w:cstheme="minorHAnsi"/>
        </w:rPr>
        <w:t>4.3</w:t>
      </w:r>
      <w:r w:rsidR="0071409D" w:rsidRPr="00533B36">
        <w:rPr>
          <w:rFonts w:asciiTheme="minorHAnsi" w:hAnsiTheme="minorHAnsi" w:cstheme="minorHAnsi"/>
        </w:rPr>
        <w:fldChar w:fldCharType="end"/>
      </w:r>
      <w:r w:rsidR="0071409D" w:rsidRPr="00533B36">
        <w:rPr>
          <w:rFonts w:asciiTheme="minorHAnsi" w:hAnsiTheme="minorHAnsi" w:cstheme="minorHAnsi"/>
        </w:rPr>
        <w:t xml:space="preserve"> of this DPIA </w:t>
      </w:r>
      <w:r w:rsidRPr="00533B36">
        <w:rPr>
          <w:rFonts w:asciiTheme="minorHAnsi" w:eastAsia="Times New Roman" w:hAnsiTheme="minorHAnsi" w:cstheme="minorHAnsi"/>
          <w:lang w:val="en-GB" w:eastAsia="en-GB"/>
        </w:rPr>
        <w:t>serve to ensure that the privacy impact on the public is appropriately mitigated and justified in all the circumstances having regard to the benefits of RFR and its role in advancing investigations and operations</w:t>
      </w:r>
      <w:r w:rsidR="0071409D" w:rsidRPr="00533B36">
        <w:rPr>
          <w:rFonts w:asciiTheme="minorHAnsi" w:eastAsia="Times New Roman" w:hAnsiTheme="minorHAnsi" w:cstheme="minorHAnsi"/>
          <w:lang w:val="en-GB" w:eastAsia="en-GB"/>
        </w:rPr>
        <w:t xml:space="preserve"> at set out in Section 2 of this DPIA.</w:t>
      </w:r>
    </w:p>
    <w:p w14:paraId="6F37B3D4" w14:textId="26396813" w:rsidR="0006135A" w:rsidRPr="00533B36" w:rsidRDefault="000833EA" w:rsidP="000833EA">
      <w:pPr>
        <w:pStyle w:val="TableParagraph"/>
        <w:jc w:val="both"/>
        <w:rPr>
          <w:rFonts w:asciiTheme="minorHAnsi" w:hAnsiTheme="minorHAnsi" w:cstheme="minorHAnsi"/>
          <w:b/>
        </w:rPr>
      </w:pPr>
      <w:r w:rsidRPr="00533B36">
        <w:rPr>
          <w:rFonts w:asciiTheme="minorHAnsi" w:hAnsiTheme="minorHAnsi" w:cstheme="minorHAnsi"/>
          <w:b/>
        </w:rPr>
        <w:t xml:space="preserve">THOSE </w:t>
      </w:r>
      <w:proofErr w:type="gramStart"/>
      <w:r w:rsidRPr="00533B36">
        <w:rPr>
          <w:rFonts w:asciiTheme="minorHAnsi" w:hAnsiTheme="minorHAnsi" w:cstheme="minorHAnsi"/>
          <w:b/>
        </w:rPr>
        <w:t>WHOSE IMAGES</w:t>
      </w:r>
      <w:proofErr w:type="gramEnd"/>
      <w:r w:rsidRPr="00533B36">
        <w:rPr>
          <w:rFonts w:asciiTheme="minorHAnsi" w:hAnsiTheme="minorHAnsi" w:cstheme="minorHAnsi"/>
          <w:b/>
        </w:rPr>
        <w:t xml:space="preserve"> ARE IN AN RFR IMAGE REFERENCE LIBRARY</w:t>
      </w:r>
    </w:p>
    <w:p w14:paraId="135F7DA0" w14:textId="77777777" w:rsidR="000833EA" w:rsidRPr="00533B36" w:rsidRDefault="0006135A" w:rsidP="000833EA">
      <w:pPr>
        <w:pStyle w:val="ListParagraph"/>
        <w:numPr>
          <w:ilvl w:val="1"/>
          <w:numId w:val="2"/>
        </w:numPr>
        <w:tabs>
          <w:tab w:val="left" w:pos="693"/>
          <w:tab w:val="left" w:pos="696"/>
        </w:tabs>
        <w:spacing w:before="240"/>
        <w:ind w:right="159"/>
        <w:jc w:val="both"/>
        <w:rPr>
          <w:rFonts w:asciiTheme="minorHAnsi" w:hAnsiTheme="minorHAnsi" w:cstheme="minorHAnsi"/>
        </w:rPr>
      </w:pPr>
      <w:bookmarkStart w:id="25" w:name="_Ref217396194"/>
      <w:r w:rsidRPr="00533B36">
        <w:rPr>
          <w:rFonts w:asciiTheme="minorHAnsi" w:hAnsiTheme="minorHAnsi" w:cstheme="minorHAnsi"/>
        </w:rPr>
        <w:t xml:space="preserve">For individuals whose images are contained within Permitted Image Reference Libraries (Substantive or Temporary), their data are processed in </w:t>
      </w:r>
      <w:r w:rsidR="00E81A21" w:rsidRPr="00533B36">
        <w:rPr>
          <w:rFonts w:asciiTheme="minorHAnsi" w:hAnsiTheme="minorHAnsi" w:cstheme="minorHAnsi"/>
        </w:rPr>
        <w:t>the manner described at Section 3 of this DPIA</w:t>
      </w:r>
      <w:r w:rsidRPr="00533B36">
        <w:rPr>
          <w:rFonts w:asciiTheme="minorHAnsi" w:hAnsiTheme="minorHAnsi" w:cstheme="minorHAnsi"/>
        </w:rPr>
        <w:t xml:space="preserve">. If facial recognition were unconstrained in terms of which libraries may be used and how, there would be risks of abuse and arbitrariness—including speculative, repeated checks disproportionate to the policing aim where less intrusive options are viable. Such approach could </w:t>
      </w:r>
      <w:proofErr w:type="gramStart"/>
      <w:r w:rsidRPr="00533B36">
        <w:rPr>
          <w:rFonts w:asciiTheme="minorHAnsi" w:hAnsiTheme="minorHAnsi" w:cstheme="minorHAnsi"/>
        </w:rPr>
        <w:t>cause</w:t>
      </w:r>
      <w:proofErr w:type="gramEnd"/>
      <w:r w:rsidRPr="00533B36">
        <w:rPr>
          <w:rFonts w:asciiTheme="minorHAnsi" w:hAnsiTheme="minorHAnsi" w:cstheme="minorHAnsi"/>
        </w:rPr>
        <w:t xml:space="preserve"> a chilling effect on everyday life, assembly, and free expression.</w:t>
      </w:r>
      <w:bookmarkEnd w:id="25"/>
      <w:r w:rsidR="00E81A21" w:rsidRPr="00533B36">
        <w:rPr>
          <w:rFonts w:asciiTheme="minorHAnsi" w:hAnsiTheme="minorHAnsi" w:cstheme="minorHAnsi"/>
        </w:rPr>
        <w:t xml:space="preserve"> </w:t>
      </w:r>
    </w:p>
    <w:p w14:paraId="1D991C2E" w14:textId="4B9AF96C" w:rsidR="0006135A" w:rsidRPr="00533B36" w:rsidRDefault="0006135A" w:rsidP="000833EA">
      <w:pPr>
        <w:pStyle w:val="ListParagraph"/>
        <w:numPr>
          <w:ilvl w:val="1"/>
          <w:numId w:val="2"/>
        </w:numPr>
        <w:tabs>
          <w:tab w:val="left" w:pos="693"/>
          <w:tab w:val="left" w:pos="696"/>
        </w:tabs>
        <w:spacing w:before="240"/>
        <w:ind w:right="159"/>
        <w:jc w:val="both"/>
        <w:rPr>
          <w:rFonts w:asciiTheme="minorHAnsi" w:hAnsiTheme="minorHAnsi" w:cstheme="minorHAnsi"/>
        </w:rPr>
      </w:pPr>
      <w:r w:rsidRPr="00533B36">
        <w:rPr>
          <w:rFonts w:asciiTheme="minorHAnsi" w:eastAsia="Times New Roman" w:hAnsiTheme="minorHAnsi" w:cstheme="minorHAnsi"/>
          <w:lang w:val="en-GB" w:eastAsia="en-GB"/>
        </w:rPr>
        <w:t>The MPS’s policing objectives for RFR, and the safeguards adopted by this Policy, ensure that an unconstrained approach is neither required nor possible. Notably, RFR is tightly constrained to permit use only:</w:t>
      </w:r>
    </w:p>
    <w:p w14:paraId="3A587590" w14:textId="77777777" w:rsidR="000833EA" w:rsidRPr="00533B36" w:rsidRDefault="000833EA" w:rsidP="000833EA">
      <w:pPr>
        <w:pStyle w:val="ListParagraph"/>
        <w:widowControl/>
        <w:numPr>
          <w:ilvl w:val="0"/>
          <w:numId w:val="21"/>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 xml:space="preserve">in a permitted ‘use case’ as set out in Section 2 of the </w:t>
      </w:r>
      <w:proofErr w:type="gramStart"/>
      <w:r w:rsidRPr="00533B36">
        <w:rPr>
          <w:rFonts w:asciiTheme="minorHAnsi" w:eastAsia="Times New Roman" w:hAnsiTheme="minorHAnsi" w:cstheme="minorHAnsi"/>
          <w:lang w:val="en-GB" w:eastAsia="en-GB"/>
        </w:rPr>
        <w:t>Policy;</w:t>
      </w:r>
      <w:proofErr w:type="gramEnd"/>
    </w:p>
    <w:p w14:paraId="6EA2EF13" w14:textId="77777777" w:rsidR="000833EA" w:rsidRPr="00533B36" w:rsidRDefault="000833EA" w:rsidP="000833EA">
      <w:pPr>
        <w:pStyle w:val="ListParagraph"/>
        <w:widowControl/>
        <w:numPr>
          <w:ilvl w:val="0"/>
          <w:numId w:val="21"/>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 xml:space="preserve">where the subject depicted in the Probe Image is a Permitted Probe Subject as set out in Section 3 of the </w:t>
      </w:r>
      <w:proofErr w:type="gramStart"/>
      <w:r w:rsidRPr="00533B36">
        <w:rPr>
          <w:rFonts w:asciiTheme="minorHAnsi" w:eastAsia="Times New Roman" w:hAnsiTheme="minorHAnsi" w:cstheme="minorHAnsi"/>
          <w:lang w:val="en-GB" w:eastAsia="en-GB"/>
        </w:rPr>
        <w:t>Policy;</w:t>
      </w:r>
      <w:proofErr w:type="gramEnd"/>
    </w:p>
    <w:p w14:paraId="7BBA9CF7" w14:textId="77777777" w:rsidR="000833EA" w:rsidRPr="00533B36" w:rsidRDefault="000833EA" w:rsidP="000833EA">
      <w:pPr>
        <w:pStyle w:val="ListParagraph"/>
        <w:widowControl/>
        <w:numPr>
          <w:ilvl w:val="0"/>
          <w:numId w:val="21"/>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 xml:space="preserve">against Permitted Image Reference Libraries as set out in Section 4 of the </w:t>
      </w:r>
      <w:proofErr w:type="gramStart"/>
      <w:r w:rsidRPr="00533B36">
        <w:rPr>
          <w:rFonts w:asciiTheme="minorHAnsi" w:eastAsia="Times New Roman" w:hAnsiTheme="minorHAnsi" w:cstheme="minorHAnsi"/>
          <w:lang w:val="en-GB" w:eastAsia="en-GB"/>
        </w:rPr>
        <w:t>Policy;</w:t>
      </w:r>
      <w:proofErr w:type="gramEnd"/>
    </w:p>
    <w:p w14:paraId="4124B3AE" w14:textId="77777777" w:rsidR="000833EA" w:rsidRPr="00533B36" w:rsidRDefault="000833EA" w:rsidP="000833EA">
      <w:pPr>
        <w:pStyle w:val="ListParagraph"/>
        <w:widowControl/>
        <w:numPr>
          <w:ilvl w:val="0"/>
          <w:numId w:val="21"/>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lastRenderedPageBreak/>
        <w:t xml:space="preserve">in compliance with the rules on Images as set out in Annex C of the </w:t>
      </w:r>
      <w:proofErr w:type="gramStart"/>
      <w:r w:rsidRPr="00533B36">
        <w:rPr>
          <w:rFonts w:asciiTheme="minorHAnsi" w:eastAsia="Times New Roman" w:hAnsiTheme="minorHAnsi" w:cstheme="minorHAnsi"/>
          <w:lang w:val="en-GB" w:eastAsia="en-GB"/>
        </w:rPr>
        <w:t>Policy;</w:t>
      </w:r>
      <w:proofErr w:type="gramEnd"/>
    </w:p>
    <w:p w14:paraId="380DEF1B" w14:textId="77777777" w:rsidR="000833EA" w:rsidRPr="00533B36" w:rsidRDefault="000833EA" w:rsidP="000833EA">
      <w:pPr>
        <w:pStyle w:val="ListParagraph"/>
        <w:widowControl/>
        <w:numPr>
          <w:ilvl w:val="0"/>
          <w:numId w:val="21"/>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 xml:space="preserve">in compliance with the rules on Protected Characteristics as set out in Annex D below of the </w:t>
      </w:r>
      <w:proofErr w:type="gramStart"/>
      <w:r w:rsidRPr="00533B36">
        <w:rPr>
          <w:rFonts w:asciiTheme="minorHAnsi" w:eastAsia="Times New Roman" w:hAnsiTheme="minorHAnsi" w:cstheme="minorHAnsi"/>
          <w:lang w:val="en-GB" w:eastAsia="en-GB"/>
        </w:rPr>
        <w:t>Policy;</w:t>
      </w:r>
      <w:proofErr w:type="gramEnd"/>
    </w:p>
    <w:p w14:paraId="099AB0EF" w14:textId="77777777" w:rsidR="000833EA" w:rsidRPr="00533B36" w:rsidRDefault="000833EA" w:rsidP="000833EA">
      <w:pPr>
        <w:pStyle w:val="ListParagraph"/>
        <w:widowControl/>
        <w:numPr>
          <w:ilvl w:val="0"/>
          <w:numId w:val="21"/>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in a way which is proportionate in all the circumstances in accordance with the guidance in Section 5 of the Policy; and</w:t>
      </w:r>
    </w:p>
    <w:p w14:paraId="0E82774D" w14:textId="77777777" w:rsidR="000833EA" w:rsidRPr="00533B36" w:rsidRDefault="000833EA" w:rsidP="000833EA">
      <w:pPr>
        <w:pStyle w:val="ListParagraph"/>
        <w:widowControl/>
        <w:numPr>
          <w:ilvl w:val="0"/>
          <w:numId w:val="21"/>
        </w:numPr>
        <w:autoSpaceDE/>
        <w:autoSpaceDN/>
        <w:spacing w:before="100" w:beforeAutospacing="1" w:after="100" w:afterAutospacing="1" w:line="300" w:lineRule="atLeast"/>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 xml:space="preserve">subject to the requirements as to transparency set out in Section 10 of the Policy. </w:t>
      </w:r>
    </w:p>
    <w:p w14:paraId="41D64627" w14:textId="1B7EEEAD" w:rsidR="0006135A" w:rsidRPr="00533B36" w:rsidRDefault="0006135A" w:rsidP="000833EA">
      <w:pPr>
        <w:pStyle w:val="ListParagraph"/>
        <w:numPr>
          <w:ilvl w:val="1"/>
          <w:numId w:val="2"/>
        </w:numPr>
        <w:tabs>
          <w:tab w:val="left" w:pos="693"/>
          <w:tab w:val="left" w:pos="696"/>
        </w:tabs>
        <w:spacing w:before="240"/>
        <w:ind w:right="159"/>
        <w:jc w:val="both"/>
        <w:rPr>
          <w:rFonts w:asciiTheme="minorHAnsi" w:eastAsia="Times New Roman" w:hAnsiTheme="minorHAnsi" w:cstheme="minorHAnsi"/>
          <w:lang w:val="en-GB" w:eastAsia="en-GB"/>
        </w:rPr>
      </w:pPr>
      <w:r w:rsidRPr="00533B36">
        <w:rPr>
          <w:rFonts w:asciiTheme="minorHAnsi" w:eastAsia="Times New Roman" w:hAnsiTheme="minorHAnsi" w:cstheme="minorHAnsi"/>
          <w:lang w:val="en-GB" w:eastAsia="en-GB"/>
        </w:rPr>
        <w:t xml:space="preserve">The risks outlined at </w:t>
      </w:r>
      <w:r w:rsidR="000833EA" w:rsidRPr="00533B36">
        <w:rPr>
          <w:rFonts w:asciiTheme="minorHAnsi" w:eastAsia="Times New Roman" w:hAnsiTheme="minorHAnsi" w:cstheme="minorHAnsi"/>
          <w:b/>
          <w:bCs/>
          <w:lang w:val="en-GB" w:eastAsia="en-GB"/>
        </w:rPr>
        <w:fldChar w:fldCharType="begin"/>
      </w:r>
      <w:r w:rsidR="000833EA" w:rsidRPr="00533B36">
        <w:rPr>
          <w:rFonts w:asciiTheme="minorHAnsi" w:eastAsia="Times New Roman" w:hAnsiTheme="minorHAnsi" w:cstheme="minorHAnsi"/>
          <w:lang w:val="en-GB" w:eastAsia="en-GB"/>
        </w:rPr>
        <w:instrText xml:space="preserve"> REF _Ref217396194 \r \h </w:instrText>
      </w:r>
      <w:r w:rsidR="00533B36" w:rsidRPr="00533B36">
        <w:rPr>
          <w:rFonts w:asciiTheme="minorHAnsi" w:eastAsia="Times New Roman" w:hAnsiTheme="minorHAnsi" w:cstheme="minorHAnsi"/>
          <w:b/>
          <w:bCs/>
          <w:lang w:val="en-GB" w:eastAsia="en-GB"/>
        </w:rPr>
        <w:instrText xml:space="preserve"> \* MERGEFORMAT </w:instrText>
      </w:r>
      <w:r w:rsidR="000833EA" w:rsidRPr="00533B36">
        <w:rPr>
          <w:rFonts w:asciiTheme="minorHAnsi" w:eastAsia="Times New Roman" w:hAnsiTheme="minorHAnsi" w:cstheme="minorHAnsi"/>
          <w:b/>
          <w:bCs/>
          <w:lang w:val="en-GB" w:eastAsia="en-GB"/>
        </w:rPr>
      </w:r>
      <w:r w:rsidR="000833EA" w:rsidRPr="00533B36">
        <w:rPr>
          <w:rFonts w:asciiTheme="minorHAnsi" w:eastAsia="Times New Roman" w:hAnsiTheme="minorHAnsi" w:cstheme="minorHAnsi"/>
          <w:b/>
          <w:bCs/>
          <w:lang w:val="en-GB" w:eastAsia="en-GB"/>
        </w:rPr>
        <w:fldChar w:fldCharType="separate"/>
      </w:r>
      <w:r w:rsidR="000833EA" w:rsidRPr="00533B36">
        <w:rPr>
          <w:rFonts w:asciiTheme="minorHAnsi" w:eastAsia="Times New Roman" w:hAnsiTheme="minorHAnsi" w:cstheme="minorHAnsi"/>
          <w:lang w:val="en-GB" w:eastAsia="en-GB"/>
        </w:rPr>
        <w:t>4.5</w:t>
      </w:r>
      <w:r w:rsidR="000833EA" w:rsidRPr="00533B36">
        <w:rPr>
          <w:rFonts w:asciiTheme="minorHAnsi" w:eastAsia="Times New Roman" w:hAnsiTheme="minorHAnsi" w:cstheme="minorHAnsi"/>
          <w:b/>
          <w:bCs/>
          <w:lang w:val="en-GB" w:eastAsia="en-GB"/>
        </w:rPr>
        <w:fldChar w:fldCharType="end"/>
      </w:r>
      <w:r w:rsidR="000833EA" w:rsidRPr="00533B36">
        <w:rPr>
          <w:rFonts w:asciiTheme="minorHAnsi" w:eastAsia="Times New Roman" w:hAnsiTheme="minorHAnsi" w:cstheme="minorHAnsi"/>
          <w:b/>
          <w:bCs/>
          <w:lang w:val="en-GB" w:eastAsia="en-GB"/>
        </w:rPr>
        <w:t xml:space="preserve"> </w:t>
      </w:r>
      <w:r w:rsidRPr="00533B36">
        <w:rPr>
          <w:rFonts w:asciiTheme="minorHAnsi" w:eastAsia="Times New Roman" w:hAnsiTheme="minorHAnsi" w:cstheme="minorHAnsi"/>
          <w:lang w:val="en-GB" w:eastAsia="en-GB"/>
        </w:rPr>
        <w:t>are further mitigated as follows:</w:t>
      </w:r>
    </w:p>
    <w:p w14:paraId="544E1C56" w14:textId="00539F76" w:rsidR="0006135A" w:rsidRPr="00DF6716" w:rsidRDefault="0006135A"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Already</w:t>
      </w:r>
      <w:r w:rsidRPr="00DF6716">
        <w:rPr>
          <w:rFonts w:asciiTheme="minorHAnsi" w:eastAsia="Times New Roman" w:hAnsiTheme="minorHAnsi" w:cstheme="minorHAnsi"/>
          <w:b/>
          <w:bCs/>
          <w:lang w:val="en-GB" w:eastAsia="en-GB"/>
        </w:rPr>
        <w:noBreakHyphen/>
        <w:t>held imagery; limited new data creation:</w:t>
      </w:r>
      <w:r w:rsidRPr="00DF6716">
        <w:rPr>
          <w:rFonts w:asciiTheme="minorHAnsi" w:eastAsia="Times New Roman" w:hAnsiTheme="minorHAnsi" w:cstheme="minorHAnsi"/>
          <w:lang w:val="en-GB" w:eastAsia="en-GB"/>
        </w:rPr>
        <w:t xml:space="preserve"> RFR uses imagery already lawfully held by the MPS; new data created are (i) biometric templates enabling the comparison, </w:t>
      </w:r>
      <w:proofErr w:type="gramStart"/>
      <w:r w:rsidRPr="00DF6716">
        <w:rPr>
          <w:rFonts w:asciiTheme="minorHAnsi" w:eastAsia="Times New Roman" w:hAnsiTheme="minorHAnsi" w:cstheme="minorHAnsi"/>
          <w:lang w:val="en-GB" w:eastAsia="en-GB"/>
        </w:rPr>
        <w:t>and</w:t>
      </w:r>
      <w:r w:rsidR="000833EA" w:rsidRPr="00DF6716">
        <w:rPr>
          <w:rFonts w:asciiTheme="minorHAnsi" w:eastAsia="Times New Roman" w:hAnsiTheme="minorHAnsi" w:cstheme="minorHAnsi"/>
          <w:lang w:val="en-GB" w:eastAsia="en-GB"/>
        </w:rPr>
        <w:t>,</w:t>
      </w:r>
      <w:proofErr w:type="gramEnd"/>
      <w:r w:rsidR="000833EA" w:rsidRPr="00DF6716">
        <w:rPr>
          <w:rFonts w:asciiTheme="minorHAnsi" w:eastAsia="Times New Roman" w:hAnsiTheme="minorHAnsi" w:cstheme="minorHAnsi"/>
          <w:lang w:val="en-GB" w:eastAsia="en-GB"/>
        </w:rPr>
        <w:t xml:space="preserve"> absence a Potential Match</w:t>
      </w:r>
      <w:r w:rsidRPr="00DF6716">
        <w:rPr>
          <w:rFonts w:asciiTheme="minorHAnsi" w:eastAsia="Times New Roman" w:hAnsiTheme="minorHAnsi" w:cstheme="minorHAnsi"/>
          <w:lang w:val="en-GB" w:eastAsia="en-GB"/>
        </w:rPr>
        <w:t xml:space="preserve"> (ii) records evidencing that a subject/image was searched</w:t>
      </w:r>
      <w:r w:rsidR="000833EA" w:rsidRPr="00DF6716">
        <w:rPr>
          <w:rFonts w:asciiTheme="minorHAnsi" w:eastAsia="Times New Roman" w:hAnsiTheme="minorHAnsi" w:cstheme="minorHAnsi"/>
          <w:lang w:val="en-GB" w:eastAsia="en-GB"/>
        </w:rPr>
        <w:t xml:space="preserve"> against</w:t>
      </w:r>
      <w:r w:rsidRPr="00DF6716">
        <w:rPr>
          <w:rFonts w:asciiTheme="minorHAnsi" w:eastAsia="Times New Roman" w:hAnsiTheme="minorHAnsi" w:cstheme="minorHAnsi"/>
          <w:lang w:val="en-GB" w:eastAsia="en-GB"/>
        </w:rPr>
        <w:t xml:space="preserve"> </w:t>
      </w:r>
      <w:r w:rsidR="000833EA" w:rsidRPr="00DF6716">
        <w:rPr>
          <w:rFonts w:asciiTheme="minorHAnsi" w:eastAsia="Times New Roman" w:hAnsiTheme="minorHAnsi" w:cstheme="minorHAnsi"/>
          <w:lang w:val="en-GB" w:eastAsia="en-GB"/>
        </w:rPr>
        <w:t>and/</w:t>
      </w:r>
      <w:r w:rsidRPr="00DF6716">
        <w:rPr>
          <w:rFonts w:asciiTheme="minorHAnsi" w:eastAsia="Times New Roman" w:hAnsiTheme="minorHAnsi" w:cstheme="minorHAnsi"/>
          <w:lang w:val="en-GB" w:eastAsia="en-GB"/>
        </w:rPr>
        <w:t xml:space="preserve">or included in a library. </w:t>
      </w:r>
    </w:p>
    <w:p w14:paraId="61BADCCF" w14:textId="77777777" w:rsidR="00701696" w:rsidRPr="00DF6716" w:rsidRDefault="00701696"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Algorithm accuracy and fairness:</w:t>
      </w:r>
      <w:r w:rsidRPr="00DF6716">
        <w:rPr>
          <w:rFonts w:asciiTheme="minorHAnsi" w:eastAsia="Times New Roman" w:hAnsiTheme="minorHAnsi" w:cstheme="minorHAnsi"/>
          <w:lang w:val="en-GB" w:eastAsia="en-GB"/>
        </w:rPr>
        <w:t xml:space="preserve"> The performance of the RFR algorithm has been independently tested by the National Physical Laboratory (NPL) and peer-reviewed to confirm high statistical accuracy and demographic parity. The NPL found a True Positive Identification Rate of 100% at Rank 1 with no statistically significant differences across race, gender, or age groups. </w:t>
      </w:r>
    </w:p>
    <w:p w14:paraId="3D86A9E0" w14:textId="148C2A28" w:rsidR="007866CA" w:rsidRPr="00DF6716" w:rsidRDefault="007866CA"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Temporary Libraries – scope and approval:</w:t>
      </w:r>
      <w:r w:rsidRPr="00DF6716">
        <w:rPr>
          <w:rFonts w:asciiTheme="minorHAnsi" w:eastAsia="Times New Roman" w:hAnsiTheme="minorHAnsi" w:cstheme="minorHAnsi"/>
          <w:lang w:val="en-GB" w:eastAsia="en-GB"/>
        </w:rPr>
        <w:t xml:space="preserve"> Temporary Image Reference Libraries may only be created for a specific investigation or operation and must contain images reasonably believed to be relevant to the approved policing objective. Their creation and use require Superintendent approval (with urgent exceptions for Inspector/Chief Inspector), documented advice (legal, data, technical) except in cases of urgency, and compliance with defined relevance criteria. Authorisations are strictly time-limited to an initial 31 days, with mandatory periodic reviews to ensure continuing necessity and proportionality.</w:t>
      </w:r>
    </w:p>
    <w:p w14:paraId="5CC011B4" w14:textId="1BA6FB0D" w:rsidR="0006135A" w:rsidRPr="00DF6716" w:rsidRDefault="0006135A"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Unsolved Crime Cache:</w:t>
      </w:r>
      <w:r w:rsidR="000833EA" w:rsidRPr="00DF6716">
        <w:rPr>
          <w:rFonts w:asciiTheme="minorHAnsi" w:eastAsia="Times New Roman" w:hAnsiTheme="minorHAnsi" w:cstheme="minorHAnsi"/>
          <w:b/>
          <w:bCs/>
          <w:lang w:val="en-GB" w:eastAsia="en-GB"/>
        </w:rPr>
        <w:t xml:space="preserve"> </w:t>
      </w:r>
      <w:r w:rsidR="000833EA" w:rsidRPr="00DF6716">
        <w:rPr>
          <w:rFonts w:asciiTheme="minorHAnsi" w:eastAsia="Times New Roman" w:hAnsiTheme="minorHAnsi" w:cstheme="minorHAnsi"/>
          <w:lang w:val="en-GB" w:eastAsia="en-GB"/>
        </w:rPr>
        <w:t>I</w:t>
      </w:r>
      <w:r w:rsidRPr="00DF6716">
        <w:rPr>
          <w:rFonts w:asciiTheme="minorHAnsi" w:eastAsia="Times New Roman" w:hAnsiTheme="minorHAnsi" w:cstheme="minorHAnsi"/>
          <w:lang w:val="en-GB" w:eastAsia="en-GB"/>
        </w:rPr>
        <w:t xml:space="preserve">nclusion and review are governed by offence tiers and periodic review timelines to maintain currency and necessity. </w:t>
      </w:r>
    </w:p>
    <w:p w14:paraId="7B4BC78B" w14:textId="4BDAEF2C" w:rsidR="00701696" w:rsidRPr="00DF6716" w:rsidRDefault="00701696"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Segregation of categories</w:t>
      </w:r>
      <w:r w:rsidRPr="00DF6716">
        <w:rPr>
          <w:rFonts w:asciiTheme="minorHAnsi" w:eastAsia="Times New Roman" w:hAnsiTheme="minorHAnsi" w:cstheme="minorHAnsi"/>
          <w:lang w:val="en-GB" w:eastAsia="en-GB"/>
        </w:rPr>
        <w:t>: The technical design of the RFR system ensures that different categories of persons (e.g., wanted by the courts, missing persons, victims) are apparent. This prevents inappropriate conflation and ensures investigators understand why an image is included, informing proportionate action.</w:t>
      </w:r>
    </w:p>
    <w:p w14:paraId="6E187D88" w14:textId="178C7D36" w:rsidR="00701696" w:rsidRPr="00DF6716" w:rsidRDefault="00701696" w:rsidP="00DF6716">
      <w:pPr>
        <w:pStyle w:val="ListParagraph"/>
        <w:widowControl/>
        <w:numPr>
          <w:ilvl w:val="0"/>
          <w:numId w:val="20"/>
        </w:numPr>
        <w:autoSpaceDE/>
        <w:autoSpaceDN/>
        <w:spacing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Image Tier and Library Selection Controls:</w:t>
      </w:r>
      <w:r w:rsidRPr="00DF6716">
        <w:rPr>
          <w:rFonts w:asciiTheme="minorHAnsi" w:eastAsia="Times New Roman" w:hAnsiTheme="minorHAnsi" w:cstheme="minorHAnsi"/>
          <w:lang w:val="en-GB" w:eastAsia="en-GB"/>
        </w:rPr>
        <w:t xml:space="preserve"> Annex C of the Policy requires that images with the lowest privacy expectations (e.g., compliant custody images) are preferred for inclusion in Image Reference Libraries. Where images fall into Level 4 or Level 5—those with elevated privacy, equality, or human rights considerations—specific authorisation by an officer of at least Inspecting rank is required. When selecting libraries for an RFR Search, decision makers must also consider relevance to the policing objective, privacy and equality impacts, and system performance. Libraries with the lowest impact should be used first unless urgency justifies otherwise.</w:t>
      </w:r>
    </w:p>
    <w:p w14:paraId="02DE0892" w14:textId="311018EB" w:rsidR="000833EA" w:rsidRPr="00DF6716" w:rsidRDefault="000833EA"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Intelligence, not evidence:</w:t>
      </w:r>
      <w:r w:rsidRPr="00DF6716">
        <w:rPr>
          <w:rFonts w:asciiTheme="minorHAnsi" w:eastAsia="Times New Roman" w:hAnsiTheme="minorHAnsi" w:cstheme="minorHAnsi"/>
          <w:lang w:val="en-GB" w:eastAsia="en-GB"/>
        </w:rPr>
        <w:t xml:space="preserve"> In any event, acting on a Viable Match, Sections 7.15–7.17 of the Policy make clear that a Viable Match is an intelligence lead only and does not, by itself, justify arrest, search, or detention. There is no automatic consequence that investigative or enforcement action will follow. Specific ‘Intelligence for Action’ caveats are applied to any Match Report. Any subsequent policing activity must be lawful, necessary and proportionate, and officers must be able to justify the use of powers. Specialist evidential facial comparison (post</w:t>
      </w:r>
      <w:r w:rsidRPr="00DF6716">
        <w:rPr>
          <w:rFonts w:asciiTheme="minorHAnsi" w:eastAsia="Times New Roman" w:hAnsiTheme="minorHAnsi" w:cstheme="minorHAnsi"/>
          <w:lang w:val="en-GB" w:eastAsia="en-GB"/>
        </w:rPr>
        <w:noBreakHyphen/>
        <w:t>charge) is available via MO4</w:t>
      </w:r>
      <w:r w:rsidR="00701696" w:rsidRPr="00DF6716">
        <w:rPr>
          <w:rFonts w:asciiTheme="minorHAnsi" w:eastAsia="Times New Roman" w:hAnsiTheme="minorHAnsi" w:cstheme="minorHAnsi"/>
          <w:lang w:val="en-GB" w:eastAsia="en-GB"/>
        </w:rPr>
        <w:t>.</w:t>
      </w:r>
    </w:p>
    <w:p w14:paraId="30FA4071" w14:textId="7096EF2B" w:rsidR="0006135A" w:rsidRPr="00DF6716" w:rsidRDefault="0006135A"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Retention and deletion:</w:t>
      </w:r>
      <w:r w:rsidR="000833EA" w:rsidRPr="00DF6716">
        <w:rPr>
          <w:rFonts w:asciiTheme="minorHAnsi" w:eastAsia="Times New Roman" w:hAnsiTheme="minorHAnsi" w:cstheme="minorHAnsi"/>
          <w:lang w:val="en-GB" w:eastAsia="en-GB"/>
        </w:rPr>
        <w:t xml:space="preserve"> Image Reference Libraries have ingestion and retention rules applied which go beyond those imposed by MOPI, Temporary Libraries made unavailable on expiry and </w:t>
      </w:r>
      <w:r w:rsidR="000833EA" w:rsidRPr="00DF6716">
        <w:rPr>
          <w:rFonts w:asciiTheme="minorHAnsi" w:eastAsia="Times New Roman" w:hAnsiTheme="minorHAnsi" w:cstheme="minorHAnsi"/>
          <w:lang w:val="en-GB" w:eastAsia="en-GB"/>
        </w:rPr>
        <w:lastRenderedPageBreak/>
        <w:t xml:space="preserve">deleted within 31 days; periodic review of items in the Unsolved Crime Cache at 3/6/9 months </w:t>
      </w:r>
      <w:r w:rsidR="00D160E3" w:rsidRPr="00DF6716">
        <w:rPr>
          <w:rFonts w:asciiTheme="minorHAnsi" w:eastAsia="Times New Roman" w:hAnsiTheme="minorHAnsi" w:cstheme="minorHAnsi"/>
          <w:lang w:val="en-GB" w:eastAsia="en-GB"/>
        </w:rPr>
        <w:t>(</w:t>
      </w:r>
      <w:r w:rsidR="000833EA" w:rsidRPr="00DF6716">
        <w:rPr>
          <w:rFonts w:asciiTheme="minorHAnsi" w:eastAsia="Times New Roman" w:hAnsiTheme="minorHAnsi" w:cstheme="minorHAnsi"/>
          <w:lang w:val="en-GB" w:eastAsia="en-GB"/>
        </w:rPr>
        <w:t>depending on tier).</w:t>
      </w:r>
    </w:p>
    <w:p w14:paraId="2EF763C4" w14:textId="01D3AFE8" w:rsidR="00701696" w:rsidRPr="00DF6716" w:rsidRDefault="00701696"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Scope limits:</w:t>
      </w:r>
      <w:r w:rsidRPr="00DF6716">
        <w:rPr>
          <w:rFonts w:asciiTheme="minorHAnsi" w:eastAsia="Times New Roman" w:hAnsiTheme="minorHAnsi" w:cstheme="minorHAnsi"/>
          <w:lang w:val="en-GB" w:eastAsia="en-GB"/>
        </w:rPr>
        <w:t xml:space="preserve"> The system ingests stills or short clips (circa 30 seconds max) already held by the MPS and is not a mass video analysis capability.</w:t>
      </w:r>
    </w:p>
    <w:p w14:paraId="0B8700E0" w14:textId="3730B17B" w:rsidR="0006135A" w:rsidRPr="00DF6716" w:rsidRDefault="0006135A" w:rsidP="00DF6716">
      <w:pPr>
        <w:widowControl/>
        <w:numPr>
          <w:ilvl w:val="0"/>
          <w:numId w:val="20"/>
        </w:numPr>
        <w:autoSpaceDE/>
        <w:autoSpaceDN/>
        <w:spacing w:before="100" w:beforeAutospacing="1" w:after="100" w:afterAutospacing="1" w:line="300" w:lineRule="atLeast"/>
        <w:jc w:val="both"/>
        <w:rPr>
          <w:rFonts w:asciiTheme="minorHAnsi" w:eastAsia="Times New Roman" w:hAnsiTheme="minorHAnsi" w:cstheme="minorHAnsi"/>
          <w:lang w:val="en-GB" w:eastAsia="en-GB"/>
        </w:rPr>
      </w:pPr>
      <w:r w:rsidRPr="00DF6716">
        <w:rPr>
          <w:rFonts w:asciiTheme="minorHAnsi" w:eastAsia="Times New Roman" w:hAnsiTheme="minorHAnsi" w:cstheme="minorHAnsi"/>
          <w:b/>
          <w:bCs/>
          <w:lang w:val="en-GB" w:eastAsia="en-GB"/>
        </w:rPr>
        <w:t>Oversight and equality:</w:t>
      </w:r>
      <w:r w:rsidRPr="00DF6716">
        <w:rPr>
          <w:rFonts w:asciiTheme="minorHAnsi" w:eastAsia="Times New Roman" w:hAnsiTheme="minorHAnsi" w:cstheme="minorHAnsi"/>
          <w:lang w:val="en-GB" w:eastAsia="en-GB"/>
        </w:rPr>
        <w:t xml:space="preserve"> The FR Technology Board reviews usage and aggregated demographic data at least quarterly; annual public reporting supports accountability and PSED compliance. </w:t>
      </w:r>
    </w:p>
    <w:p w14:paraId="6E92FFC2" w14:textId="4F6189EC" w:rsidR="008C2026" w:rsidRPr="00DF6716" w:rsidRDefault="008C2026" w:rsidP="00DF6716">
      <w:pPr>
        <w:pStyle w:val="ListParagraph"/>
        <w:numPr>
          <w:ilvl w:val="1"/>
          <w:numId w:val="2"/>
        </w:numPr>
        <w:tabs>
          <w:tab w:val="left" w:pos="693"/>
          <w:tab w:val="left" w:pos="696"/>
        </w:tabs>
        <w:spacing w:before="240"/>
        <w:ind w:right="159"/>
        <w:jc w:val="both"/>
        <w:rPr>
          <w:rFonts w:asciiTheme="minorHAnsi" w:eastAsia="Times New Roman" w:hAnsiTheme="minorHAnsi" w:cstheme="minorHAnsi"/>
          <w:lang w:val="en-GB" w:eastAsia="en-GB"/>
        </w:rPr>
      </w:pPr>
      <w:r w:rsidRPr="00DF6716">
        <w:rPr>
          <w:rFonts w:asciiTheme="minorHAnsi" w:eastAsia="Times New Roman" w:hAnsiTheme="minorHAnsi" w:cstheme="minorHAnsi"/>
          <w:lang w:val="en-GB" w:eastAsia="en-GB"/>
        </w:rPr>
        <w:t xml:space="preserve">In </w:t>
      </w:r>
      <w:proofErr w:type="spellStart"/>
      <w:r w:rsidRPr="00DF6716">
        <w:rPr>
          <w:rFonts w:asciiTheme="minorHAnsi" w:eastAsia="Times New Roman" w:hAnsiTheme="minorHAnsi" w:cstheme="minorHAnsi"/>
          <w:lang w:val="en-GB" w:eastAsia="en-GB"/>
        </w:rPr>
        <w:t>Glukhin</w:t>
      </w:r>
      <w:proofErr w:type="spellEnd"/>
      <w:r w:rsidRPr="00DF6716">
        <w:rPr>
          <w:rFonts w:asciiTheme="minorHAnsi" w:eastAsia="Times New Roman" w:hAnsiTheme="minorHAnsi" w:cstheme="minorHAnsi"/>
          <w:lang w:val="en-GB" w:eastAsia="en-GB"/>
        </w:rPr>
        <w:t xml:space="preserve"> v Russia, the ECHR found that Russian authorities had engaged in pervasive surveillance to identify and arrest Mr Glukhin for an administrative offence. The court concluded that authorities “must have used facial-recognition technology to identify him from screenshots of the social-media set, collected footage from closed-circuit television (CCTV) surveillance cameras installed in the stations … [and then] used live facial-recognition technology to locate and arrest him while he was travelling in the underground.” This approach relied on some 220,000 cameras equipped with live facial-recognition across Moscow, including the Metro, and was deemed highly intrusive and lacking a pressing social need. By contrast, the MPS’s use of RFR is fundamentally different and far more circumscribed: it operates post-event, is limited to defined use cases, applies only to Permitted Probe Subjects, and relies on specific, approved Image Reference Libraries. Every search is subject to documented proportionality checks, human-in-the-loop adjudication, and strict retention and deletion controls, ensuring compliance with legal and human rights standards</w:t>
      </w:r>
      <w:r w:rsidR="003D0173">
        <w:rPr>
          <w:rFonts w:asciiTheme="minorHAnsi" w:eastAsia="Times New Roman" w:hAnsiTheme="minorHAnsi" w:cstheme="minorHAnsi"/>
          <w:lang w:val="en-GB" w:eastAsia="en-GB"/>
        </w:rPr>
        <w:t>.</w:t>
      </w:r>
    </w:p>
    <w:p w14:paraId="13189997" w14:textId="698D817F" w:rsidR="0006135A" w:rsidRPr="00DF6716" w:rsidRDefault="007866CA" w:rsidP="00DF6716">
      <w:pPr>
        <w:pStyle w:val="ListParagraph"/>
        <w:numPr>
          <w:ilvl w:val="1"/>
          <w:numId w:val="2"/>
        </w:numPr>
        <w:tabs>
          <w:tab w:val="left" w:pos="693"/>
          <w:tab w:val="left" w:pos="696"/>
        </w:tabs>
        <w:spacing w:before="240"/>
        <w:ind w:right="159"/>
        <w:jc w:val="both"/>
        <w:rPr>
          <w:rFonts w:asciiTheme="minorHAnsi" w:eastAsia="Times New Roman" w:hAnsiTheme="minorHAnsi" w:cstheme="minorHAnsi"/>
          <w:lang w:val="en-GB" w:eastAsia="en-GB"/>
        </w:rPr>
      </w:pPr>
      <w:r w:rsidRPr="00DF6716">
        <w:rPr>
          <w:rFonts w:asciiTheme="minorHAnsi" w:eastAsia="Times New Roman" w:hAnsiTheme="minorHAnsi" w:cstheme="minorHAnsi"/>
          <w:lang w:val="en-GB" w:eastAsia="en-GB"/>
        </w:rPr>
        <w:t xml:space="preserve">Whilst the nature of RFR as used by the MPS means that a greater level of intrusion is involved when a person is added to a Permitted Image Reference Library compared to human-eye recognition given the nature of biometric processing, </w:t>
      </w:r>
      <w:r w:rsidR="0006135A" w:rsidRPr="00DF6716">
        <w:rPr>
          <w:rFonts w:asciiTheme="minorHAnsi" w:eastAsia="Times New Roman" w:hAnsiTheme="minorHAnsi" w:cstheme="minorHAnsi"/>
          <w:lang w:val="en-GB" w:eastAsia="en-GB"/>
        </w:rPr>
        <w:t xml:space="preserve">RFR </w:t>
      </w:r>
      <w:r w:rsidRPr="00DF6716">
        <w:rPr>
          <w:rFonts w:asciiTheme="minorHAnsi" w:eastAsia="Times New Roman" w:hAnsiTheme="minorHAnsi" w:cstheme="minorHAnsi"/>
          <w:lang w:val="en-GB" w:eastAsia="en-GB"/>
        </w:rPr>
        <w:t xml:space="preserve">has practically less impact compared to a human review of a photobook of all potential images, and is </w:t>
      </w:r>
      <w:r w:rsidR="0006135A" w:rsidRPr="00DF6716">
        <w:rPr>
          <w:rFonts w:asciiTheme="minorHAnsi" w:eastAsia="Times New Roman" w:hAnsiTheme="minorHAnsi" w:cstheme="minorHAnsi"/>
          <w:lang w:val="en-GB" w:eastAsia="en-GB"/>
        </w:rPr>
        <w:t>frequently less intrusive than resource</w:t>
      </w:r>
      <w:r w:rsidR="0006135A" w:rsidRPr="00DF6716">
        <w:rPr>
          <w:rFonts w:asciiTheme="minorHAnsi" w:eastAsia="Times New Roman" w:hAnsiTheme="minorHAnsi" w:cstheme="minorHAnsi"/>
          <w:lang w:val="en-GB" w:eastAsia="en-GB"/>
        </w:rPr>
        <w:noBreakHyphen/>
        <w:t xml:space="preserve">intensive alternatives (e.g. </w:t>
      </w:r>
      <w:r w:rsidRPr="00DF6716">
        <w:rPr>
          <w:rFonts w:asciiTheme="minorHAnsi" w:eastAsia="Times New Roman" w:hAnsiTheme="minorHAnsi" w:cstheme="minorHAnsi"/>
          <w:lang w:val="en-GB" w:eastAsia="en-GB"/>
        </w:rPr>
        <w:t>analysis of communications to establish identity and/or the use of public appeals/wanted posters to get the public to help establish identity where it is then apparent a person is sought by the police</w:t>
      </w:r>
      <w:r w:rsidR="0006135A" w:rsidRPr="00DF6716">
        <w:rPr>
          <w:rFonts w:asciiTheme="minorHAnsi" w:eastAsia="Times New Roman" w:hAnsiTheme="minorHAnsi" w:cstheme="minorHAnsi"/>
          <w:lang w:val="en-GB" w:eastAsia="en-GB"/>
        </w:rPr>
        <w:t xml:space="preserve">). The Proportionality framework requires decision makers to consider the fair balance between rights impacts and policing benefits, and to prefer less intrusive means where they are effective. The safeguards set out above serve to ensure that residual risk to rights and freedoms is justified in all the circumstances, having regard to the benefits of RFR outlined in this Policy. </w:t>
      </w:r>
    </w:p>
    <w:p w14:paraId="61135520" w14:textId="77777777" w:rsidR="00114930" w:rsidRPr="003457EF" w:rsidRDefault="00114930" w:rsidP="00114930">
      <w:pPr>
        <w:pStyle w:val="ListParagraph"/>
        <w:tabs>
          <w:tab w:val="left" w:pos="693"/>
          <w:tab w:val="left" w:pos="696"/>
        </w:tabs>
        <w:spacing w:before="240"/>
        <w:ind w:left="1416" w:right="159" w:firstLine="0"/>
        <w:jc w:val="both"/>
        <w:rPr>
          <w:b/>
          <w:u w:val="single"/>
        </w:rPr>
      </w:pPr>
    </w:p>
    <w:p w14:paraId="2539CD64" w14:textId="77777777" w:rsidR="003212F0" w:rsidRPr="003457EF" w:rsidRDefault="003212F0" w:rsidP="003212F0">
      <w:pPr>
        <w:pStyle w:val="ListParagraph"/>
        <w:tabs>
          <w:tab w:val="left" w:pos="693"/>
          <w:tab w:val="left" w:pos="696"/>
        </w:tabs>
        <w:spacing w:before="240"/>
        <w:ind w:left="1416" w:right="159" w:firstLine="0"/>
        <w:jc w:val="both"/>
        <w:rPr>
          <w:b/>
          <w:u w:val="single"/>
        </w:rPr>
      </w:pPr>
    </w:p>
    <w:p w14:paraId="518DA4F1" w14:textId="77777777" w:rsidR="0023394A" w:rsidRPr="003457EF" w:rsidRDefault="0023394A">
      <w:pPr>
        <w:rPr>
          <w:b/>
          <w:bCs/>
          <w:sz w:val="40"/>
          <w:szCs w:val="40"/>
        </w:rPr>
      </w:pPr>
      <w:r w:rsidRPr="003457EF">
        <w:br w:type="page"/>
      </w:r>
    </w:p>
    <w:p w14:paraId="058EFB36" w14:textId="304E93EC" w:rsidR="00BB1E6C" w:rsidRPr="003457EF" w:rsidRDefault="002035D9" w:rsidP="00120C71">
      <w:pPr>
        <w:pStyle w:val="Heading1"/>
        <w:numPr>
          <w:ilvl w:val="0"/>
          <w:numId w:val="2"/>
        </w:numPr>
        <w:tabs>
          <w:tab w:val="left" w:pos="551"/>
        </w:tabs>
        <w:ind w:left="551" w:hanging="431"/>
      </w:pPr>
      <w:bookmarkStart w:id="26" w:name="_Toc218774036"/>
      <w:r w:rsidRPr="003457EF">
        <w:lastRenderedPageBreak/>
        <w:t>Data Protection and 'Privacy Law' Assessment</w:t>
      </w:r>
      <w:bookmarkEnd w:id="26"/>
    </w:p>
    <w:p w14:paraId="59480AA7" w14:textId="77777777" w:rsidR="00BB1E6C" w:rsidRPr="003457EF" w:rsidRDefault="00BB1E6C">
      <w:pPr>
        <w:pStyle w:val="BodyText"/>
        <w:spacing w:before="7"/>
        <w:rPr>
          <w:b/>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05"/>
      </w:tblGrid>
      <w:tr w:rsidR="00BB1E6C" w:rsidRPr="003457EF" w14:paraId="5FF7640B" w14:textId="77777777" w:rsidTr="006E0F14">
        <w:trPr>
          <w:trHeight w:val="748"/>
        </w:trPr>
        <w:tc>
          <w:tcPr>
            <w:tcW w:w="9305" w:type="dxa"/>
            <w:shd w:val="clear" w:color="auto" w:fill="001F5F"/>
          </w:tcPr>
          <w:p w14:paraId="7E062B99" w14:textId="77777777" w:rsidR="00BB1E6C" w:rsidRPr="003457EF" w:rsidRDefault="00BB1E6C" w:rsidP="009D1D12">
            <w:pPr>
              <w:pStyle w:val="TableParagraph"/>
              <w:keepNext/>
              <w:spacing w:before="8"/>
              <w:rPr>
                <w:sz w:val="19"/>
              </w:rPr>
            </w:pPr>
            <w:bookmarkStart w:id="27" w:name="_bookmark4"/>
            <w:bookmarkEnd w:id="27"/>
          </w:p>
          <w:p w14:paraId="4DC37F4C" w14:textId="77777777" w:rsidR="00BB1E6C" w:rsidRPr="003457EF" w:rsidRDefault="002035D9" w:rsidP="009D1D12">
            <w:pPr>
              <w:pStyle w:val="TableParagraph"/>
              <w:keepNext/>
              <w:ind w:left="107"/>
              <w:rPr>
                <w:b/>
              </w:rPr>
            </w:pPr>
            <w:r w:rsidRPr="003457EF">
              <w:rPr>
                <w:b/>
                <w:color w:val="FFFFFF"/>
                <w:u w:val="single" w:color="FFFFFF"/>
              </w:rPr>
              <w:t>Data</w:t>
            </w:r>
            <w:r w:rsidRPr="003457EF">
              <w:rPr>
                <w:b/>
                <w:color w:val="FFFFFF"/>
                <w:spacing w:val="-7"/>
                <w:u w:val="single" w:color="FFFFFF"/>
              </w:rPr>
              <w:t xml:space="preserve"> </w:t>
            </w:r>
            <w:r w:rsidRPr="003457EF">
              <w:rPr>
                <w:b/>
                <w:color w:val="FFFFFF"/>
                <w:u w:val="single" w:color="FFFFFF"/>
              </w:rPr>
              <w:t>Protection</w:t>
            </w:r>
            <w:r w:rsidRPr="003457EF">
              <w:rPr>
                <w:b/>
                <w:color w:val="FFFFFF"/>
                <w:spacing w:val="-7"/>
                <w:u w:val="single" w:color="FFFFFF"/>
              </w:rPr>
              <w:t xml:space="preserve"> </w:t>
            </w:r>
            <w:r w:rsidRPr="003457EF">
              <w:rPr>
                <w:b/>
                <w:color w:val="FFFFFF"/>
                <w:u w:val="single" w:color="FFFFFF"/>
              </w:rPr>
              <w:t>Act</w:t>
            </w:r>
            <w:r w:rsidRPr="003457EF">
              <w:rPr>
                <w:b/>
                <w:color w:val="FFFFFF"/>
                <w:spacing w:val="-8"/>
                <w:u w:val="single" w:color="FFFFFF"/>
              </w:rPr>
              <w:t xml:space="preserve"> </w:t>
            </w:r>
            <w:r w:rsidRPr="003457EF">
              <w:rPr>
                <w:b/>
                <w:color w:val="FFFFFF"/>
                <w:u w:val="single" w:color="FFFFFF"/>
              </w:rPr>
              <w:t>2018</w:t>
            </w:r>
            <w:r w:rsidRPr="003457EF">
              <w:rPr>
                <w:b/>
                <w:color w:val="FFFFFF"/>
                <w:spacing w:val="-7"/>
                <w:u w:val="single" w:color="FFFFFF"/>
              </w:rPr>
              <w:t xml:space="preserve"> </w:t>
            </w:r>
            <w:r w:rsidRPr="003457EF">
              <w:rPr>
                <w:b/>
                <w:color w:val="FFFFFF"/>
                <w:u w:val="single" w:color="FFFFFF"/>
              </w:rPr>
              <w:t>-</w:t>
            </w:r>
            <w:r w:rsidRPr="003457EF">
              <w:rPr>
                <w:b/>
                <w:color w:val="FFFFFF"/>
                <w:spacing w:val="-6"/>
                <w:u w:val="single" w:color="FFFFFF"/>
              </w:rPr>
              <w:t xml:space="preserve"> </w:t>
            </w:r>
            <w:proofErr w:type="gramStart"/>
            <w:r w:rsidRPr="003457EF">
              <w:rPr>
                <w:b/>
                <w:color w:val="FFFFFF"/>
                <w:u w:val="single" w:color="FFFFFF"/>
              </w:rPr>
              <w:t>Principle</w:t>
            </w:r>
            <w:proofErr w:type="gramEnd"/>
            <w:r w:rsidRPr="003457EF">
              <w:rPr>
                <w:b/>
                <w:color w:val="FFFFFF"/>
                <w:spacing w:val="-8"/>
                <w:u w:val="single" w:color="FFFFFF"/>
              </w:rPr>
              <w:t xml:space="preserve"> </w:t>
            </w:r>
            <w:r w:rsidRPr="003457EF">
              <w:rPr>
                <w:b/>
                <w:color w:val="FFFFFF"/>
                <w:spacing w:val="-10"/>
                <w:u w:val="single" w:color="FFFFFF"/>
              </w:rPr>
              <w:t>1</w:t>
            </w:r>
          </w:p>
        </w:tc>
      </w:tr>
      <w:tr w:rsidR="00BB1E6C" w:rsidRPr="003457EF" w14:paraId="4134E304" w14:textId="77777777" w:rsidTr="006E0F14">
        <w:trPr>
          <w:trHeight w:val="3731"/>
        </w:trPr>
        <w:tc>
          <w:tcPr>
            <w:tcW w:w="9305" w:type="dxa"/>
            <w:shd w:val="clear" w:color="auto" w:fill="2E5395"/>
          </w:tcPr>
          <w:p w14:paraId="30C5E73E" w14:textId="77777777" w:rsidR="00BB1E6C" w:rsidRPr="003457EF" w:rsidRDefault="00BB1E6C" w:rsidP="009D1D12">
            <w:pPr>
              <w:pStyle w:val="TableParagraph"/>
              <w:keepNext/>
              <w:spacing w:before="8"/>
              <w:rPr>
                <w:bCs/>
                <w:sz w:val="19"/>
              </w:rPr>
            </w:pPr>
          </w:p>
          <w:p w14:paraId="4CEE3C2F" w14:textId="470DE08C" w:rsidR="004F0DEF" w:rsidRPr="003457EF" w:rsidRDefault="004F0DEF" w:rsidP="004F0DEF">
            <w:pPr>
              <w:pStyle w:val="TableParagraph"/>
              <w:keepNext/>
              <w:numPr>
                <w:ilvl w:val="0"/>
                <w:numId w:val="1"/>
              </w:numPr>
              <w:tabs>
                <w:tab w:val="left" w:pos="467"/>
              </w:tabs>
              <w:ind w:right="864"/>
              <w:rPr>
                <w:bCs/>
                <w:color w:val="FFFFFF"/>
              </w:rPr>
            </w:pPr>
            <w:r w:rsidRPr="003457EF">
              <w:rPr>
                <w:bCs/>
                <w:color w:val="FFFFFF"/>
              </w:rPr>
              <w:t>The first data protection principle is that the processing of personal data for any of the law enforcement purposes must be lawful and fair.</w:t>
            </w:r>
          </w:p>
          <w:p w14:paraId="43E3F8B7" w14:textId="77777777" w:rsidR="004F0DEF" w:rsidRPr="003457EF" w:rsidRDefault="004F0DEF" w:rsidP="00CE72F2">
            <w:pPr>
              <w:pStyle w:val="TableParagraph"/>
              <w:keepNext/>
              <w:tabs>
                <w:tab w:val="left" w:pos="467"/>
              </w:tabs>
              <w:ind w:left="467" w:right="864"/>
              <w:rPr>
                <w:bCs/>
                <w:color w:val="FFFFFF"/>
              </w:rPr>
            </w:pPr>
          </w:p>
          <w:p w14:paraId="6A87B46F" w14:textId="6870A12C" w:rsidR="004F0DEF" w:rsidRPr="003457EF" w:rsidRDefault="004F0DEF" w:rsidP="004F0DEF">
            <w:pPr>
              <w:pStyle w:val="TableParagraph"/>
              <w:keepNext/>
              <w:numPr>
                <w:ilvl w:val="0"/>
                <w:numId w:val="1"/>
              </w:numPr>
              <w:tabs>
                <w:tab w:val="left" w:pos="467"/>
              </w:tabs>
              <w:ind w:right="864"/>
              <w:rPr>
                <w:bCs/>
                <w:color w:val="FFFFFF"/>
              </w:rPr>
            </w:pPr>
            <w:r w:rsidRPr="003457EF">
              <w:rPr>
                <w:bCs/>
                <w:color w:val="FFFFFF"/>
              </w:rPr>
              <w:t>The processing of personal data for any of the law enforcement purposes is lawful only if and to the extent that it is based on law and either—</w:t>
            </w:r>
          </w:p>
          <w:p w14:paraId="7321EC99" w14:textId="04739197" w:rsidR="004F0DEF" w:rsidRPr="003457EF" w:rsidRDefault="004F0DEF" w:rsidP="00CE72F2">
            <w:pPr>
              <w:pStyle w:val="TableParagraph"/>
              <w:keepNext/>
              <w:numPr>
                <w:ilvl w:val="1"/>
                <w:numId w:val="1"/>
              </w:numPr>
              <w:tabs>
                <w:tab w:val="left" w:pos="467"/>
              </w:tabs>
              <w:ind w:right="864"/>
              <w:rPr>
                <w:bCs/>
                <w:color w:val="FFFFFF"/>
              </w:rPr>
            </w:pPr>
            <w:r w:rsidRPr="003457EF">
              <w:rPr>
                <w:bCs/>
                <w:color w:val="FFFFFF"/>
              </w:rPr>
              <w:t>the data subject has given consent to the processing for that purpose, or</w:t>
            </w:r>
          </w:p>
          <w:p w14:paraId="777EA775" w14:textId="00963E8D" w:rsidR="004F0DEF" w:rsidRPr="003457EF" w:rsidRDefault="004F0DEF" w:rsidP="00CE72F2">
            <w:pPr>
              <w:pStyle w:val="TableParagraph"/>
              <w:keepNext/>
              <w:numPr>
                <w:ilvl w:val="1"/>
                <w:numId w:val="1"/>
              </w:numPr>
              <w:tabs>
                <w:tab w:val="left" w:pos="467"/>
              </w:tabs>
              <w:ind w:right="864"/>
              <w:rPr>
                <w:bCs/>
                <w:color w:val="FFFFFF"/>
              </w:rPr>
            </w:pPr>
            <w:proofErr w:type="gramStart"/>
            <w:r w:rsidRPr="003457EF">
              <w:rPr>
                <w:bCs/>
                <w:color w:val="FFFFFF"/>
              </w:rPr>
              <w:t>the</w:t>
            </w:r>
            <w:proofErr w:type="gramEnd"/>
            <w:r w:rsidRPr="003457EF">
              <w:rPr>
                <w:bCs/>
                <w:color w:val="FFFFFF"/>
              </w:rPr>
              <w:t xml:space="preserve"> processing is necessary for the performance of a task carried out for that purpose by a competent authority.</w:t>
            </w:r>
          </w:p>
          <w:p w14:paraId="7C777716" w14:textId="77777777" w:rsidR="004F0DEF" w:rsidRPr="003457EF" w:rsidRDefault="004F0DEF" w:rsidP="00CE72F2">
            <w:pPr>
              <w:pStyle w:val="TableParagraph"/>
              <w:keepNext/>
              <w:tabs>
                <w:tab w:val="left" w:pos="467"/>
              </w:tabs>
              <w:ind w:left="467" w:right="864"/>
              <w:rPr>
                <w:bCs/>
                <w:color w:val="FFFFFF"/>
              </w:rPr>
            </w:pPr>
          </w:p>
          <w:p w14:paraId="50EB39B3" w14:textId="2CC06629" w:rsidR="004F0DEF" w:rsidRPr="003457EF" w:rsidRDefault="004F0DEF" w:rsidP="004F0DEF">
            <w:pPr>
              <w:pStyle w:val="TableParagraph"/>
              <w:keepNext/>
              <w:numPr>
                <w:ilvl w:val="0"/>
                <w:numId w:val="1"/>
              </w:numPr>
              <w:tabs>
                <w:tab w:val="left" w:pos="467"/>
              </w:tabs>
              <w:ind w:right="864"/>
              <w:rPr>
                <w:bCs/>
                <w:color w:val="FFFFFF"/>
              </w:rPr>
            </w:pPr>
            <w:r w:rsidRPr="003457EF">
              <w:rPr>
                <w:bCs/>
                <w:color w:val="FFFFFF"/>
              </w:rPr>
              <w:t>In addition, where the processing for any of the law enforcement purposes is sensitive processing, the processing is permitted only in the two cases set out in subsections (4) and (5).</w:t>
            </w:r>
          </w:p>
          <w:p w14:paraId="6AD4C296" w14:textId="77777777" w:rsidR="004F0DEF" w:rsidRPr="003457EF" w:rsidRDefault="004F0DEF" w:rsidP="00CE72F2">
            <w:pPr>
              <w:pStyle w:val="TableParagraph"/>
              <w:keepNext/>
              <w:tabs>
                <w:tab w:val="left" w:pos="467"/>
              </w:tabs>
              <w:ind w:left="467" w:right="864"/>
              <w:rPr>
                <w:bCs/>
                <w:color w:val="FFFFFF"/>
              </w:rPr>
            </w:pPr>
          </w:p>
          <w:p w14:paraId="6B116E27" w14:textId="34405D41" w:rsidR="004F0DEF" w:rsidRPr="003457EF" w:rsidRDefault="004F0DEF" w:rsidP="004F0DEF">
            <w:pPr>
              <w:pStyle w:val="TableParagraph"/>
              <w:keepNext/>
              <w:numPr>
                <w:ilvl w:val="0"/>
                <w:numId w:val="1"/>
              </w:numPr>
              <w:tabs>
                <w:tab w:val="left" w:pos="467"/>
              </w:tabs>
              <w:ind w:right="864"/>
              <w:rPr>
                <w:bCs/>
                <w:color w:val="FFFFFF"/>
              </w:rPr>
            </w:pPr>
            <w:r w:rsidRPr="003457EF">
              <w:rPr>
                <w:bCs/>
                <w:color w:val="FFFFFF"/>
              </w:rPr>
              <w:t>[…]</w:t>
            </w:r>
          </w:p>
          <w:p w14:paraId="30DCB5EF" w14:textId="51FA3793" w:rsidR="004F0DEF" w:rsidRPr="003457EF" w:rsidRDefault="004F0DEF" w:rsidP="004F0DEF">
            <w:pPr>
              <w:pStyle w:val="TableParagraph"/>
              <w:keepNext/>
              <w:numPr>
                <w:ilvl w:val="0"/>
                <w:numId w:val="1"/>
              </w:numPr>
              <w:tabs>
                <w:tab w:val="left" w:pos="467"/>
              </w:tabs>
              <w:ind w:right="864"/>
              <w:rPr>
                <w:bCs/>
                <w:color w:val="FFFFFF"/>
              </w:rPr>
            </w:pPr>
            <w:r w:rsidRPr="003457EF">
              <w:rPr>
                <w:bCs/>
                <w:color w:val="FFFFFF"/>
              </w:rPr>
              <w:t>The second case is where—</w:t>
            </w:r>
          </w:p>
          <w:p w14:paraId="1E3C533D" w14:textId="0820E0A1" w:rsidR="004F0DEF" w:rsidRPr="003457EF" w:rsidRDefault="004F0DEF" w:rsidP="00CE72F2">
            <w:pPr>
              <w:pStyle w:val="TableParagraph"/>
              <w:keepNext/>
              <w:numPr>
                <w:ilvl w:val="1"/>
                <w:numId w:val="1"/>
              </w:numPr>
              <w:tabs>
                <w:tab w:val="left" w:pos="467"/>
              </w:tabs>
              <w:ind w:right="864"/>
              <w:rPr>
                <w:bCs/>
                <w:color w:val="FFFFFF"/>
              </w:rPr>
            </w:pPr>
            <w:proofErr w:type="gramStart"/>
            <w:r w:rsidRPr="003457EF">
              <w:rPr>
                <w:bCs/>
                <w:color w:val="FFFFFF"/>
              </w:rPr>
              <w:t>the processing</w:t>
            </w:r>
            <w:proofErr w:type="gramEnd"/>
            <w:r w:rsidRPr="003457EF">
              <w:rPr>
                <w:bCs/>
                <w:color w:val="FFFFFF"/>
              </w:rPr>
              <w:t xml:space="preserve"> is strictly necessary for the law enforcement purpose,</w:t>
            </w:r>
          </w:p>
          <w:p w14:paraId="0B521498" w14:textId="0A5FA02E" w:rsidR="004F0DEF" w:rsidRPr="003457EF" w:rsidRDefault="004F0DEF" w:rsidP="00CE72F2">
            <w:pPr>
              <w:pStyle w:val="TableParagraph"/>
              <w:keepNext/>
              <w:numPr>
                <w:ilvl w:val="1"/>
                <w:numId w:val="1"/>
              </w:numPr>
              <w:tabs>
                <w:tab w:val="left" w:pos="467"/>
              </w:tabs>
              <w:ind w:right="864"/>
              <w:rPr>
                <w:bCs/>
                <w:color w:val="FFFFFF"/>
              </w:rPr>
            </w:pPr>
            <w:r w:rsidRPr="003457EF">
              <w:rPr>
                <w:bCs/>
                <w:color w:val="FFFFFF"/>
              </w:rPr>
              <w:t>the processing meets at least one of the conditions in Schedule 8, and</w:t>
            </w:r>
          </w:p>
          <w:p w14:paraId="0BB1DB40" w14:textId="6B76F0FE" w:rsidR="00FA560D" w:rsidRPr="003457EF" w:rsidRDefault="004F0DEF" w:rsidP="00CE72F2">
            <w:pPr>
              <w:pStyle w:val="TableParagraph"/>
              <w:keepNext/>
              <w:numPr>
                <w:ilvl w:val="0"/>
                <w:numId w:val="1"/>
              </w:numPr>
              <w:tabs>
                <w:tab w:val="left" w:pos="1186"/>
              </w:tabs>
              <w:spacing w:line="268" w:lineRule="exact"/>
              <w:jc w:val="both"/>
              <w:rPr>
                <w:bCs/>
                <w:color w:val="FFFFFF"/>
              </w:rPr>
            </w:pPr>
            <w:proofErr w:type="gramStart"/>
            <w:r w:rsidRPr="003457EF">
              <w:rPr>
                <w:bCs/>
                <w:color w:val="FFFFFF"/>
              </w:rPr>
              <w:t>at</w:t>
            </w:r>
            <w:proofErr w:type="gramEnd"/>
            <w:r w:rsidRPr="003457EF">
              <w:rPr>
                <w:bCs/>
                <w:color w:val="FFFFFF"/>
              </w:rPr>
              <w:t xml:space="preserve"> the time when the processing is carried out, the controller has an appropriate policy document in place (see section 42).</w:t>
            </w:r>
          </w:p>
        </w:tc>
      </w:tr>
      <w:tr w:rsidR="006E0F14" w:rsidRPr="003457EF" w14:paraId="66A56AD9" w14:textId="77777777" w:rsidTr="006E0F14">
        <w:trPr>
          <w:trHeight w:val="3731"/>
        </w:trPr>
        <w:tc>
          <w:tcPr>
            <w:tcW w:w="9305" w:type="dxa"/>
          </w:tcPr>
          <w:p w14:paraId="7CAFEA15" w14:textId="77777777" w:rsidR="006E0F14" w:rsidRPr="003457EF" w:rsidRDefault="006E0F14" w:rsidP="006E0F14">
            <w:pPr>
              <w:pStyle w:val="TableParagraph"/>
              <w:ind w:left="107" w:right="277"/>
              <w:jc w:val="both"/>
              <w:rPr>
                <w:b/>
              </w:rPr>
            </w:pPr>
          </w:p>
          <w:p w14:paraId="3EECB6F0" w14:textId="24837D5E" w:rsidR="006E0F14" w:rsidRPr="003457EF" w:rsidRDefault="006E0F14" w:rsidP="006E0F14">
            <w:pPr>
              <w:pStyle w:val="TableParagraph"/>
              <w:ind w:left="107" w:right="277"/>
              <w:jc w:val="both"/>
            </w:pPr>
            <w:r w:rsidRPr="003457EF">
              <w:rPr>
                <w:b/>
              </w:rPr>
              <w:t xml:space="preserve">Legal Risk: </w:t>
            </w:r>
            <w:r w:rsidRPr="003457EF">
              <w:t xml:space="preserve">The MPS </w:t>
            </w:r>
            <w:r w:rsidR="00AA508C">
              <w:t>RFR</w:t>
            </w:r>
            <w:r w:rsidRPr="003457EF">
              <w:t xml:space="preserve"> Legal Mandate outlines the legal framework applicable to the </w:t>
            </w:r>
            <w:r w:rsidR="00AA508C">
              <w:t>use</w:t>
            </w:r>
            <w:r w:rsidRPr="003457EF">
              <w:t xml:space="preserve"> of </w:t>
            </w:r>
            <w:r w:rsidR="00AA508C">
              <w:t>RFR</w:t>
            </w:r>
            <w:r w:rsidRPr="003457EF">
              <w:t xml:space="preserve">.  Data will </w:t>
            </w:r>
            <w:proofErr w:type="gramStart"/>
            <w:r w:rsidRPr="003457EF">
              <w:t>processed</w:t>
            </w:r>
            <w:proofErr w:type="gramEnd"/>
            <w:r w:rsidRPr="003457EF">
              <w:t xml:space="preserve"> under Part III DPA 2018. In reaching this conclusion the MPS has considered (i) the legal position and legislative context (ii) the use cases for </w:t>
            </w:r>
            <w:r w:rsidR="00AA508C">
              <w:t>RFR</w:t>
            </w:r>
            <w:r w:rsidRPr="003457EF">
              <w:t xml:space="preserve"> and how they fit in a law enforcement context and (iii) the rights and freedoms of data subjects, including any impact on such subjects from processing data under Part III DPA 2018 </w:t>
            </w:r>
            <w:r w:rsidR="00F15637" w:rsidRPr="003457EF">
              <w:t xml:space="preserve">as </w:t>
            </w:r>
            <w:r w:rsidRPr="003457EF">
              <w:t>opposed to UK GDPR – notably the right to objective to processing.</w:t>
            </w:r>
          </w:p>
          <w:p w14:paraId="1A32F540" w14:textId="77777777" w:rsidR="006E0F14" w:rsidRPr="003457EF" w:rsidRDefault="006E0F14" w:rsidP="006E0F14">
            <w:pPr>
              <w:pStyle w:val="TableParagraph"/>
              <w:ind w:left="107"/>
              <w:jc w:val="both"/>
            </w:pPr>
          </w:p>
          <w:p w14:paraId="2FF7467B" w14:textId="77777777" w:rsidR="006E0F14" w:rsidRPr="003457EF" w:rsidRDefault="006E0F14" w:rsidP="006E0F14">
            <w:pPr>
              <w:pStyle w:val="TableParagraph"/>
              <w:ind w:left="107" w:right="281"/>
              <w:jc w:val="both"/>
              <w:rPr>
                <w:rFonts w:eastAsiaTheme="minorHAnsi"/>
              </w:rPr>
            </w:pPr>
            <w:r w:rsidRPr="003457EF">
              <w:rPr>
                <w:rFonts w:eastAsiaTheme="minorHAnsi"/>
              </w:rPr>
              <w:t>To process data under Part III DPA 2018, the processing needs to fall within a law enforcement purpose. This term is defined at Section 31 and means:</w:t>
            </w:r>
          </w:p>
          <w:p w14:paraId="3C57B94C" w14:textId="77777777" w:rsidR="006E0F14" w:rsidRPr="003457EF" w:rsidRDefault="006E0F14" w:rsidP="006E0F14">
            <w:pPr>
              <w:pStyle w:val="TableParagraph"/>
              <w:ind w:left="107" w:right="281"/>
              <w:jc w:val="both"/>
              <w:rPr>
                <w:rFonts w:eastAsiaTheme="minorHAnsi"/>
              </w:rPr>
            </w:pPr>
          </w:p>
          <w:p w14:paraId="0C6C5F92" w14:textId="77777777" w:rsidR="006E0F14" w:rsidRPr="003457EF" w:rsidRDefault="006E0F14" w:rsidP="006E0F14">
            <w:pPr>
              <w:pStyle w:val="TableParagraph"/>
              <w:ind w:left="107" w:right="281"/>
              <w:jc w:val="both"/>
              <w:rPr>
                <w:rFonts w:eastAsiaTheme="minorHAnsi"/>
                <w:i/>
              </w:rPr>
            </w:pPr>
            <w:r w:rsidRPr="003457EF">
              <w:rPr>
                <w:rFonts w:eastAsiaTheme="minorHAnsi"/>
                <w:i/>
              </w:rPr>
              <w:t>‘The prevention, investigation detection or prosecution of criminal offences or the execution of criminal penalties, including the safeguarding against and the prevention of threats to public security.’</w:t>
            </w:r>
          </w:p>
          <w:p w14:paraId="349B180A" w14:textId="77777777" w:rsidR="006E0F14" w:rsidRPr="003457EF" w:rsidRDefault="006E0F14" w:rsidP="006E0F14">
            <w:pPr>
              <w:pStyle w:val="TableParagraph"/>
              <w:ind w:left="107" w:right="281"/>
              <w:jc w:val="both"/>
              <w:rPr>
                <w:rFonts w:eastAsiaTheme="minorHAnsi"/>
                <w:i/>
              </w:rPr>
            </w:pPr>
          </w:p>
          <w:p w14:paraId="3CF613B8" w14:textId="4D538B84" w:rsidR="006E0F14" w:rsidRPr="003457EF" w:rsidRDefault="006E0F14" w:rsidP="006E0F14">
            <w:pPr>
              <w:pStyle w:val="TableParagraph"/>
              <w:ind w:left="107" w:right="281"/>
              <w:jc w:val="both"/>
            </w:pPr>
            <w:r w:rsidRPr="003457EF">
              <w:t xml:space="preserve">The use cases (at Section 2 of the </w:t>
            </w:r>
            <w:r w:rsidR="00DF07E2" w:rsidRPr="003457EF">
              <w:t>Policy</w:t>
            </w:r>
            <w:r w:rsidRPr="003457EF">
              <w:t xml:space="preserve">) ensure that the MPS is acting with a law enforcement purpose when it </w:t>
            </w:r>
            <w:r w:rsidR="00AA508C">
              <w:t>uses</w:t>
            </w:r>
            <w:r w:rsidRPr="003457EF">
              <w:t xml:space="preserve"> </w:t>
            </w:r>
            <w:r w:rsidR="00AA508C">
              <w:t>RFR</w:t>
            </w:r>
            <w:r w:rsidRPr="003457EF">
              <w:t xml:space="preserve">. </w:t>
            </w:r>
          </w:p>
          <w:p w14:paraId="475F5CC0" w14:textId="77777777" w:rsidR="006E0F14" w:rsidRPr="003457EF" w:rsidRDefault="006E0F14" w:rsidP="006E0F14">
            <w:pPr>
              <w:pStyle w:val="TableParagraph"/>
              <w:ind w:left="107"/>
              <w:jc w:val="both"/>
            </w:pPr>
          </w:p>
          <w:p w14:paraId="30760299" w14:textId="0CDCFB63" w:rsidR="006E0F14" w:rsidRPr="003457EF" w:rsidRDefault="00FA560D" w:rsidP="006E0F14">
            <w:pPr>
              <w:pStyle w:val="TableParagraph"/>
              <w:ind w:left="107" w:right="281"/>
              <w:jc w:val="both"/>
            </w:pPr>
            <w:r w:rsidRPr="003457EF">
              <w:t>C</w:t>
            </w:r>
            <w:r w:rsidR="006E0F14" w:rsidRPr="003457EF">
              <w:t xml:space="preserve">onsent is impractical in the context of </w:t>
            </w:r>
            <w:r w:rsidR="00AA508C">
              <w:t>RFR</w:t>
            </w:r>
            <w:r w:rsidRPr="003457EF">
              <w:t xml:space="preserve">. Accordingly, </w:t>
            </w:r>
            <w:r w:rsidR="004F0DEF" w:rsidRPr="003457EF">
              <w:t>the processing must be strictly necessary for a law enforcement purpose, must meet a Schedule 8 condition, and there must be an appropriate policy document in place. The specific necessity</w:t>
            </w:r>
            <w:r w:rsidR="00AA508C">
              <w:t>/use</w:t>
            </w:r>
            <w:r w:rsidR="004F0DEF" w:rsidRPr="003457EF">
              <w:t xml:space="preserve"> case to act and public interest to do so will </w:t>
            </w:r>
            <w:proofErr w:type="gramStart"/>
            <w:r w:rsidR="004F0DEF" w:rsidRPr="003457EF">
              <w:t>be made</w:t>
            </w:r>
            <w:proofErr w:type="gramEnd"/>
            <w:r w:rsidR="004F0DEF" w:rsidRPr="003457EF">
              <w:t xml:space="preserve"> </w:t>
            </w:r>
            <w:r w:rsidR="00AA508C">
              <w:t>confirmed</w:t>
            </w:r>
            <w:r w:rsidR="004F0DEF" w:rsidRPr="003457EF">
              <w:t xml:space="preserve"> </w:t>
            </w:r>
            <w:r w:rsidR="00AA508C">
              <w:t>in the RFR Submission Form</w:t>
            </w:r>
            <w:r w:rsidR="004F0DEF" w:rsidRPr="003457EF">
              <w:t xml:space="preserve">. </w:t>
            </w:r>
            <w:r w:rsidR="006E0F14" w:rsidRPr="003457EF">
              <w:t xml:space="preserve">Schedule 8, </w:t>
            </w:r>
            <w:r w:rsidR="00600274">
              <w:t>P</w:t>
            </w:r>
            <w:r w:rsidR="006E0F14" w:rsidRPr="003457EF">
              <w:t xml:space="preserve">aragraph 1 is applicable – this condition being met if the processing is necessary for the exercise of a function conferred on a person by an enactment or rule of </w:t>
            </w:r>
            <w:proofErr w:type="gramStart"/>
            <w:r w:rsidR="006E0F14" w:rsidRPr="003457EF">
              <w:t>law, and</w:t>
            </w:r>
            <w:proofErr w:type="gramEnd"/>
            <w:r w:rsidR="006E0F14" w:rsidRPr="003457EF">
              <w:t xml:space="preserve"> is necessary for reasons of substantial public interest. </w:t>
            </w:r>
            <w:r w:rsidR="004F0DEF" w:rsidRPr="003457EF">
              <w:t xml:space="preserve">The MPS’s appropriate policy document can be found on its website. </w:t>
            </w:r>
          </w:p>
          <w:p w14:paraId="2C021326" w14:textId="77777777" w:rsidR="006E0F14" w:rsidRPr="003457EF" w:rsidRDefault="006E0F14">
            <w:pPr>
              <w:pStyle w:val="TableParagraph"/>
              <w:spacing w:before="8"/>
              <w:rPr>
                <w:sz w:val="19"/>
              </w:rPr>
            </w:pPr>
          </w:p>
        </w:tc>
      </w:tr>
    </w:tbl>
    <w:p w14:paraId="5AC11F7D" w14:textId="77777777" w:rsidR="00387474" w:rsidRPr="003457EF" w:rsidRDefault="00387474"/>
    <w:tbl>
      <w:tblPr>
        <w:tblStyle w:val="TableGrid"/>
        <w:tblW w:w="0" w:type="auto"/>
        <w:tblLook w:val="04A0" w:firstRow="1" w:lastRow="0" w:firstColumn="1" w:lastColumn="0" w:noHBand="0" w:noVBand="1"/>
      </w:tblPr>
      <w:tblGrid>
        <w:gridCol w:w="2405"/>
        <w:gridCol w:w="896"/>
        <w:gridCol w:w="670"/>
        <w:gridCol w:w="3255"/>
        <w:gridCol w:w="1133"/>
        <w:gridCol w:w="941"/>
      </w:tblGrid>
      <w:tr w:rsidR="006E0F14" w:rsidRPr="003457EF" w14:paraId="4A87C711" w14:textId="77777777" w:rsidTr="00387474">
        <w:trPr>
          <w:tblHeader/>
        </w:trPr>
        <w:tc>
          <w:tcPr>
            <w:tcW w:w="2405" w:type="dxa"/>
            <w:shd w:val="clear" w:color="auto" w:fill="002060"/>
          </w:tcPr>
          <w:p w14:paraId="3A853FE7" w14:textId="77777777" w:rsidR="006E0F14" w:rsidRPr="003457EF" w:rsidRDefault="006E0F14" w:rsidP="005A64CF">
            <w:pPr>
              <w:pStyle w:val="ListParagraph"/>
              <w:ind w:left="0" w:hanging="7"/>
              <w:rPr>
                <w:rFonts w:eastAsiaTheme="minorHAnsi" w:cstheme="minorHAnsi"/>
                <w:b/>
                <w:color w:val="FFFFFF" w:themeColor="background1"/>
                <w:sz w:val="16"/>
                <w:szCs w:val="16"/>
              </w:rPr>
            </w:pPr>
            <w:bookmarkStart w:id="28" w:name="_Hlk217403872"/>
            <w:r w:rsidRPr="003457EF">
              <w:rPr>
                <w:rFonts w:eastAsiaTheme="minorHAnsi" w:cstheme="minorHAnsi"/>
                <w:b/>
                <w:color w:val="FFFFFF" w:themeColor="background1"/>
                <w:sz w:val="16"/>
                <w:szCs w:val="16"/>
              </w:rPr>
              <w:lastRenderedPageBreak/>
              <w:t>Legal Risk</w:t>
            </w:r>
          </w:p>
        </w:tc>
        <w:tc>
          <w:tcPr>
            <w:tcW w:w="896" w:type="dxa"/>
            <w:shd w:val="clear" w:color="auto" w:fill="002060"/>
          </w:tcPr>
          <w:p w14:paraId="190800C5" w14:textId="77777777" w:rsidR="006E0F14" w:rsidRPr="003457EF" w:rsidRDefault="006E0F14" w:rsidP="006E0F14">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57917668" w14:textId="77777777" w:rsidR="006E0F14" w:rsidRPr="003457EF" w:rsidRDefault="006E0F14" w:rsidP="006E0F14">
            <w:pPr>
              <w:pStyle w:val="ListParagraph"/>
              <w:ind w:left="0" w:hanging="7"/>
              <w:jc w:val="center"/>
              <w:rPr>
                <w:rFonts w:eastAsiaTheme="minorHAnsi" w:cstheme="minorHAnsi"/>
                <w:sz w:val="16"/>
                <w:szCs w:val="16"/>
              </w:rPr>
            </w:pPr>
          </w:p>
          <w:p w14:paraId="24F157FD" w14:textId="32CC02BA" w:rsidR="006E0F14" w:rsidRPr="003457EF" w:rsidRDefault="006E0F14" w:rsidP="006E0F14">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670" w:type="dxa"/>
            <w:shd w:val="clear" w:color="auto" w:fill="002060"/>
          </w:tcPr>
          <w:p w14:paraId="126F40C0" w14:textId="77777777" w:rsidR="006E0F14" w:rsidRPr="003457EF" w:rsidRDefault="006E0F14" w:rsidP="005A64CF">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09E995D0" w14:textId="77777777" w:rsidR="006E0F14" w:rsidRPr="003457EF" w:rsidRDefault="006E0F14" w:rsidP="005A64CF">
            <w:pPr>
              <w:pStyle w:val="ListParagraph"/>
              <w:ind w:left="0" w:hanging="7"/>
              <w:jc w:val="center"/>
              <w:rPr>
                <w:rFonts w:eastAsiaTheme="minorHAnsi" w:cstheme="minorHAnsi"/>
                <w:sz w:val="16"/>
                <w:szCs w:val="16"/>
              </w:rPr>
            </w:pPr>
          </w:p>
          <w:p w14:paraId="59C93AEF" w14:textId="3901821E" w:rsidR="006E0F14" w:rsidRPr="003457EF" w:rsidRDefault="006E0F14" w:rsidP="005A64CF">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55" w:type="dxa"/>
            <w:shd w:val="clear" w:color="auto" w:fill="002060"/>
          </w:tcPr>
          <w:p w14:paraId="17E6BB3E" w14:textId="77777777" w:rsidR="006E0F14" w:rsidRPr="003457EF" w:rsidRDefault="006E0F14" w:rsidP="005A64CF">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794F903F" w14:textId="77777777" w:rsidR="006E0F14" w:rsidRPr="003457EF" w:rsidRDefault="006E0F14" w:rsidP="005A64CF">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16AA61B3" w14:textId="77777777" w:rsidR="006E0F14" w:rsidRPr="003457EF" w:rsidRDefault="006E0F14" w:rsidP="006E0F14">
            <w:pPr>
              <w:pStyle w:val="ListParagraph"/>
              <w:ind w:left="0" w:hanging="7"/>
              <w:jc w:val="center"/>
              <w:rPr>
                <w:rFonts w:eastAsiaTheme="minorHAnsi" w:cstheme="minorHAnsi"/>
                <w:sz w:val="16"/>
                <w:szCs w:val="16"/>
              </w:rPr>
            </w:pPr>
          </w:p>
          <w:p w14:paraId="09A9F9E4" w14:textId="5E770291" w:rsidR="006E0F14" w:rsidRPr="003457EF" w:rsidRDefault="006E0F14" w:rsidP="006E0F14">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1" w:type="dxa"/>
            <w:shd w:val="clear" w:color="auto" w:fill="002060"/>
          </w:tcPr>
          <w:p w14:paraId="7C72EF7D" w14:textId="77777777" w:rsidR="006E0F14" w:rsidRPr="003457EF" w:rsidRDefault="006E0F14" w:rsidP="005A64CF">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77470E46" w14:textId="77777777" w:rsidR="006E0F14" w:rsidRPr="003457EF" w:rsidRDefault="006E0F14" w:rsidP="006E0F14">
            <w:pPr>
              <w:pStyle w:val="ListParagraph"/>
              <w:ind w:left="0" w:hanging="7"/>
              <w:jc w:val="center"/>
              <w:rPr>
                <w:rFonts w:eastAsiaTheme="minorHAnsi" w:cstheme="minorHAnsi"/>
                <w:color w:val="FFFFFF" w:themeColor="background1"/>
                <w:sz w:val="16"/>
                <w:szCs w:val="16"/>
              </w:rPr>
            </w:pPr>
          </w:p>
          <w:p w14:paraId="58E4546D" w14:textId="205EFE1B" w:rsidR="006E0F14" w:rsidRPr="003457EF" w:rsidRDefault="006E0F14" w:rsidP="006E0F14">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Sign Off</w:t>
            </w:r>
          </w:p>
        </w:tc>
      </w:tr>
      <w:tr w:rsidR="006E0F14" w:rsidRPr="003457EF" w14:paraId="7BF1B213" w14:textId="77777777" w:rsidTr="00387474">
        <w:tc>
          <w:tcPr>
            <w:tcW w:w="2405" w:type="dxa"/>
            <w:shd w:val="clear" w:color="auto" w:fill="00B0F0"/>
          </w:tcPr>
          <w:p w14:paraId="3CC709CA" w14:textId="77777777" w:rsidR="006E0F14" w:rsidRPr="003457EF" w:rsidRDefault="006E0F14" w:rsidP="005A64CF">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Legal framework</w:t>
            </w:r>
          </w:p>
        </w:tc>
        <w:tc>
          <w:tcPr>
            <w:tcW w:w="896" w:type="dxa"/>
            <w:vMerge w:val="restart"/>
          </w:tcPr>
          <w:p w14:paraId="3ACF6B57"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L</w:t>
            </w:r>
          </w:p>
        </w:tc>
        <w:tc>
          <w:tcPr>
            <w:tcW w:w="670" w:type="dxa"/>
            <w:vMerge w:val="restart"/>
          </w:tcPr>
          <w:p w14:paraId="4255C418"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1009763E" w14:textId="7CFA7232" w:rsidR="00566B75"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processes data in a way which is compliance with the applicable legal framework. </w:t>
            </w:r>
          </w:p>
          <w:p w14:paraId="5A851404" w14:textId="59AD7510" w:rsidR="00566B75" w:rsidRPr="00566B75" w:rsidRDefault="00566B75" w:rsidP="00566B75">
            <w:pPr>
              <w:pStyle w:val="ListParagraph"/>
              <w:numPr>
                <w:ilvl w:val="0"/>
                <w:numId w:val="23"/>
              </w:numPr>
              <w:rPr>
                <w:rFonts w:eastAsiaTheme="minorHAnsi" w:cstheme="minorHAnsi"/>
                <w:sz w:val="16"/>
                <w:szCs w:val="16"/>
              </w:rPr>
            </w:pPr>
            <w:r w:rsidRPr="00566B75">
              <w:rPr>
                <w:rFonts w:eastAsiaTheme="minorHAnsi" w:cstheme="minorHAnsi"/>
                <w:b/>
                <w:bCs/>
                <w:sz w:val="16"/>
                <w:szCs w:val="16"/>
              </w:rPr>
              <w:t>Legal Mandate and governance:</w:t>
            </w:r>
            <w:r w:rsidRPr="00566B75">
              <w:rPr>
                <w:rFonts w:eastAsiaTheme="minorHAnsi" w:cstheme="minorHAnsi"/>
                <w:sz w:val="16"/>
                <w:szCs w:val="16"/>
              </w:rPr>
              <w:t xml:space="preserve"> The MPS RFR Legal Mandate sets out the lawful basis for using RFR. This framework is implemented through the MPS RFR Documents, notably the Policy, and at a search-specific level via the RFR Submission Form, which records the policing purpose, necessity case, and proportionality assessment.</w:t>
            </w:r>
          </w:p>
          <w:p w14:paraId="08FBDE68" w14:textId="77777777" w:rsidR="00566B75" w:rsidRDefault="00566B75" w:rsidP="00566B75">
            <w:pPr>
              <w:pStyle w:val="ListParagraph"/>
              <w:numPr>
                <w:ilvl w:val="0"/>
                <w:numId w:val="23"/>
              </w:numPr>
              <w:rPr>
                <w:rFonts w:eastAsiaTheme="minorHAnsi" w:cstheme="minorHAnsi"/>
                <w:sz w:val="16"/>
                <w:szCs w:val="16"/>
              </w:rPr>
            </w:pPr>
            <w:r w:rsidRPr="00566B75">
              <w:rPr>
                <w:rFonts w:eastAsiaTheme="minorHAnsi" w:cstheme="minorHAnsi"/>
                <w:b/>
                <w:bCs/>
                <w:sz w:val="16"/>
                <w:szCs w:val="16"/>
              </w:rPr>
              <w:t>Part III DPA compliance:</w:t>
            </w:r>
            <w:r w:rsidRPr="00566B75">
              <w:rPr>
                <w:rFonts w:eastAsiaTheme="minorHAnsi" w:cstheme="minorHAnsi"/>
                <w:sz w:val="16"/>
                <w:szCs w:val="16"/>
              </w:rPr>
              <w:t xml:space="preserve"> All processing occurs under Part III of the Data Protection Act 2018, requiring strict necessity for a law enforcement purpose, compliance with Schedule 8, and an appropriate policy document. The MPS publishes its Appropriate Policy Document online.</w:t>
            </w:r>
          </w:p>
          <w:p w14:paraId="4DC78453" w14:textId="77777777" w:rsidR="00566B75" w:rsidRDefault="00566B75" w:rsidP="00566B75">
            <w:pPr>
              <w:pStyle w:val="ListParagraph"/>
              <w:numPr>
                <w:ilvl w:val="0"/>
                <w:numId w:val="23"/>
              </w:numPr>
              <w:rPr>
                <w:rFonts w:eastAsiaTheme="minorHAnsi" w:cstheme="minorHAnsi"/>
                <w:sz w:val="16"/>
                <w:szCs w:val="16"/>
              </w:rPr>
            </w:pPr>
            <w:r w:rsidRPr="00566B75">
              <w:rPr>
                <w:rFonts w:eastAsiaTheme="minorHAnsi" w:cstheme="minorHAnsi"/>
                <w:b/>
                <w:bCs/>
                <w:sz w:val="16"/>
                <w:szCs w:val="16"/>
              </w:rPr>
              <w:t>Defined use cases:</w:t>
            </w:r>
            <w:r w:rsidRPr="00566B75">
              <w:rPr>
                <w:rFonts w:eastAsiaTheme="minorHAnsi" w:cstheme="minorHAnsi"/>
                <w:sz w:val="16"/>
                <w:szCs w:val="16"/>
              </w:rPr>
              <w:t xml:space="preserve"> Section 2 of the Policy restricts RFR to specific, evidence-based use cases (e.g., identifying an unknown subject or checking for images in a Temporary Image Reference Library), ensuring the technology is only used for legitimate law enforcement purposes.</w:t>
            </w:r>
          </w:p>
          <w:p w14:paraId="6F44801E" w14:textId="77777777" w:rsidR="00566B75" w:rsidRDefault="00566B75" w:rsidP="00566B75">
            <w:pPr>
              <w:pStyle w:val="ListParagraph"/>
              <w:numPr>
                <w:ilvl w:val="0"/>
                <w:numId w:val="23"/>
              </w:numPr>
              <w:rPr>
                <w:rFonts w:eastAsiaTheme="minorHAnsi" w:cstheme="minorHAnsi"/>
                <w:sz w:val="16"/>
                <w:szCs w:val="16"/>
              </w:rPr>
            </w:pPr>
            <w:r w:rsidRPr="00566B75">
              <w:rPr>
                <w:rFonts w:eastAsiaTheme="minorHAnsi" w:cstheme="minorHAnsi"/>
                <w:b/>
                <w:bCs/>
                <w:sz w:val="16"/>
                <w:szCs w:val="16"/>
              </w:rPr>
              <w:t>Human rights and Equality Act considerations:</w:t>
            </w:r>
            <w:r w:rsidRPr="00566B75">
              <w:rPr>
                <w:rFonts w:eastAsiaTheme="minorHAnsi" w:cstheme="minorHAnsi"/>
                <w:sz w:val="16"/>
                <w:szCs w:val="16"/>
              </w:rPr>
              <w:t xml:space="preserve"> The Policy provides detailed proportionality guidance in relation to Articles 8, 9, 10, 11, and 14 ECHR. Each RFR Submission Form requires consideration of these points, including whether less intrusive alternatives have been exhausted.</w:t>
            </w:r>
          </w:p>
          <w:p w14:paraId="696ECFBA" w14:textId="77777777" w:rsidR="00566B75" w:rsidRDefault="00566B75" w:rsidP="00566B75">
            <w:pPr>
              <w:pStyle w:val="ListParagraph"/>
              <w:numPr>
                <w:ilvl w:val="0"/>
                <w:numId w:val="23"/>
              </w:numPr>
              <w:rPr>
                <w:rFonts w:eastAsiaTheme="minorHAnsi" w:cstheme="minorHAnsi"/>
                <w:sz w:val="16"/>
                <w:szCs w:val="16"/>
              </w:rPr>
            </w:pPr>
            <w:r w:rsidRPr="00566B75">
              <w:rPr>
                <w:rFonts w:eastAsiaTheme="minorHAnsi" w:cstheme="minorHAnsi"/>
                <w:b/>
                <w:bCs/>
                <w:sz w:val="16"/>
                <w:szCs w:val="16"/>
              </w:rPr>
              <w:t>Lawful investigative steps:</w:t>
            </w:r>
            <w:r w:rsidRPr="00566B75">
              <w:rPr>
                <w:rFonts w:eastAsiaTheme="minorHAnsi" w:cstheme="minorHAnsi"/>
                <w:sz w:val="16"/>
                <w:szCs w:val="16"/>
              </w:rPr>
              <w:t xml:space="preserve"> Sections 7.15–7.17 of the Policy make clear that a </w:t>
            </w:r>
            <w:r w:rsidRPr="00566B75">
              <w:rPr>
                <w:rFonts w:eastAsiaTheme="minorHAnsi" w:cstheme="minorHAnsi"/>
                <w:b/>
                <w:bCs/>
                <w:sz w:val="16"/>
                <w:szCs w:val="16"/>
              </w:rPr>
              <w:t>Viable Match is an intelligence lead only</w:t>
            </w:r>
            <w:r w:rsidRPr="00566B75">
              <w:rPr>
                <w:rFonts w:eastAsiaTheme="minorHAnsi" w:cstheme="minorHAnsi"/>
                <w:sz w:val="16"/>
                <w:szCs w:val="16"/>
              </w:rPr>
              <w:t xml:space="preserve"> and cannot, by itself, justify arrest, search, or detention. Any subsequent action must be lawful, necessary, and proportionate, with officers able to justify their use of powers</w:t>
            </w:r>
          </w:p>
          <w:p w14:paraId="63F22252" w14:textId="408AD9FC" w:rsidR="004D63FD" w:rsidRPr="004D63FD" w:rsidRDefault="004D63FD" w:rsidP="004D63FD">
            <w:pPr>
              <w:pStyle w:val="ListParagraph"/>
              <w:numPr>
                <w:ilvl w:val="0"/>
                <w:numId w:val="23"/>
              </w:numPr>
              <w:rPr>
                <w:rFonts w:eastAsiaTheme="minorHAnsi" w:cstheme="minorHAnsi"/>
                <w:sz w:val="16"/>
                <w:szCs w:val="16"/>
              </w:rPr>
            </w:pPr>
            <w:r w:rsidRPr="004D63FD">
              <w:rPr>
                <w:rFonts w:eastAsiaTheme="minorHAnsi" w:cstheme="minorHAnsi"/>
                <w:b/>
                <w:bCs/>
                <w:sz w:val="16"/>
                <w:szCs w:val="16"/>
              </w:rPr>
              <w:t>International Transfers:</w:t>
            </w:r>
            <w:r w:rsidRPr="004D63FD">
              <w:rPr>
                <w:rFonts w:eastAsiaTheme="minorHAnsi" w:cstheme="minorHAnsi"/>
                <w:sz w:val="16"/>
                <w:szCs w:val="16"/>
              </w:rPr>
              <w:t xml:space="preserve"> RFR outputs are not routinely transferred outside the UK. In the exceptional event of cross-border law enforcement assistance, transfers will comply with Part </w:t>
            </w:r>
            <w:r w:rsidR="00E43C20">
              <w:rPr>
                <w:rFonts w:eastAsiaTheme="minorHAnsi" w:cstheme="minorHAnsi"/>
                <w:sz w:val="16"/>
                <w:szCs w:val="16"/>
              </w:rPr>
              <w:t>III</w:t>
            </w:r>
            <w:r w:rsidRPr="004D63FD">
              <w:rPr>
                <w:rFonts w:eastAsiaTheme="minorHAnsi" w:cstheme="minorHAnsi"/>
                <w:sz w:val="16"/>
                <w:szCs w:val="16"/>
              </w:rPr>
              <w:t xml:space="preserve"> DPA 2018 (ss.73–74) requirements. No biometric templates will be shared; only the minimum personal data necessary for the policing purpose will be disclosed.</w:t>
            </w:r>
          </w:p>
          <w:p w14:paraId="0418F160" w14:textId="3095446D" w:rsidR="006E0F14" w:rsidRPr="00566B75" w:rsidRDefault="00566B75" w:rsidP="00566B75">
            <w:pPr>
              <w:pStyle w:val="ListParagraph"/>
              <w:numPr>
                <w:ilvl w:val="0"/>
                <w:numId w:val="23"/>
              </w:numPr>
              <w:rPr>
                <w:rFonts w:eastAsiaTheme="minorHAnsi" w:cstheme="minorHAnsi"/>
                <w:sz w:val="16"/>
                <w:szCs w:val="16"/>
              </w:rPr>
            </w:pPr>
            <w:r w:rsidRPr="00566B75">
              <w:rPr>
                <w:rFonts w:eastAsiaTheme="minorHAnsi" w:cstheme="minorHAnsi"/>
                <w:b/>
                <w:bCs/>
                <w:sz w:val="16"/>
                <w:szCs w:val="16"/>
              </w:rPr>
              <w:t>Oversight and accountability:</w:t>
            </w:r>
            <w:r w:rsidRPr="00566B75">
              <w:rPr>
                <w:rFonts w:eastAsiaTheme="minorHAnsi" w:cstheme="minorHAnsi"/>
                <w:sz w:val="16"/>
                <w:szCs w:val="16"/>
              </w:rPr>
              <w:t xml:space="preserve"> Governance is provided by the FR Technology Board, which reviews usage and aggregated demographic data quarterly, ensuring compliance with legal and equality obligations.</w:t>
            </w:r>
            <w:r w:rsidR="006E0F14" w:rsidRPr="00566B75">
              <w:rPr>
                <w:rFonts w:eastAsiaTheme="minorHAnsi" w:cstheme="minorHAnsi"/>
                <w:sz w:val="16"/>
                <w:szCs w:val="16"/>
              </w:rPr>
              <w:t xml:space="preserve"> </w:t>
            </w:r>
          </w:p>
        </w:tc>
        <w:tc>
          <w:tcPr>
            <w:tcW w:w="1133" w:type="dxa"/>
            <w:vMerge w:val="restart"/>
          </w:tcPr>
          <w:p w14:paraId="4BF0954D"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L</w:t>
            </w:r>
          </w:p>
        </w:tc>
        <w:tc>
          <w:tcPr>
            <w:tcW w:w="941" w:type="dxa"/>
            <w:vMerge w:val="restart"/>
          </w:tcPr>
          <w:p w14:paraId="679C8D9D"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Lindsey Chiswick</w:t>
            </w:r>
          </w:p>
        </w:tc>
      </w:tr>
      <w:tr w:rsidR="006E0F14" w:rsidRPr="003457EF" w14:paraId="317F3FC1" w14:textId="77777777" w:rsidTr="00387474">
        <w:tc>
          <w:tcPr>
            <w:tcW w:w="2405" w:type="dxa"/>
          </w:tcPr>
          <w:p w14:paraId="22DA256F" w14:textId="77C0F027" w:rsidR="00E27132" w:rsidRPr="00E27132" w:rsidRDefault="00E27132" w:rsidP="00E27132">
            <w:pPr>
              <w:rPr>
                <w:rFonts w:eastAsiaTheme="minorHAnsi" w:cstheme="minorHAnsi"/>
                <w:sz w:val="16"/>
                <w:szCs w:val="16"/>
              </w:rPr>
            </w:pPr>
            <w:r w:rsidRPr="00E27132">
              <w:rPr>
                <w:rFonts w:eastAsiaTheme="minorHAnsi" w:cstheme="minorHAnsi"/>
                <w:sz w:val="16"/>
                <w:szCs w:val="16"/>
              </w:rPr>
              <w:t>If the processing lacks a lawful basis, individuals whose images are processed—whether as a Probe Image or within an Image Reference Library—could be subject to unlawful interference with their rights.</w:t>
            </w:r>
          </w:p>
          <w:p w14:paraId="59FFFEFB" w14:textId="77777777" w:rsidR="00E27132" w:rsidRDefault="00E27132" w:rsidP="00E27132">
            <w:pPr>
              <w:rPr>
                <w:rFonts w:eastAsiaTheme="minorHAnsi" w:cstheme="minorHAnsi"/>
                <w:sz w:val="16"/>
                <w:szCs w:val="16"/>
              </w:rPr>
            </w:pPr>
          </w:p>
          <w:p w14:paraId="73E7E8F2" w14:textId="25DAE7EC" w:rsidR="00E27132" w:rsidRPr="00E27132" w:rsidRDefault="00E27132" w:rsidP="00E27132">
            <w:pPr>
              <w:rPr>
                <w:rFonts w:eastAsiaTheme="minorHAnsi" w:cstheme="minorHAnsi"/>
                <w:sz w:val="16"/>
                <w:szCs w:val="16"/>
              </w:rPr>
            </w:pPr>
            <w:r w:rsidRPr="00E27132">
              <w:rPr>
                <w:rFonts w:eastAsiaTheme="minorHAnsi" w:cstheme="minorHAnsi"/>
                <w:sz w:val="16"/>
                <w:szCs w:val="16"/>
              </w:rPr>
              <w:t>Unmitigated, this may undermine privacy expectations and, in contexts where the use of RFR as an after-the-event capability is anticipated, could have a chilling effect on the willingness of some individuals to assemble or express their views.</w:t>
            </w:r>
          </w:p>
          <w:p w14:paraId="02496E47" w14:textId="704DCE15" w:rsidR="00120C71" w:rsidRPr="00E27132" w:rsidRDefault="00120C71" w:rsidP="00E27132">
            <w:pPr>
              <w:rPr>
                <w:rFonts w:eastAsiaTheme="minorHAnsi" w:cstheme="minorHAnsi"/>
                <w:sz w:val="16"/>
                <w:szCs w:val="16"/>
              </w:rPr>
            </w:pPr>
          </w:p>
        </w:tc>
        <w:tc>
          <w:tcPr>
            <w:tcW w:w="896" w:type="dxa"/>
            <w:vMerge/>
          </w:tcPr>
          <w:p w14:paraId="56185882" w14:textId="77777777" w:rsidR="006E0F14" w:rsidRPr="003457EF" w:rsidRDefault="006E0F14" w:rsidP="005A64CF">
            <w:pPr>
              <w:pStyle w:val="ListParagraph"/>
              <w:ind w:left="0"/>
              <w:rPr>
                <w:rFonts w:eastAsiaTheme="minorHAnsi" w:cstheme="minorHAnsi"/>
                <w:sz w:val="16"/>
                <w:szCs w:val="16"/>
              </w:rPr>
            </w:pPr>
          </w:p>
        </w:tc>
        <w:tc>
          <w:tcPr>
            <w:tcW w:w="670" w:type="dxa"/>
            <w:vMerge/>
          </w:tcPr>
          <w:p w14:paraId="7F084E57" w14:textId="77777777" w:rsidR="006E0F14" w:rsidRPr="003457EF" w:rsidRDefault="006E0F14" w:rsidP="005A64CF">
            <w:pPr>
              <w:pStyle w:val="ListParagraph"/>
              <w:ind w:left="0"/>
              <w:rPr>
                <w:rFonts w:eastAsiaTheme="minorHAnsi" w:cstheme="minorHAnsi"/>
                <w:sz w:val="16"/>
                <w:szCs w:val="16"/>
              </w:rPr>
            </w:pPr>
          </w:p>
        </w:tc>
        <w:tc>
          <w:tcPr>
            <w:tcW w:w="3255" w:type="dxa"/>
            <w:vMerge/>
          </w:tcPr>
          <w:p w14:paraId="7CB24BA6" w14:textId="77777777" w:rsidR="006E0F14" w:rsidRPr="003457EF" w:rsidRDefault="006E0F14" w:rsidP="005A64CF">
            <w:pPr>
              <w:pStyle w:val="ListParagraph"/>
              <w:ind w:left="0"/>
              <w:rPr>
                <w:rFonts w:eastAsiaTheme="minorHAnsi" w:cstheme="minorHAnsi"/>
                <w:sz w:val="16"/>
                <w:szCs w:val="16"/>
              </w:rPr>
            </w:pPr>
          </w:p>
        </w:tc>
        <w:tc>
          <w:tcPr>
            <w:tcW w:w="1133" w:type="dxa"/>
            <w:vMerge/>
          </w:tcPr>
          <w:p w14:paraId="5F0D1CCF" w14:textId="77777777" w:rsidR="006E0F14" w:rsidRPr="003457EF" w:rsidRDefault="006E0F14" w:rsidP="005A64CF">
            <w:pPr>
              <w:pStyle w:val="ListParagraph"/>
              <w:ind w:left="0"/>
              <w:rPr>
                <w:rFonts w:eastAsiaTheme="minorHAnsi" w:cstheme="minorHAnsi"/>
                <w:sz w:val="16"/>
                <w:szCs w:val="16"/>
              </w:rPr>
            </w:pPr>
          </w:p>
        </w:tc>
        <w:tc>
          <w:tcPr>
            <w:tcW w:w="941" w:type="dxa"/>
            <w:vMerge/>
          </w:tcPr>
          <w:p w14:paraId="151714A2" w14:textId="77777777" w:rsidR="006E0F14" w:rsidRPr="003457EF" w:rsidRDefault="006E0F14" w:rsidP="005A64CF">
            <w:pPr>
              <w:pStyle w:val="ListParagraph"/>
              <w:ind w:left="0"/>
              <w:rPr>
                <w:rFonts w:eastAsiaTheme="minorHAnsi" w:cstheme="minorHAnsi"/>
                <w:sz w:val="16"/>
                <w:szCs w:val="16"/>
              </w:rPr>
            </w:pPr>
          </w:p>
        </w:tc>
      </w:tr>
      <w:tr w:rsidR="006E0F14" w:rsidRPr="003457EF" w14:paraId="789413A1" w14:textId="77777777" w:rsidTr="00387474">
        <w:tc>
          <w:tcPr>
            <w:tcW w:w="2405" w:type="dxa"/>
            <w:shd w:val="clear" w:color="auto" w:fill="00B0F0"/>
          </w:tcPr>
          <w:p w14:paraId="79BD8BBA" w14:textId="77777777" w:rsidR="006E0F14" w:rsidRPr="003457EF" w:rsidRDefault="006E0F14" w:rsidP="005A64CF">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Accessibility &amp; Foreseeability</w:t>
            </w:r>
          </w:p>
        </w:tc>
        <w:tc>
          <w:tcPr>
            <w:tcW w:w="896" w:type="dxa"/>
            <w:vMerge w:val="restart"/>
          </w:tcPr>
          <w:p w14:paraId="77A65CBF"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M</w:t>
            </w:r>
          </w:p>
        </w:tc>
        <w:tc>
          <w:tcPr>
            <w:tcW w:w="670" w:type="dxa"/>
            <w:vMerge w:val="restart"/>
          </w:tcPr>
          <w:p w14:paraId="44410718"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M</w:t>
            </w:r>
          </w:p>
        </w:tc>
        <w:tc>
          <w:tcPr>
            <w:tcW w:w="3255" w:type="dxa"/>
            <w:vMerge w:val="restart"/>
          </w:tcPr>
          <w:p w14:paraId="0DB7DE26" w14:textId="3F6C1DC0"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processes data in a way which is accessible and foreseeable to the public engaged by </w:t>
            </w:r>
            <w:r w:rsidR="00DF2BF1">
              <w:rPr>
                <w:rFonts w:eastAsiaTheme="minorHAnsi" w:cstheme="minorHAnsi"/>
                <w:sz w:val="16"/>
                <w:szCs w:val="16"/>
              </w:rPr>
              <w:t>RFR</w:t>
            </w:r>
            <w:r w:rsidRPr="003457EF">
              <w:rPr>
                <w:rFonts w:eastAsiaTheme="minorHAnsi" w:cstheme="minorHAnsi"/>
                <w:sz w:val="16"/>
                <w:szCs w:val="16"/>
              </w:rPr>
              <w:t xml:space="preserve">. </w:t>
            </w:r>
          </w:p>
          <w:p w14:paraId="3CABC4EC" w14:textId="2983B5E4" w:rsidR="00EB0AC3" w:rsidRPr="00EB0AC3" w:rsidRDefault="00EB0AC3" w:rsidP="00EB0AC3">
            <w:pPr>
              <w:pStyle w:val="ListParagraph"/>
              <w:numPr>
                <w:ilvl w:val="0"/>
                <w:numId w:val="4"/>
              </w:numPr>
              <w:rPr>
                <w:rFonts w:eastAsiaTheme="minorHAnsi" w:cstheme="minorHAnsi"/>
                <w:sz w:val="16"/>
                <w:szCs w:val="16"/>
              </w:rPr>
            </w:pPr>
            <w:r w:rsidRPr="00EB0AC3">
              <w:rPr>
                <w:rFonts w:eastAsiaTheme="minorHAnsi" w:cstheme="minorHAnsi"/>
                <w:b/>
                <w:bCs/>
                <w:sz w:val="16"/>
                <w:szCs w:val="16"/>
              </w:rPr>
              <w:t>Publication of governance documents</w:t>
            </w:r>
            <w:r w:rsidRPr="00EB0AC3">
              <w:rPr>
                <w:rFonts w:eastAsiaTheme="minorHAnsi" w:cstheme="minorHAnsi"/>
                <w:sz w:val="16"/>
                <w:szCs w:val="16"/>
              </w:rPr>
              <w:t xml:space="preserve">: The MPS publishes its RFR Legal Mandate, this DPIA, and the wider RFR Documents (including the Policy, Appropriate Policy Document, and </w:t>
            </w:r>
            <w:r w:rsidRPr="00EB0AC3">
              <w:rPr>
                <w:rFonts w:eastAsiaTheme="minorHAnsi" w:cstheme="minorHAnsi"/>
                <w:sz w:val="16"/>
                <w:szCs w:val="16"/>
              </w:rPr>
              <w:lastRenderedPageBreak/>
              <w:t>Equalities Impact Assessment) on its website to ensure transparency and public accessibility.</w:t>
            </w:r>
          </w:p>
          <w:p w14:paraId="24AE74A4" w14:textId="77777777" w:rsidR="00EB0AC3" w:rsidRPr="00EB0AC3" w:rsidRDefault="00EB0AC3" w:rsidP="00EB0AC3">
            <w:pPr>
              <w:pStyle w:val="ListParagraph"/>
              <w:numPr>
                <w:ilvl w:val="0"/>
                <w:numId w:val="4"/>
              </w:numPr>
              <w:rPr>
                <w:rFonts w:eastAsiaTheme="minorHAnsi" w:cstheme="minorHAnsi"/>
                <w:sz w:val="16"/>
                <w:szCs w:val="16"/>
              </w:rPr>
            </w:pPr>
            <w:r w:rsidRPr="00EB0AC3">
              <w:rPr>
                <w:rFonts w:eastAsiaTheme="minorHAnsi" w:cstheme="minorHAnsi"/>
                <w:b/>
                <w:bCs/>
                <w:sz w:val="16"/>
                <w:szCs w:val="16"/>
              </w:rPr>
              <w:t>Annual reporting and transparency measures</w:t>
            </w:r>
            <w:r w:rsidRPr="00EB0AC3">
              <w:rPr>
                <w:rFonts w:eastAsiaTheme="minorHAnsi" w:cstheme="minorHAnsi"/>
                <w:sz w:val="16"/>
                <w:szCs w:val="16"/>
              </w:rPr>
              <w:t>: Section 11 of the Policy requires the MPS to publish annual reports on the use of RFR, including aggregated demographic analysis of searches undertaken, supporting accountability and foreseeability.</w:t>
            </w:r>
          </w:p>
          <w:p w14:paraId="46590B46" w14:textId="2C70CC4B" w:rsidR="006E0F14" w:rsidRPr="003457EF" w:rsidRDefault="00EB0AC3" w:rsidP="00EB0AC3">
            <w:pPr>
              <w:pStyle w:val="ListParagraph"/>
              <w:numPr>
                <w:ilvl w:val="0"/>
                <w:numId w:val="4"/>
              </w:numPr>
              <w:rPr>
                <w:rFonts w:eastAsiaTheme="minorHAnsi" w:cstheme="minorHAnsi"/>
                <w:sz w:val="16"/>
                <w:szCs w:val="16"/>
              </w:rPr>
            </w:pPr>
            <w:r w:rsidRPr="00EB0AC3">
              <w:rPr>
                <w:rFonts w:eastAsiaTheme="minorHAnsi" w:cstheme="minorHAnsi"/>
                <w:b/>
                <w:bCs/>
                <w:sz w:val="16"/>
                <w:szCs w:val="16"/>
              </w:rPr>
              <w:t>Clear governance and oversight</w:t>
            </w:r>
            <w:r w:rsidRPr="00EB0AC3">
              <w:rPr>
                <w:rFonts w:eastAsiaTheme="minorHAnsi" w:cstheme="minorHAnsi"/>
                <w:sz w:val="16"/>
                <w:szCs w:val="16"/>
              </w:rPr>
              <w:t>: Internal oversight is provided by the FR Technology Board, which reviews usage and demographic data quarterly, ensuring compliance with legal and equality obligations.</w:t>
            </w:r>
          </w:p>
        </w:tc>
        <w:tc>
          <w:tcPr>
            <w:tcW w:w="1133" w:type="dxa"/>
            <w:vMerge w:val="restart"/>
          </w:tcPr>
          <w:p w14:paraId="61125C09"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lastRenderedPageBreak/>
              <w:t>L</w:t>
            </w:r>
          </w:p>
        </w:tc>
        <w:tc>
          <w:tcPr>
            <w:tcW w:w="941" w:type="dxa"/>
            <w:vMerge w:val="restart"/>
          </w:tcPr>
          <w:p w14:paraId="1861BCC8"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Lindsey Chiswick</w:t>
            </w:r>
          </w:p>
        </w:tc>
      </w:tr>
      <w:tr w:rsidR="006E0F14" w:rsidRPr="003457EF" w14:paraId="4E852FE1" w14:textId="77777777" w:rsidTr="00387474">
        <w:tc>
          <w:tcPr>
            <w:tcW w:w="2405" w:type="dxa"/>
          </w:tcPr>
          <w:p w14:paraId="6258E284" w14:textId="77777777" w:rsidR="00EB0AC3" w:rsidRPr="00EB0AC3" w:rsidRDefault="00EB0AC3" w:rsidP="00EB0AC3">
            <w:pPr>
              <w:rPr>
                <w:rFonts w:eastAsiaTheme="minorHAnsi" w:cstheme="minorHAnsi"/>
                <w:sz w:val="16"/>
                <w:szCs w:val="16"/>
              </w:rPr>
            </w:pPr>
            <w:r w:rsidRPr="00EB0AC3">
              <w:rPr>
                <w:rFonts w:eastAsiaTheme="minorHAnsi" w:cstheme="minorHAnsi"/>
                <w:sz w:val="16"/>
                <w:szCs w:val="16"/>
              </w:rPr>
              <w:t>Data subjects should be able to understand the framework governing the processing of their data and predict how it applies to them. Without this, there is a risk that the activity may not be considered “in accordance with law.”</w:t>
            </w:r>
          </w:p>
          <w:p w14:paraId="1DB65FF1" w14:textId="35D744E5" w:rsidR="00EB0AC3" w:rsidRDefault="00EB0AC3" w:rsidP="00EB0AC3">
            <w:pPr>
              <w:pStyle w:val="ListParagraph"/>
              <w:ind w:left="0" w:hanging="1"/>
              <w:rPr>
                <w:rFonts w:eastAsiaTheme="minorHAnsi" w:cstheme="minorHAnsi"/>
                <w:sz w:val="16"/>
                <w:szCs w:val="16"/>
              </w:rPr>
            </w:pPr>
            <w:r w:rsidRPr="00EB0AC3">
              <w:rPr>
                <w:rFonts w:eastAsiaTheme="minorHAnsi" w:cstheme="minorHAnsi"/>
                <w:sz w:val="16"/>
                <w:szCs w:val="16"/>
              </w:rPr>
              <w:lastRenderedPageBreak/>
              <w:t>For those whose images are processed—whether as a Probe Image or within an Image Reference Library—lack of transparency further risks individuals feeling unable to exercise their rights (including rights to assembly and expression, and individual data rights under the DPA 2018). This could undermine public trust and confidence in the MPS and its use of facial recognition technology.</w:t>
            </w:r>
          </w:p>
          <w:p w14:paraId="63C1F28F" w14:textId="4DE8FC7E" w:rsidR="006E0F14" w:rsidRPr="00EB0AC3" w:rsidRDefault="00120C71" w:rsidP="00EB0AC3">
            <w:pPr>
              <w:rPr>
                <w:rFonts w:eastAsiaTheme="minorHAnsi" w:cstheme="minorHAnsi"/>
                <w:sz w:val="16"/>
                <w:szCs w:val="16"/>
              </w:rPr>
            </w:pPr>
            <w:r w:rsidRPr="00EB0AC3">
              <w:rPr>
                <w:rFonts w:eastAsiaTheme="minorHAnsi" w:cstheme="minorHAnsi"/>
                <w:sz w:val="16"/>
                <w:szCs w:val="16"/>
              </w:rPr>
              <w:t xml:space="preserve"> </w:t>
            </w:r>
          </w:p>
        </w:tc>
        <w:tc>
          <w:tcPr>
            <w:tcW w:w="896" w:type="dxa"/>
            <w:vMerge/>
          </w:tcPr>
          <w:p w14:paraId="22834785" w14:textId="77777777" w:rsidR="006E0F14" w:rsidRPr="003457EF" w:rsidRDefault="006E0F14" w:rsidP="005A64CF">
            <w:pPr>
              <w:pStyle w:val="ListParagraph"/>
              <w:ind w:left="0"/>
              <w:rPr>
                <w:rFonts w:eastAsiaTheme="minorHAnsi" w:cstheme="minorHAnsi"/>
                <w:sz w:val="16"/>
                <w:szCs w:val="16"/>
              </w:rPr>
            </w:pPr>
          </w:p>
        </w:tc>
        <w:tc>
          <w:tcPr>
            <w:tcW w:w="670" w:type="dxa"/>
            <w:vMerge/>
          </w:tcPr>
          <w:p w14:paraId="215B7E8D" w14:textId="77777777" w:rsidR="006E0F14" w:rsidRPr="003457EF" w:rsidRDefault="006E0F14" w:rsidP="005A64CF">
            <w:pPr>
              <w:pStyle w:val="ListParagraph"/>
              <w:ind w:left="0"/>
              <w:rPr>
                <w:rFonts w:eastAsiaTheme="minorHAnsi" w:cstheme="minorHAnsi"/>
                <w:sz w:val="16"/>
                <w:szCs w:val="16"/>
              </w:rPr>
            </w:pPr>
          </w:p>
        </w:tc>
        <w:tc>
          <w:tcPr>
            <w:tcW w:w="3255" w:type="dxa"/>
            <w:vMerge/>
          </w:tcPr>
          <w:p w14:paraId="4E12BAC4" w14:textId="77777777" w:rsidR="006E0F14" w:rsidRPr="003457EF" w:rsidRDefault="006E0F14" w:rsidP="005A64CF">
            <w:pPr>
              <w:pStyle w:val="ListParagraph"/>
              <w:ind w:left="0"/>
              <w:rPr>
                <w:rFonts w:eastAsiaTheme="minorHAnsi" w:cstheme="minorHAnsi"/>
                <w:sz w:val="16"/>
                <w:szCs w:val="16"/>
              </w:rPr>
            </w:pPr>
          </w:p>
        </w:tc>
        <w:tc>
          <w:tcPr>
            <w:tcW w:w="1133" w:type="dxa"/>
            <w:vMerge/>
          </w:tcPr>
          <w:p w14:paraId="3F93DF59" w14:textId="77777777" w:rsidR="006E0F14" w:rsidRPr="003457EF" w:rsidRDefault="006E0F14" w:rsidP="005A64CF">
            <w:pPr>
              <w:pStyle w:val="ListParagraph"/>
              <w:ind w:left="0"/>
              <w:rPr>
                <w:rFonts w:eastAsiaTheme="minorHAnsi" w:cstheme="minorHAnsi"/>
                <w:sz w:val="16"/>
                <w:szCs w:val="16"/>
              </w:rPr>
            </w:pPr>
          </w:p>
        </w:tc>
        <w:tc>
          <w:tcPr>
            <w:tcW w:w="941" w:type="dxa"/>
            <w:vMerge/>
          </w:tcPr>
          <w:p w14:paraId="26EC339F" w14:textId="77777777" w:rsidR="006E0F14" w:rsidRPr="003457EF" w:rsidRDefault="006E0F14" w:rsidP="005A64CF">
            <w:pPr>
              <w:pStyle w:val="ListParagraph"/>
              <w:ind w:left="0"/>
              <w:rPr>
                <w:rFonts w:eastAsiaTheme="minorHAnsi" w:cstheme="minorHAnsi"/>
                <w:sz w:val="16"/>
                <w:szCs w:val="16"/>
              </w:rPr>
            </w:pPr>
          </w:p>
        </w:tc>
      </w:tr>
      <w:bookmarkEnd w:id="28"/>
    </w:tbl>
    <w:p w14:paraId="1BEF8EEE" w14:textId="77777777" w:rsidR="00387474" w:rsidRPr="003457EF" w:rsidRDefault="00387474"/>
    <w:tbl>
      <w:tblPr>
        <w:tblStyle w:val="TableGrid"/>
        <w:tblW w:w="0" w:type="auto"/>
        <w:tblLook w:val="04A0" w:firstRow="1" w:lastRow="0" w:firstColumn="1" w:lastColumn="0" w:noHBand="0" w:noVBand="1"/>
      </w:tblPr>
      <w:tblGrid>
        <w:gridCol w:w="9300"/>
      </w:tblGrid>
      <w:tr w:rsidR="006E0F14" w:rsidRPr="003457EF" w14:paraId="30F0AA74" w14:textId="77777777" w:rsidTr="006E0F14">
        <w:tc>
          <w:tcPr>
            <w:tcW w:w="9300" w:type="dxa"/>
          </w:tcPr>
          <w:p w14:paraId="40E421BE" w14:textId="6C77A214" w:rsidR="006E0F14" w:rsidRPr="003457EF" w:rsidRDefault="006E0F14" w:rsidP="006E0F14">
            <w:pPr>
              <w:pStyle w:val="TableParagraph"/>
              <w:jc w:val="both"/>
              <w:rPr>
                <w:rFonts w:cstheme="minorHAnsi"/>
              </w:rPr>
            </w:pPr>
            <w:r w:rsidRPr="003457EF">
              <w:rPr>
                <w:b/>
              </w:rPr>
              <w:t xml:space="preserve">Fairness risk: </w:t>
            </w:r>
            <w:r w:rsidRPr="003457EF">
              <w:rPr>
                <w:rFonts w:cstheme="minorHAnsi"/>
              </w:rPr>
              <w:t xml:space="preserve">The fairness of this activity needs to be </w:t>
            </w:r>
            <w:proofErr w:type="gramStart"/>
            <w:r w:rsidRPr="003457EF">
              <w:rPr>
                <w:rFonts w:cstheme="minorHAnsi"/>
              </w:rPr>
              <w:t>considered, and</w:t>
            </w:r>
            <w:proofErr w:type="gramEnd"/>
            <w:r w:rsidRPr="003457EF">
              <w:rPr>
                <w:rFonts w:cstheme="minorHAnsi"/>
              </w:rPr>
              <w:t xml:space="preserve"> mitigated in the context of data subjects. </w:t>
            </w:r>
          </w:p>
          <w:p w14:paraId="72B8A722" w14:textId="77777777" w:rsidR="006E0F14" w:rsidRPr="003457EF" w:rsidRDefault="006E0F14" w:rsidP="005A64CF">
            <w:pPr>
              <w:pStyle w:val="ListParagraph"/>
              <w:ind w:left="0"/>
              <w:rPr>
                <w:rFonts w:eastAsiaTheme="minorHAnsi" w:cstheme="minorHAnsi"/>
                <w:sz w:val="16"/>
                <w:szCs w:val="16"/>
              </w:rPr>
            </w:pPr>
          </w:p>
        </w:tc>
      </w:tr>
    </w:tbl>
    <w:p w14:paraId="0DCA280D" w14:textId="77777777" w:rsidR="006405FE" w:rsidRPr="003457EF" w:rsidRDefault="006405FE"/>
    <w:tbl>
      <w:tblPr>
        <w:tblStyle w:val="TableGrid"/>
        <w:tblW w:w="0" w:type="auto"/>
        <w:tblLook w:val="04A0" w:firstRow="1" w:lastRow="0" w:firstColumn="1" w:lastColumn="0" w:noHBand="0" w:noVBand="1"/>
      </w:tblPr>
      <w:tblGrid>
        <w:gridCol w:w="2405"/>
        <w:gridCol w:w="896"/>
        <w:gridCol w:w="707"/>
        <w:gridCol w:w="3224"/>
        <w:gridCol w:w="1127"/>
        <w:gridCol w:w="941"/>
      </w:tblGrid>
      <w:tr w:rsidR="006E0F14" w:rsidRPr="003457EF" w14:paraId="3FEEFA0F" w14:textId="77777777" w:rsidTr="00387474">
        <w:trPr>
          <w:tblHeader/>
        </w:trPr>
        <w:tc>
          <w:tcPr>
            <w:tcW w:w="2405" w:type="dxa"/>
            <w:shd w:val="clear" w:color="auto" w:fill="002060"/>
          </w:tcPr>
          <w:p w14:paraId="7FF17DA0" w14:textId="77777777" w:rsidR="006E0F14" w:rsidRPr="003457EF" w:rsidRDefault="006E0F14" w:rsidP="006E0F14">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Fairness Risk</w:t>
            </w:r>
          </w:p>
        </w:tc>
        <w:tc>
          <w:tcPr>
            <w:tcW w:w="896" w:type="dxa"/>
            <w:shd w:val="clear" w:color="auto" w:fill="002060"/>
          </w:tcPr>
          <w:p w14:paraId="0A926FD9" w14:textId="77777777" w:rsidR="006E0F14" w:rsidRPr="003457EF" w:rsidRDefault="006E0F14" w:rsidP="006E0F14">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2ED9859D" w14:textId="77777777" w:rsidR="006E0F14" w:rsidRPr="003457EF" w:rsidRDefault="006E0F14" w:rsidP="006E0F14">
            <w:pPr>
              <w:pStyle w:val="ListParagraph"/>
              <w:ind w:left="0" w:hanging="7"/>
              <w:jc w:val="center"/>
              <w:rPr>
                <w:rFonts w:eastAsiaTheme="minorHAnsi" w:cstheme="minorHAnsi"/>
                <w:sz w:val="16"/>
                <w:szCs w:val="16"/>
              </w:rPr>
            </w:pPr>
          </w:p>
          <w:p w14:paraId="6E6D5E28" w14:textId="69E7B133" w:rsidR="006E0F14" w:rsidRPr="003457EF" w:rsidRDefault="006E0F14" w:rsidP="006E0F14">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707" w:type="dxa"/>
            <w:shd w:val="clear" w:color="auto" w:fill="002060"/>
          </w:tcPr>
          <w:p w14:paraId="40B7DCBC" w14:textId="77777777" w:rsidR="006E0F14" w:rsidRPr="003457EF" w:rsidRDefault="006E0F14" w:rsidP="006E0F14">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689BE326" w14:textId="77777777" w:rsidR="006E0F14" w:rsidRPr="003457EF" w:rsidRDefault="006E0F14" w:rsidP="006E0F14">
            <w:pPr>
              <w:pStyle w:val="ListParagraph"/>
              <w:ind w:left="0" w:hanging="7"/>
              <w:jc w:val="center"/>
              <w:rPr>
                <w:rFonts w:eastAsiaTheme="minorHAnsi" w:cstheme="minorHAnsi"/>
                <w:sz w:val="16"/>
                <w:szCs w:val="16"/>
              </w:rPr>
            </w:pPr>
          </w:p>
          <w:p w14:paraId="74C20842" w14:textId="3F661441" w:rsidR="006E0F14" w:rsidRPr="003457EF" w:rsidRDefault="006E0F14" w:rsidP="006E0F14">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24" w:type="dxa"/>
            <w:shd w:val="clear" w:color="auto" w:fill="002060"/>
          </w:tcPr>
          <w:p w14:paraId="52C3C330" w14:textId="599EA5BB" w:rsidR="006E0F14" w:rsidRPr="003457EF" w:rsidRDefault="006E0F14" w:rsidP="006E0F14">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27" w:type="dxa"/>
            <w:shd w:val="clear" w:color="auto" w:fill="002060"/>
          </w:tcPr>
          <w:p w14:paraId="22728E1F" w14:textId="77777777" w:rsidR="006E0F14" w:rsidRPr="003457EF" w:rsidRDefault="006E0F14" w:rsidP="006E0F14">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7CAD4D12" w14:textId="77777777" w:rsidR="006E0F14" w:rsidRPr="003457EF" w:rsidRDefault="006E0F14" w:rsidP="006E0F14">
            <w:pPr>
              <w:pStyle w:val="ListParagraph"/>
              <w:ind w:left="0" w:hanging="7"/>
              <w:jc w:val="center"/>
              <w:rPr>
                <w:rFonts w:eastAsiaTheme="minorHAnsi" w:cstheme="minorHAnsi"/>
                <w:sz w:val="16"/>
                <w:szCs w:val="16"/>
              </w:rPr>
            </w:pPr>
          </w:p>
          <w:p w14:paraId="3B23E1FA" w14:textId="7841502A" w:rsidR="006E0F14" w:rsidRPr="003457EF" w:rsidRDefault="006E0F14" w:rsidP="006E0F14">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1" w:type="dxa"/>
            <w:shd w:val="clear" w:color="auto" w:fill="002060"/>
          </w:tcPr>
          <w:p w14:paraId="2F030CDF" w14:textId="77777777" w:rsidR="006E0F14" w:rsidRPr="003457EF" w:rsidRDefault="006E0F14" w:rsidP="006E0F14">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231198B0" w14:textId="77777777" w:rsidR="006E0F14" w:rsidRPr="003457EF" w:rsidRDefault="006E0F14" w:rsidP="006E0F14">
            <w:pPr>
              <w:pStyle w:val="ListParagraph"/>
              <w:ind w:left="0" w:hanging="7"/>
              <w:rPr>
                <w:rFonts w:eastAsiaTheme="minorHAnsi" w:cstheme="minorHAnsi"/>
                <w:b/>
                <w:color w:val="FFFFFF" w:themeColor="background1"/>
                <w:sz w:val="16"/>
                <w:szCs w:val="16"/>
              </w:rPr>
            </w:pPr>
          </w:p>
          <w:p w14:paraId="6AA10FFB" w14:textId="751B4AF6" w:rsidR="006E0F14" w:rsidRPr="003457EF" w:rsidRDefault="006E0F14" w:rsidP="006E0F14">
            <w:pPr>
              <w:pStyle w:val="ListParagraph"/>
              <w:ind w:left="0" w:hanging="7"/>
              <w:rPr>
                <w:rFonts w:eastAsiaTheme="minorHAnsi" w:cstheme="minorHAnsi"/>
                <w:b/>
                <w:color w:val="FFFFFF" w:themeColor="background1"/>
                <w:sz w:val="16"/>
                <w:szCs w:val="16"/>
              </w:rPr>
            </w:pPr>
            <w:r w:rsidRPr="003457EF">
              <w:rPr>
                <w:rFonts w:eastAsiaTheme="minorHAnsi" w:cstheme="minorHAnsi"/>
                <w:color w:val="FFFFFF" w:themeColor="background1"/>
                <w:sz w:val="16"/>
                <w:szCs w:val="16"/>
              </w:rPr>
              <w:t>Sign Off</w:t>
            </w:r>
          </w:p>
        </w:tc>
      </w:tr>
      <w:tr w:rsidR="006E0F14" w:rsidRPr="003457EF" w14:paraId="0FE38089" w14:textId="77777777" w:rsidTr="00387474">
        <w:tc>
          <w:tcPr>
            <w:tcW w:w="2405" w:type="dxa"/>
            <w:shd w:val="clear" w:color="auto" w:fill="00B0F0"/>
          </w:tcPr>
          <w:p w14:paraId="2C7F1AEF" w14:textId="77777777" w:rsidR="006E0F14" w:rsidRPr="003457EF" w:rsidRDefault="006E0F14" w:rsidP="005A64CF">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Fairness – data processing</w:t>
            </w:r>
          </w:p>
        </w:tc>
        <w:tc>
          <w:tcPr>
            <w:tcW w:w="896" w:type="dxa"/>
            <w:vMerge w:val="restart"/>
          </w:tcPr>
          <w:p w14:paraId="23391758"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M</w:t>
            </w:r>
          </w:p>
        </w:tc>
        <w:tc>
          <w:tcPr>
            <w:tcW w:w="707" w:type="dxa"/>
            <w:vMerge w:val="restart"/>
          </w:tcPr>
          <w:p w14:paraId="6041609C"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t>H</w:t>
            </w:r>
          </w:p>
        </w:tc>
        <w:tc>
          <w:tcPr>
            <w:tcW w:w="3224" w:type="dxa"/>
            <w:vMerge w:val="restart"/>
          </w:tcPr>
          <w:p w14:paraId="6C1C0D42" w14:textId="0769E8AC"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processes data which enables the MPS to achieve its policing objectives for </w:t>
            </w:r>
            <w:proofErr w:type="gramStart"/>
            <w:r w:rsidR="00DF2BF1">
              <w:rPr>
                <w:rFonts w:eastAsiaTheme="minorHAnsi" w:cstheme="minorHAnsi"/>
                <w:sz w:val="16"/>
                <w:szCs w:val="16"/>
              </w:rPr>
              <w:t>RFR</w:t>
            </w:r>
            <w:proofErr w:type="gramEnd"/>
            <w:r w:rsidRPr="003457EF">
              <w:rPr>
                <w:rFonts w:eastAsiaTheme="minorHAnsi" w:cstheme="minorHAnsi"/>
                <w:sz w:val="16"/>
                <w:szCs w:val="16"/>
              </w:rPr>
              <w:t xml:space="preserve"> but which is fair to data subjects. </w:t>
            </w:r>
          </w:p>
          <w:p w14:paraId="081604B0" w14:textId="739D4528" w:rsidR="002E7420" w:rsidRPr="002E7420"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t>Published RFR Documents</w:t>
            </w:r>
            <w:r w:rsidRPr="002E7420">
              <w:rPr>
                <w:rFonts w:eastAsiaTheme="minorHAnsi" w:cstheme="minorHAnsi"/>
                <w:sz w:val="16"/>
                <w:szCs w:val="16"/>
              </w:rPr>
              <w:t xml:space="preserve">: The MPS RFR Documents regulate the discretion the police </w:t>
            </w:r>
            <w:proofErr w:type="gramStart"/>
            <w:r w:rsidRPr="002E7420">
              <w:rPr>
                <w:rFonts w:eastAsiaTheme="minorHAnsi" w:cstheme="minorHAnsi"/>
                <w:sz w:val="16"/>
                <w:szCs w:val="16"/>
              </w:rPr>
              <w:t>have to</w:t>
            </w:r>
            <w:proofErr w:type="gramEnd"/>
            <w:r w:rsidRPr="002E7420">
              <w:rPr>
                <w:rFonts w:eastAsiaTheme="minorHAnsi" w:cstheme="minorHAnsi"/>
                <w:sz w:val="16"/>
                <w:szCs w:val="16"/>
              </w:rPr>
              <w:t xml:space="preserve"> use facial recognition technology under its common law powers. By publishing the Policy, DPIA, Appropriate Policy Document, and Equalities Impact Assessment online, these documents are accessible to the public and provide clarity on how RFR is governed.</w:t>
            </w:r>
          </w:p>
          <w:p w14:paraId="169882CC" w14:textId="702985F9" w:rsidR="002E7420" w:rsidRPr="002E7420"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t>Transparency</w:t>
            </w:r>
            <w:r w:rsidRPr="002E7420">
              <w:rPr>
                <w:rFonts w:eastAsiaTheme="minorHAnsi" w:cstheme="minorHAnsi"/>
                <w:sz w:val="16"/>
                <w:szCs w:val="16"/>
              </w:rPr>
              <w:t>: The MPS’s commitment to transparency (Section 11 of the Policy) ensures that the use of RFR is foreseeable to those whose images may be processed, whether as a Probe Image or within an Image Reference Library. Annual reports include aggregated demographic analysis of searches, supporting accountability and enabling individuals to exercise their rights under the DPA.</w:t>
            </w:r>
          </w:p>
          <w:p w14:paraId="41BA7B20" w14:textId="67ABCE54" w:rsidR="002E7420" w:rsidRPr="002E7420"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t>Fairness ‘by design’</w:t>
            </w:r>
            <w:r w:rsidRPr="002E7420">
              <w:rPr>
                <w:rFonts w:eastAsiaTheme="minorHAnsi" w:cstheme="minorHAnsi"/>
                <w:sz w:val="16"/>
                <w:szCs w:val="16"/>
              </w:rPr>
              <w:t>: The MPS has published The Metropolitan Police Service Facial Recognition Technology: Understanding accuracy and demographic differences, which explains the steps taken to quantify the statistical accuracy and demographic performance of its RFR algorithm, including independent testing by the National Physical Laboratory (NPL). This testing confirmed a True Positive Identification Rate of 100% at Rank 1 with no statistically significant differences across race, gender, or age groups, ensuring equitable performance and reducing the risk of bias.</w:t>
            </w:r>
          </w:p>
          <w:p w14:paraId="2E4CCD0D" w14:textId="00786B89" w:rsidR="002E7420" w:rsidRPr="002E7420"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lastRenderedPageBreak/>
              <w:t>Controls</w:t>
            </w:r>
            <w:r w:rsidRPr="002E7420">
              <w:rPr>
                <w:rFonts w:eastAsiaTheme="minorHAnsi" w:cstheme="minorHAnsi"/>
                <w:sz w:val="16"/>
                <w:szCs w:val="16"/>
              </w:rPr>
              <w:t xml:space="preserve">: The NPL’s findings, and wider support from MPS TRI has been reflected in the RFR Policy, including operational guidance on image quality and system configuration to maintain fairness and accuracy and to assist those determining when there is a Viable Match. </w:t>
            </w:r>
          </w:p>
          <w:p w14:paraId="20F3308D" w14:textId="3B2C3506" w:rsidR="002E7420" w:rsidRPr="002E7420"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t>Protected characteristics safeguards</w:t>
            </w:r>
            <w:r w:rsidRPr="002E7420">
              <w:rPr>
                <w:rFonts w:eastAsiaTheme="minorHAnsi" w:cstheme="minorHAnsi"/>
                <w:sz w:val="16"/>
                <w:szCs w:val="16"/>
              </w:rPr>
              <w:t>: Annex D of the Policy provides specific safeguards and record-keeping requirements for images involving children, relevant disabilities, or gender reassignment. Additional approval and technical/legal advice are required for these cases to ensure equality and fairness.</w:t>
            </w:r>
          </w:p>
          <w:p w14:paraId="05CF3381" w14:textId="4574215F" w:rsidR="002E7420" w:rsidRPr="002E7420" w:rsidRDefault="002E7420" w:rsidP="0059423A">
            <w:pPr>
              <w:pStyle w:val="ListParagraph"/>
              <w:numPr>
                <w:ilvl w:val="0"/>
                <w:numId w:val="4"/>
              </w:numPr>
              <w:rPr>
                <w:rFonts w:eastAsiaTheme="minorHAnsi" w:cstheme="minorHAnsi"/>
                <w:sz w:val="16"/>
                <w:szCs w:val="16"/>
              </w:rPr>
            </w:pPr>
            <w:r w:rsidRPr="002E7420">
              <w:rPr>
                <w:rFonts w:eastAsiaTheme="minorHAnsi" w:cstheme="minorHAnsi"/>
                <w:b/>
                <w:bCs/>
                <w:sz w:val="16"/>
                <w:szCs w:val="16"/>
              </w:rPr>
              <w:t>Search-specific considerations</w:t>
            </w:r>
            <w:r w:rsidRPr="002E7420">
              <w:rPr>
                <w:rFonts w:eastAsiaTheme="minorHAnsi" w:cstheme="minorHAnsi"/>
                <w:sz w:val="16"/>
                <w:szCs w:val="16"/>
              </w:rPr>
              <w:t xml:space="preserve">: The RFR Submission Form requires confirmation that less intrusive alternatives have been considered as part of the proportionality assessment. It also including equality impact consideration. </w:t>
            </w:r>
          </w:p>
          <w:p w14:paraId="0466398A" w14:textId="090F0E4F" w:rsidR="002E7420" w:rsidRPr="002E7420"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t>Ongoing reviews to mitigate risks of unfairness:</w:t>
            </w:r>
            <w:r w:rsidRPr="002E7420">
              <w:rPr>
                <w:rFonts w:eastAsiaTheme="minorHAnsi" w:cstheme="minorHAnsi"/>
                <w:sz w:val="16"/>
                <w:szCs w:val="16"/>
              </w:rPr>
              <w:t xml:space="preserve"> Informed by its Equality Impact Assessment, the MPS RFR Documents provide for ongoing evaluation. Th</w:t>
            </w:r>
            <w:r>
              <w:rPr>
                <w:rFonts w:eastAsiaTheme="minorHAnsi" w:cstheme="minorHAnsi"/>
                <w:sz w:val="16"/>
                <w:szCs w:val="16"/>
              </w:rPr>
              <w:t xml:space="preserve">is </w:t>
            </w:r>
            <w:r w:rsidRPr="002E7420">
              <w:rPr>
                <w:rFonts w:eastAsiaTheme="minorHAnsi" w:cstheme="minorHAnsi"/>
                <w:sz w:val="16"/>
                <w:szCs w:val="16"/>
              </w:rPr>
              <w:t>allow</w:t>
            </w:r>
            <w:r>
              <w:rPr>
                <w:rFonts w:eastAsiaTheme="minorHAnsi" w:cstheme="minorHAnsi"/>
                <w:sz w:val="16"/>
                <w:szCs w:val="16"/>
              </w:rPr>
              <w:t>s</w:t>
            </w:r>
            <w:r w:rsidRPr="002E7420">
              <w:rPr>
                <w:rFonts w:eastAsiaTheme="minorHAnsi" w:cstheme="minorHAnsi"/>
                <w:sz w:val="16"/>
                <w:szCs w:val="16"/>
              </w:rPr>
              <w:t xml:space="preserve"> the MPS to monitor for equality and fairness issues by examining search outcomes and demographic trends. Concerns identified are escalated to the FR Technology Board for scrutiny and corrective action.</w:t>
            </w:r>
          </w:p>
          <w:p w14:paraId="2B094C06" w14:textId="7F7DC6DF" w:rsidR="002E7420" w:rsidRPr="002E7420"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t>FR Technology Board Oversight</w:t>
            </w:r>
            <w:r w:rsidRPr="002E7420">
              <w:rPr>
                <w:rFonts w:eastAsiaTheme="minorHAnsi" w:cstheme="minorHAnsi"/>
                <w:sz w:val="16"/>
                <w:szCs w:val="16"/>
              </w:rPr>
              <w:t>: The FR Technology Board reviews RFR usage on at least a quarterly basis to monitor trends and direct changes for best practice. It also considers aggregated demographic data at these meetings to ensure compliance with the</w:t>
            </w:r>
            <w:r>
              <w:rPr>
                <w:rFonts w:eastAsiaTheme="minorHAnsi" w:cstheme="minorHAnsi"/>
                <w:sz w:val="16"/>
                <w:szCs w:val="16"/>
              </w:rPr>
              <w:t xml:space="preserve"> PSED</w:t>
            </w:r>
            <w:r w:rsidRPr="002E7420">
              <w:rPr>
                <w:rFonts w:eastAsiaTheme="minorHAnsi" w:cstheme="minorHAnsi"/>
                <w:sz w:val="16"/>
                <w:szCs w:val="16"/>
              </w:rPr>
              <w:t>.</w:t>
            </w:r>
          </w:p>
          <w:p w14:paraId="37905B89" w14:textId="1EB65654" w:rsidR="006E0F14" w:rsidRPr="003457EF" w:rsidRDefault="002E7420" w:rsidP="002E7420">
            <w:pPr>
              <w:pStyle w:val="ListParagraph"/>
              <w:numPr>
                <w:ilvl w:val="0"/>
                <w:numId w:val="4"/>
              </w:numPr>
              <w:rPr>
                <w:rFonts w:eastAsiaTheme="minorHAnsi" w:cstheme="minorHAnsi"/>
                <w:sz w:val="16"/>
                <w:szCs w:val="16"/>
              </w:rPr>
            </w:pPr>
            <w:r w:rsidRPr="002E7420">
              <w:rPr>
                <w:rFonts w:eastAsiaTheme="minorHAnsi" w:cstheme="minorHAnsi"/>
                <w:b/>
                <w:bCs/>
                <w:sz w:val="16"/>
                <w:szCs w:val="16"/>
              </w:rPr>
              <w:t>Training to ensure fairness</w:t>
            </w:r>
            <w:r w:rsidRPr="002E7420">
              <w:rPr>
                <w:rFonts w:eastAsiaTheme="minorHAnsi" w:cstheme="minorHAnsi"/>
                <w:sz w:val="16"/>
                <w:szCs w:val="16"/>
              </w:rPr>
              <w:t>: The MPS RFR Documents require that RFR Users receive training as described in Section 7 of the Policy. This includes understanding system characteristics that could affect match reliability and ensuring users do not assume that a Potential Match is correct without proper adjudication. Training also covers discrimination awareness and equality obligations.</w:t>
            </w:r>
          </w:p>
        </w:tc>
        <w:tc>
          <w:tcPr>
            <w:tcW w:w="1127" w:type="dxa"/>
            <w:vMerge w:val="restart"/>
          </w:tcPr>
          <w:p w14:paraId="38145722" w14:textId="77777777" w:rsidR="006E0F14" w:rsidRPr="003457EF" w:rsidRDefault="006E0F14" w:rsidP="005A64CF">
            <w:pPr>
              <w:jc w:val="center"/>
              <w:rPr>
                <w:rFonts w:eastAsiaTheme="minorHAnsi" w:cstheme="minorHAnsi"/>
                <w:sz w:val="16"/>
                <w:szCs w:val="16"/>
              </w:rPr>
            </w:pPr>
            <w:r w:rsidRPr="003457EF">
              <w:rPr>
                <w:rFonts w:eastAsiaTheme="minorHAnsi" w:cstheme="minorHAnsi"/>
                <w:sz w:val="16"/>
                <w:szCs w:val="16"/>
              </w:rPr>
              <w:lastRenderedPageBreak/>
              <w:t>L</w:t>
            </w:r>
          </w:p>
        </w:tc>
        <w:tc>
          <w:tcPr>
            <w:tcW w:w="941" w:type="dxa"/>
            <w:vMerge w:val="restart"/>
          </w:tcPr>
          <w:p w14:paraId="7F5F8E50" w14:textId="77777777" w:rsidR="006E0F14" w:rsidRPr="003457EF" w:rsidRDefault="006E0F14" w:rsidP="005A64CF">
            <w:pPr>
              <w:rPr>
                <w:rFonts w:eastAsiaTheme="minorHAnsi" w:cstheme="minorHAnsi"/>
                <w:sz w:val="16"/>
                <w:szCs w:val="16"/>
              </w:rPr>
            </w:pPr>
            <w:r w:rsidRPr="003457EF">
              <w:rPr>
                <w:rFonts w:eastAsiaTheme="minorHAnsi" w:cstheme="minorHAnsi"/>
                <w:sz w:val="16"/>
                <w:szCs w:val="16"/>
              </w:rPr>
              <w:t>Lindsey Chiswick</w:t>
            </w:r>
          </w:p>
        </w:tc>
      </w:tr>
      <w:tr w:rsidR="006E0F14" w:rsidRPr="003457EF" w14:paraId="0E50D3D4" w14:textId="77777777" w:rsidTr="00387474">
        <w:tc>
          <w:tcPr>
            <w:tcW w:w="2405" w:type="dxa"/>
          </w:tcPr>
          <w:p w14:paraId="2601CA3C" w14:textId="7D48FB2F" w:rsidR="004A2812" w:rsidRPr="003457EF" w:rsidRDefault="006E0F14" w:rsidP="005A64CF">
            <w:pPr>
              <w:pStyle w:val="ListParagraph"/>
              <w:ind w:left="0" w:hanging="1"/>
              <w:rPr>
                <w:rFonts w:eastAsiaTheme="minorHAnsi" w:cstheme="minorHAnsi"/>
                <w:sz w:val="16"/>
                <w:szCs w:val="16"/>
              </w:rPr>
            </w:pPr>
            <w:r w:rsidRPr="003457EF">
              <w:rPr>
                <w:rFonts w:eastAsiaTheme="minorHAnsi" w:cstheme="minorHAnsi"/>
                <w:sz w:val="16"/>
                <w:szCs w:val="16"/>
              </w:rPr>
              <w:t>Processing data in a way that is unfair</w:t>
            </w:r>
            <w:r w:rsidR="0008428B" w:rsidRPr="003457EF">
              <w:rPr>
                <w:rFonts w:eastAsiaTheme="minorHAnsi" w:cstheme="minorHAnsi"/>
                <w:sz w:val="16"/>
                <w:szCs w:val="16"/>
              </w:rPr>
              <w:t xml:space="preserve">, that is, it is unwarranted or otherwise excessively interferes with the privacy rights of affected individuals, </w:t>
            </w:r>
            <w:proofErr w:type="gramStart"/>
            <w:r w:rsidR="0008428B" w:rsidRPr="003457EF">
              <w:rPr>
                <w:rFonts w:eastAsiaTheme="minorHAnsi" w:cstheme="minorHAnsi"/>
                <w:sz w:val="16"/>
                <w:szCs w:val="16"/>
              </w:rPr>
              <w:t>taking into account</w:t>
            </w:r>
            <w:proofErr w:type="gramEnd"/>
            <w:r w:rsidR="0008428B" w:rsidRPr="003457EF">
              <w:rPr>
                <w:rFonts w:eastAsiaTheme="minorHAnsi" w:cstheme="minorHAnsi"/>
                <w:sz w:val="16"/>
                <w:szCs w:val="16"/>
              </w:rPr>
              <w:t xml:space="preserve"> their reasonable expectations and the wider circumstances of the particular case. </w:t>
            </w:r>
          </w:p>
          <w:p w14:paraId="029D45C7" w14:textId="77777777" w:rsidR="004A2812" w:rsidRPr="003457EF" w:rsidRDefault="004A2812" w:rsidP="005A64CF">
            <w:pPr>
              <w:pStyle w:val="ListParagraph"/>
              <w:ind w:left="0" w:hanging="1"/>
              <w:rPr>
                <w:rFonts w:eastAsiaTheme="minorHAnsi" w:cstheme="minorHAnsi"/>
                <w:sz w:val="16"/>
                <w:szCs w:val="16"/>
              </w:rPr>
            </w:pPr>
          </w:p>
          <w:p w14:paraId="25C6C9C9" w14:textId="0A3C8661" w:rsidR="006E0F14" w:rsidRPr="003457EF" w:rsidRDefault="004A2812" w:rsidP="005A64CF">
            <w:pPr>
              <w:pStyle w:val="ListParagraph"/>
              <w:ind w:left="0" w:hanging="1"/>
              <w:rPr>
                <w:rFonts w:eastAsiaTheme="minorHAnsi" w:cstheme="minorHAnsi"/>
                <w:sz w:val="16"/>
                <w:szCs w:val="16"/>
              </w:rPr>
            </w:pPr>
            <w:r w:rsidRPr="003457EF">
              <w:rPr>
                <w:rFonts w:eastAsiaTheme="minorHAnsi" w:cstheme="minorHAnsi"/>
                <w:sz w:val="16"/>
                <w:szCs w:val="16"/>
              </w:rPr>
              <w:t xml:space="preserve">For those </w:t>
            </w:r>
            <w:r w:rsidR="00EB0AC3">
              <w:rPr>
                <w:rFonts w:eastAsiaTheme="minorHAnsi" w:cstheme="minorHAnsi"/>
                <w:sz w:val="16"/>
                <w:szCs w:val="16"/>
              </w:rPr>
              <w:t>who consider that they will be in an Image Reference Library</w:t>
            </w:r>
            <w:r w:rsidRPr="003457EF">
              <w:rPr>
                <w:rFonts w:eastAsiaTheme="minorHAnsi" w:cstheme="minorHAnsi"/>
                <w:sz w:val="16"/>
                <w:szCs w:val="16"/>
              </w:rPr>
              <w:t>, t</w:t>
            </w:r>
            <w:r w:rsidR="006E0F14" w:rsidRPr="003457EF">
              <w:rPr>
                <w:rFonts w:eastAsiaTheme="minorHAnsi" w:cstheme="minorHAnsi"/>
                <w:sz w:val="16"/>
                <w:szCs w:val="16"/>
              </w:rPr>
              <w:t xml:space="preserve">here is a risk that </w:t>
            </w:r>
            <w:r w:rsidR="00D91BC0" w:rsidRPr="003457EF">
              <w:rPr>
                <w:rFonts w:eastAsiaTheme="minorHAnsi" w:cstheme="minorHAnsi"/>
                <w:sz w:val="16"/>
                <w:szCs w:val="16"/>
              </w:rPr>
              <w:t xml:space="preserve">such processing </w:t>
            </w:r>
            <w:r w:rsidRPr="003457EF">
              <w:rPr>
                <w:rFonts w:eastAsiaTheme="minorHAnsi" w:cstheme="minorHAnsi"/>
                <w:sz w:val="16"/>
                <w:szCs w:val="16"/>
              </w:rPr>
              <w:t xml:space="preserve">may cause </w:t>
            </w:r>
            <w:r w:rsidR="00EB0AC3">
              <w:rPr>
                <w:rFonts w:eastAsiaTheme="minorHAnsi" w:cstheme="minorHAnsi"/>
                <w:sz w:val="16"/>
                <w:szCs w:val="16"/>
              </w:rPr>
              <w:t xml:space="preserve">them to </w:t>
            </w:r>
            <w:r w:rsidRPr="003457EF">
              <w:rPr>
                <w:rFonts w:eastAsiaTheme="minorHAnsi" w:cstheme="minorHAnsi"/>
                <w:sz w:val="16"/>
                <w:szCs w:val="16"/>
              </w:rPr>
              <w:t xml:space="preserve">change their behaviour and impact on their family life, right to assembly and to express their views. </w:t>
            </w:r>
          </w:p>
          <w:p w14:paraId="3C4D3913" w14:textId="5F3A88A4" w:rsidR="004A2812" w:rsidRPr="003457EF" w:rsidRDefault="004A2812" w:rsidP="004A2812">
            <w:pPr>
              <w:rPr>
                <w:rFonts w:eastAsiaTheme="minorHAnsi" w:cstheme="minorHAnsi"/>
                <w:sz w:val="16"/>
                <w:szCs w:val="16"/>
              </w:rPr>
            </w:pPr>
          </w:p>
          <w:p w14:paraId="1EEB1F18" w14:textId="77777777" w:rsidR="00EB0AC3" w:rsidRDefault="004A2812" w:rsidP="004A2812">
            <w:pPr>
              <w:rPr>
                <w:rFonts w:eastAsiaTheme="minorHAnsi" w:cstheme="minorHAnsi"/>
                <w:sz w:val="16"/>
                <w:szCs w:val="16"/>
              </w:rPr>
            </w:pPr>
            <w:r w:rsidRPr="003457EF">
              <w:rPr>
                <w:rFonts w:eastAsiaTheme="minorHAnsi" w:cstheme="minorHAnsi"/>
                <w:sz w:val="16"/>
                <w:szCs w:val="16"/>
              </w:rPr>
              <w:t xml:space="preserve">For those </w:t>
            </w:r>
            <w:r w:rsidR="00EB0AC3">
              <w:rPr>
                <w:rFonts w:eastAsiaTheme="minorHAnsi" w:cstheme="minorHAnsi"/>
                <w:sz w:val="16"/>
                <w:szCs w:val="16"/>
              </w:rPr>
              <w:t>in a Probe Image:</w:t>
            </w:r>
          </w:p>
          <w:p w14:paraId="0A36387D" w14:textId="75E5CC78" w:rsidR="002E7420" w:rsidRDefault="002E7420" w:rsidP="00EB0AC3">
            <w:pPr>
              <w:pStyle w:val="ListParagraph"/>
              <w:numPr>
                <w:ilvl w:val="0"/>
                <w:numId w:val="24"/>
              </w:numPr>
              <w:rPr>
                <w:rFonts w:eastAsiaTheme="minorHAnsi" w:cstheme="minorHAnsi"/>
                <w:sz w:val="16"/>
                <w:szCs w:val="16"/>
              </w:rPr>
            </w:pPr>
            <w:r>
              <w:rPr>
                <w:rFonts w:eastAsiaTheme="minorHAnsi" w:cstheme="minorHAnsi"/>
                <w:sz w:val="16"/>
                <w:szCs w:val="16"/>
              </w:rPr>
              <w:t>Individuals may</w:t>
            </w:r>
            <w:r w:rsidR="00EB0AC3" w:rsidRPr="00EB0AC3">
              <w:rPr>
                <w:rFonts w:eastAsiaTheme="minorHAnsi" w:cstheme="minorHAnsi"/>
                <w:sz w:val="16"/>
                <w:szCs w:val="16"/>
              </w:rPr>
              <w:t xml:space="preserve"> consider their privacy rights to be unfairly impacted if subject to </w:t>
            </w:r>
            <w:r w:rsidRPr="00EB0AC3">
              <w:rPr>
                <w:rFonts w:eastAsiaTheme="minorHAnsi" w:cstheme="minorHAnsi"/>
                <w:sz w:val="16"/>
                <w:szCs w:val="16"/>
              </w:rPr>
              <w:t>speculative</w:t>
            </w:r>
            <w:r w:rsidR="00EB0AC3" w:rsidRPr="00EB0AC3">
              <w:rPr>
                <w:rFonts w:eastAsiaTheme="minorHAnsi" w:cstheme="minorHAnsi"/>
                <w:sz w:val="16"/>
                <w:szCs w:val="16"/>
              </w:rPr>
              <w:t xml:space="preserve"> or repeated searching without </w:t>
            </w:r>
            <w:r>
              <w:rPr>
                <w:rFonts w:eastAsiaTheme="minorHAnsi" w:cstheme="minorHAnsi"/>
                <w:sz w:val="16"/>
                <w:szCs w:val="16"/>
              </w:rPr>
              <w:t>justification</w:t>
            </w:r>
          </w:p>
          <w:p w14:paraId="6398EAD8" w14:textId="6327D57E" w:rsidR="004A2812" w:rsidRPr="00EB0AC3" w:rsidRDefault="004A2812" w:rsidP="00EB0AC3">
            <w:pPr>
              <w:pStyle w:val="ListParagraph"/>
              <w:numPr>
                <w:ilvl w:val="0"/>
                <w:numId w:val="24"/>
              </w:numPr>
              <w:rPr>
                <w:rFonts w:eastAsiaTheme="minorHAnsi" w:cstheme="minorHAnsi"/>
                <w:sz w:val="16"/>
                <w:szCs w:val="16"/>
              </w:rPr>
            </w:pPr>
            <w:r w:rsidRPr="00EB0AC3">
              <w:rPr>
                <w:rFonts w:eastAsiaTheme="minorHAnsi" w:cstheme="minorHAnsi"/>
                <w:sz w:val="16"/>
                <w:szCs w:val="16"/>
              </w:rPr>
              <w:t>there is a risk that</w:t>
            </w:r>
            <w:r w:rsidR="003457EF" w:rsidRPr="00EB0AC3">
              <w:rPr>
                <w:rFonts w:eastAsiaTheme="minorHAnsi" w:cstheme="minorHAnsi"/>
                <w:sz w:val="16"/>
                <w:szCs w:val="16"/>
              </w:rPr>
              <w:t xml:space="preserve"> the technology may have </w:t>
            </w:r>
            <w:r w:rsidRPr="00EB0AC3">
              <w:rPr>
                <w:rFonts w:eastAsiaTheme="minorHAnsi" w:cstheme="minorHAnsi"/>
                <w:sz w:val="16"/>
                <w:szCs w:val="16"/>
              </w:rPr>
              <w:t xml:space="preserve">a chilling effect on the willingness to exercise rights </w:t>
            </w:r>
            <w:r w:rsidR="00EB0AC3" w:rsidRPr="00EB0AC3">
              <w:rPr>
                <w:rFonts w:eastAsiaTheme="minorHAnsi" w:cstheme="minorHAnsi"/>
                <w:sz w:val="16"/>
                <w:szCs w:val="16"/>
              </w:rPr>
              <w:t xml:space="preserve">– for example where it has been announced that RFR will be used as a policing response to an assembly where disorder is anticipated. </w:t>
            </w:r>
          </w:p>
          <w:p w14:paraId="649C1F36" w14:textId="161C224B" w:rsidR="00416188" w:rsidRPr="003457EF" w:rsidRDefault="00416188" w:rsidP="004A2812">
            <w:pPr>
              <w:rPr>
                <w:rFonts w:eastAsiaTheme="minorHAnsi" w:cstheme="minorHAnsi"/>
                <w:sz w:val="16"/>
                <w:szCs w:val="16"/>
              </w:rPr>
            </w:pPr>
          </w:p>
          <w:p w14:paraId="505C4913" w14:textId="4F6FA6BD" w:rsidR="00416188" w:rsidRPr="003457EF" w:rsidRDefault="00416188" w:rsidP="004A2812">
            <w:pPr>
              <w:rPr>
                <w:rFonts w:eastAsiaTheme="minorHAnsi" w:cstheme="minorHAnsi"/>
                <w:sz w:val="16"/>
                <w:szCs w:val="16"/>
              </w:rPr>
            </w:pPr>
            <w:r w:rsidRPr="003457EF">
              <w:rPr>
                <w:rFonts w:eastAsiaTheme="minorHAnsi" w:cstheme="minorHAnsi"/>
                <w:sz w:val="16"/>
                <w:szCs w:val="16"/>
              </w:rPr>
              <w:t xml:space="preserve">For both those </w:t>
            </w:r>
            <w:r w:rsidR="00EB0AC3">
              <w:rPr>
                <w:rFonts w:eastAsiaTheme="minorHAnsi" w:cstheme="minorHAnsi"/>
                <w:sz w:val="16"/>
                <w:szCs w:val="16"/>
              </w:rPr>
              <w:t>subject to RFR Searching</w:t>
            </w:r>
            <w:r w:rsidRPr="003457EF">
              <w:rPr>
                <w:rFonts w:eastAsiaTheme="minorHAnsi" w:cstheme="minorHAnsi"/>
                <w:sz w:val="16"/>
                <w:szCs w:val="16"/>
              </w:rPr>
              <w:t xml:space="preserve">, if </w:t>
            </w:r>
            <w:r w:rsidR="00EB0AC3">
              <w:rPr>
                <w:rFonts w:eastAsiaTheme="minorHAnsi" w:cstheme="minorHAnsi"/>
                <w:sz w:val="16"/>
                <w:szCs w:val="16"/>
              </w:rPr>
              <w:t>use of RFR Searching</w:t>
            </w:r>
            <w:r w:rsidRPr="003457EF">
              <w:rPr>
                <w:rFonts w:eastAsiaTheme="minorHAnsi" w:cstheme="minorHAnsi"/>
                <w:sz w:val="16"/>
                <w:szCs w:val="16"/>
              </w:rPr>
              <w:t xml:space="preserve"> is more impactful on those with a particular Protected Characteristic, there is a risk that </w:t>
            </w:r>
            <w:r w:rsidRPr="003457EF">
              <w:rPr>
                <w:rFonts w:eastAsiaTheme="minorHAnsi" w:cstheme="minorHAnsi"/>
                <w:sz w:val="16"/>
                <w:szCs w:val="16"/>
              </w:rPr>
              <w:lastRenderedPageBreak/>
              <w:t xml:space="preserve">the </w:t>
            </w:r>
            <w:r w:rsidR="00EB0AC3">
              <w:rPr>
                <w:rFonts w:eastAsiaTheme="minorHAnsi" w:cstheme="minorHAnsi"/>
                <w:sz w:val="16"/>
                <w:szCs w:val="16"/>
              </w:rPr>
              <w:t>use of the technology</w:t>
            </w:r>
            <w:r w:rsidRPr="003457EF">
              <w:rPr>
                <w:rFonts w:eastAsiaTheme="minorHAnsi" w:cstheme="minorHAnsi"/>
                <w:sz w:val="16"/>
                <w:szCs w:val="16"/>
              </w:rPr>
              <w:t xml:space="preserve"> would be unfai</w:t>
            </w:r>
            <w:r w:rsidR="00EB0AC3">
              <w:rPr>
                <w:rFonts w:eastAsiaTheme="minorHAnsi" w:cstheme="minorHAnsi"/>
                <w:sz w:val="16"/>
                <w:szCs w:val="16"/>
              </w:rPr>
              <w:t>r.</w:t>
            </w:r>
            <w:r w:rsidRPr="003457EF">
              <w:rPr>
                <w:rFonts w:eastAsiaTheme="minorHAnsi" w:cstheme="minorHAnsi"/>
                <w:sz w:val="16"/>
                <w:szCs w:val="16"/>
              </w:rPr>
              <w:t xml:space="preserve"> </w:t>
            </w:r>
          </w:p>
          <w:p w14:paraId="5637D878" w14:textId="77777777" w:rsidR="006E0F14" w:rsidRPr="003457EF" w:rsidRDefault="006E0F14" w:rsidP="005A64CF">
            <w:pPr>
              <w:pStyle w:val="ListParagraph"/>
              <w:ind w:left="34" w:firstLine="12"/>
              <w:rPr>
                <w:rFonts w:eastAsiaTheme="minorHAnsi" w:cstheme="minorHAnsi"/>
                <w:sz w:val="16"/>
                <w:szCs w:val="16"/>
              </w:rPr>
            </w:pPr>
          </w:p>
          <w:p w14:paraId="37785321" w14:textId="28CB7AD7" w:rsidR="006E0F14" w:rsidRPr="003457EF" w:rsidRDefault="006E0F14" w:rsidP="005A64CF">
            <w:pPr>
              <w:pStyle w:val="ListParagraph"/>
              <w:ind w:left="0" w:hanging="1"/>
              <w:rPr>
                <w:rFonts w:eastAsiaTheme="minorHAnsi" w:cstheme="minorHAnsi"/>
                <w:sz w:val="16"/>
                <w:szCs w:val="16"/>
              </w:rPr>
            </w:pPr>
          </w:p>
        </w:tc>
        <w:tc>
          <w:tcPr>
            <w:tcW w:w="896" w:type="dxa"/>
            <w:vMerge/>
          </w:tcPr>
          <w:p w14:paraId="1E19E32B" w14:textId="77777777" w:rsidR="006E0F14" w:rsidRPr="003457EF" w:rsidRDefault="006E0F14" w:rsidP="005A64CF">
            <w:pPr>
              <w:pStyle w:val="ListParagraph"/>
              <w:ind w:left="0"/>
              <w:rPr>
                <w:rFonts w:eastAsiaTheme="minorHAnsi" w:cstheme="minorHAnsi"/>
                <w:sz w:val="16"/>
                <w:szCs w:val="16"/>
              </w:rPr>
            </w:pPr>
          </w:p>
        </w:tc>
        <w:tc>
          <w:tcPr>
            <w:tcW w:w="707" w:type="dxa"/>
            <w:vMerge/>
          </w:tcPr>
          <w:p w14:paraId="622CBBB7" w14:textId="77777777" w:rsidR="006E0F14" w:rsidRPr="003457EF" w:rsidRDefault="006E0F14" w:rsidP="005A64CF">
            <w:pPr>
              <w:pStyle w:val="ListParagraph"/>
              <w:ind w:left="0"/>
              <w:rPr>
                <w:rFonts w:eastAsiaTheme="minorHAnsi" w:cstheme="minorHAnsi"/>
                <w:sz w:val="16"/>
                <w:szCs w:val="16"/>
              </w:rPr>
            </w:pPr>
          </w:p>
        </w:tc>
        <w:tc>
          <w:tcPr>
            <w:tcW w:w="3224" w:type="dxa"/>
            <w:vMerge/>
          </w:tcPr>
          <w:p w14:paraId="692A462D" w14:textId="77777777" w:rsidR="006E0F14" w:rsidRPr="003457EF" w:rsidRDefault="006E0F14" w:rsidP="005A64CF">
            <w:pPr>
              <w:pStyle w:val="ListParagraph"/>
              <w:ind w:left="0"/>
              <w:rPr>
                <w:rFonts w:eastAsiaTheme="minorHAnsi" w:cstheme="minorHAnsi"/>
                <w:sz w:val="16"/>
                <w:szCs w:val="16"/>
              </w:rPr>
            </w:pPr>
          </w:p>
        </w:tc>
        <w:tc>
          <w:tcPr>
            <w:tcW w:w="1127" w:type="dxa"/>
            <w:vMerge/>
          </w:tcPr>
          <w:p w14:paraId="15D31F5E" w14:textId="77777777" w:rsidR="006E0F14" w:rsidRPr="003457EF" w:rsidRDefault="006E0F14" w:rsidP="005A64CF">
            <w:pPr>
              <w:pStyle w:val="ListParagraph"/>
              <w:ind w:left="0"/>
              <w:rPr>
                <w:rFonts w:eastAsiaTheme="minorHAnsi" w:cstheme="minorHAnsi"/>
                <w:sz w:val="16"/>
                <w:szCs w:val="16"/>
              </w:rPr>
            </w:pPr>
          </w:p>
        </w:tc>
        <w:tc>
          <w:tcPr>
            <w:tcW w:w="941" w:type="dxa"/>
            <w:vMerge/>
          </w:tcPr>
          <w:p w14:paraId="5F6705A7" w14:textId="77777777" w:rsidR="006E0F14" w:rsidRPr="003457EF" w:rsidRDefault="006E0F14" w:rsidP="005A64CF">
            <w:pPr>
              <w:pStyle w:val="ListParagraph"/>
              <w:ind w:left="0"/>
              <w:rPr>
                <w:rFonts w:eastAsiaTheme="minorHAnsi" w:cstheme="minorHAnsi"/>
                <w:sz w:val="16"/>
                <w:szCs w:val="16"/>
              </w:rPr>
            </w:pPr>
          </w:p>
        </w:tc>
      </w:tr>
    </w:tbl>
    <w:p w14:paraId="0AE3D1B0" w14:textId="77777777" w:rsidR="006E0F14" w:rsidRPr="003457EF" w:rsidRDefault="006E0F14"/>
    <w:tbl>
      <w:tblPr>
        <w:tblW w:w="9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26"/>
      </w:tblGrid>
      <w:tr w:rsidR="00BB1E6C" w:rsidRPr="003457EF" w14:paraId="49E6569D" w14:textId="77777777" w:rsidTr="006E0F14">
        <w:trPr>
          <w:trHeight w:val="748"/>
        </w:trPr>
        <w:tc>
          <w:tcPr>
            <w:tcW w:w="9326" w:type="dxa"/>
            <w:shd w:val="clear" w:color="auto" w:fill="001F5F"/>
          </w:tcPr>
          <w:p w14:paraId="1A3E85F4" w14:textId="77777777" w:rsidR="00BB1E6C" w:rsidRPr="003457EF" w:rsidRDefault="00BB1E6C">
            <w:pPr>
              <w:pStyle w:val="TableParagraph"/>
              <w:spacing w:before="9"/>
              <w:rPr>
                <w:sz w:val="19"/>
              </w:rPr>
            </w:pPr>
          </w:p>
          <w:p w14:paraId="6BA59231" w14:textId="77777777" w:rsidR="00BB1E6C" w:rsidRPr="003457EF" w:rsidRDefault="002035D9">
            <w:pPr>
              <w:pStyle w:val="TableParagraph"/>
              <w:ind w:left="107"/>
              <w:rPr>
                <w:b/>
              </w:rPr>
            </w:pPr>
            <w:r w:rsidRPr="003457EF">
              <w:rPr>
                <w:b/>
                <w:color w:val="FFFFFF"/>
                <w:u w:val="single" w:color="FFFFFF"/>
              </w:rPr>
              <w:t>Data</w:t>
            </w:r>
            <w:r w:rsidRPr="003457EF">
              <w:rPr>
                <w:b/>
                <w:color w:val="FFFFFF"/>
                <w:spacing w:val="-7"/>
                <w:u w:val="single" w:color="FFFFFF"/>
              </w:rPr>
              <w:t xml:space="preserve"> </w:t>
            </w:r>
            <w:r w:rsidRPr="003457EF">
              <w:rPr>
                <w:b/>
                <w:color w:val="FFFFFF"/>
                <w:u w:val="single" w:color="FFFFFF"/>
              </w:rPr>
              <w:t>Protection</w:t>
            </w:r>
            <w:r w:rsidRPr="003457EF">
              <w:rPr>
                <w:b/>
                <w:color w:val="FFFFFF"/>
                <w:spacing w:val="-7"/>
                <w:u w:val="single" w:color="FFFFFF"/>
              </w:rPr>
              <w:t xml:space="preserve"> </w:t>
            </w:r>
            <w:r w:rsidRPr="003457EF">
              <w:rPr>
                <w:b/>
                <w:color w:val="FFFFFF"/>
                <w:u w:val="single" w:color="FFFFFF"/>
              </w:rPr>
              <w:t>Act</w:t>
            </w:r>
            <w:r w:rsidRPr="003457EF">
              <w:rPr>
                <w:b/>
                <w:color w:val="FFFFFF"/>
                <w:spacing w:val="-8"/>
                <w:u w:val="single" w:color="FFFFFF"/>
              </w:rPr>
              <w:t xml:space="preserve"> </w:t>
            </w:r>
            <w:r w:rsidRPr="003457EF">
              <w:rPr>
                <w:b/>
                <w:color w:val="FFFFFF"/>
                <w:u w:val="single" w:color="FFFFFF"/>
              </w:rPr>
              <w:t>2018</w:t>
            </w:r>
            <w:r w:rsidRPr="003457EF">
              <w:rPr>
                <w:b/>
                <w:color w:val="FFFFFF"/>
                <w:spacing w:val="-7"/>
                <w:u w:val="single" w:color="FFFFFF"/>
              </w:rPr>
              <w:t xml:space="preserve"> </w:t>
            </w:r>
            <w:r w:rsidRPr="003457EF">
              <w:rPr>
                <w:b/>
                <w:color w:val="FFFFFF"/>
                <w:u w:val="single" w:color="FFFFFF"/>
              </w:rPr>
              <w:t>-</w:t>
            </w:r>
            <w:r w:rsidRPr="003457EF">
              <w:rPr>
                <w:b/>
                <w:color w:val="FFFFFF"/>
                <w:spacing w:val="-6"/>
                <w:u w:val="single" w:color="FFFFFF"/>
              </w:rPr>
              <w:t xml:space="preserve"> </w:t>
            </w:r>
            <w:proofErr w:type="gramStart"/>
            <w:r w:rsidRPr="003457EF">
              <w:rPr>
                <w:b/>
                <w:color w:val="FFFFFF"/>
                <w:u w:val="single" w:color="FFFFFF"/>
              </w:rPr>
              <w:t>Principle</w:t>
            </w:r>
            <w:proofErr w:type="gramEnd"/>
            <w:r w:rsidRPr="003457EF">
              <w:rPr>
                <w:b/>
                <w:color w:val="FFFFFF"/>
                <w:spacing w:val="-8"/>
                <w:u w:val="single" w:color="FFFFFF"/>
              </w:rPr>
              <w:t xml:space="preserve"> </w:t>
            </w:r>
            <w:r w:rsidRPr="003457EF">
              <w:rPr>
                <w:b/>
                <w:color w:val="FFFFFF"/>
                <w:spacing w:val="-10"/>
                <w:u w:val="single" w:color="FFFFFF"/>
              </w:rPr>
              <w:t>2</w:t>
            </w:r>
          </w:p>
        </w:tc>
      </w:tr>
      <w:tr w:rsidR="00BB1E6C" w:rsidRPr="003457EF" w14:paraId="1007B8B1" w14:textId="77777777" w:rsidTr="006E0F14">
        <w:trPr>
          <w:trHeight w:val="1017"/>
        </w:trPr>
        <w:tc>
          <w:tcPr>
            <w:tcW w:w="9326" w:type="dxa"/>
            <w:shd w:val="clear" w:color="auto" w:fill="2E5395"/>
          </w:tcPr>
          <w:p w14:paraId="2495A5C5" w14:textId="77777777" w:rsidR="00BB1E6C" w:rsidRPr="003457EF" w:rsidRDefault="00BB1E6C">
            <w:pPr>
              <w:pStyle w:val="TableParagraph"/>
              <w:spacing w:before="9"/>
              <w:rPr>
                <w:sz w:val="19"/>
              </w:rPr>
            </w:pPr>
          </w:p>
          <w:p w14:paraId="1C053D27" w14:textId="77777777" w:rsidR="00BB1E6C" w:rsidRPr="003457EF" w:rsidRDefault="002035D9">
            <w:pPr>
              <w:pStyle w:val="TableParagraph"/>
              <w:ind w:left="107"/>
            </w:pPr>
            <w:r w:rsidRPr="003457EF">
              <w:rPr>
                <w:color w:val="FFFFFF"/>
              </w:rPr>
              <w:t>Personal data shall be collected for specified, explicit and legitimate purposes and not further</w:t>
            </w:r>
            <w:r w:rsidRPr="003457EF">
              <w:rPr>
                <w:color w:val="FFFFFF"/>
                <w:spacing w:val="40"/>
              </w:rPr>
              <w:t xml:space="preserve"> </w:t>
            </w:r>
            <w:r w:rsidRPr="003457EF">
              <w:rPr>
                <w:color w:val="FFFFFF"/>
              </w:rPr>
              <w:t>processed in a manner that is incompatible with those purposes.</w:t>
            </w:r>
          </w:p>
        </w:tc>
      </w:tr>
    </w:tbl>
    <w:tbl>
      <w:tblPr>
        <w:tblStyle w:val="TableGrid"/>
        <w:tblW w:w="0" w:type="auto"/>
        <w:tblLook w:val="04A0" w:firstRow="1" w:lastRow="0" w:firstColumn="1" w:lastColumn="0" w:noHBand="0" w:noVBand="1"/>
      </w:tblPr>
      <w:tblGrid>
        <w:gridCol w:w="2383"/>
        <w:gridCol w:w="897"/>
        <w:gridCol w:w="733"/>
        <w:gridCol w:w="3223"/>
        <w:gridCol w:w="969"/>
        <w:gridCol w:w="1095"/>
      </w:tblGrid>
      <w:tr w:rsidR="00387474" w:rsidRPr="003457EF" w14:paraId="72C0E688" w14:textId="77777777" w:rsidTr="00387474">
        <w:trPr>
          <w:tblHeader/>
        </w:trPr>
        <w:tc>
          <w:tcPr>
            <w:tcW w:w="2383" w:type="dxa"/>
            <w:shd w:val="clear" w:color="auto" w:fill="002060"/>
          </w:tcPr>
          <w:p w14:paraId="6211C4CB" w14:textId="77777777" w:rsidR="00387474" w:rsidRPr="003457EF" w:rsidRDefault="00387474" w:rsidP="00387474">
            <w:pPr>
              <w:pStyle w:val="ListParagraph"/>
              <w:widowControl w:val="0"/>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lastRenderedPageBreak/>
              <w:t>Purpose limitation</w:t>
            </w:r>
          </w:p>
        </w:tc>
        <w:tc>
          <w:tcPr>
            <w:tcW w:w="897" w:type="dxa"/>
            <w:shd w:val="clear" w:color="auto" w:fill="002060"/>
          </w:tcPr>
          <w:p w14:paraId="7B17DCCE" w14:textId="77777777" w:rsidR="00387474" w:rsidRPr="003457EF" w:rsidRDefault="00387474" w:rsidP="00387474">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5D7EC963" w14:textId="77777777" w:rsidR="00387474" w:rsidRPr="003457EF" w:rsidRDefault="00387474" w:rsidP="00387474">
            <w:pPr>
              <w:pStyle w:val="ListParagraph"/>
              <w:ind w:left="0" w:hanging="7"/>
              <w:jc w:val="center"/>
              <w:rPr>
                <w:rFonts w:eastAsiaTheme="minorHAnsi" w:cstheme="minorHAnsi"/>
                <w:sz w:val="16"/>
                <w:szCs w:val="16"/>
              </w:rPr>
            </w:pPr>
          </w:p>
          <w:p w14:paraId="5EB78845" w14:textId="6400D339" w:rsidR="00387474" w:rsidRPr="003457EF" w:rsidRDefault="00387474" w:rsidP="00387474">
            <w:pPr>
              <w:pStyle w:val="ListParagraph"/>
              <w:widowControl w:val="0"/>
              <w:ind w:left="0" w:hanging="7"/>
              <w:rPr>
                <w:rFonts w:eastAsiaTheme="minorHAnsi" w:cstheme="minorHAnsi"/>
                <w:b/>
                <w:color w:val="FFFFFF" w:themeColor="background1"/>
                <w:sz w:val="16"/>
                <w:szCs w:val="16"/>
              </w:rPr>
            </w:pPr>
            <w:r w:rsidRPr="003457EF">
              <w:rPr>
                <w:rFonts w:eastAsiaTheme="minorHAnsi" w:cstheme="minorHAnsi"/>
                <w:sz w:val="16"/>
                <w:szCs w:val="16"/>
              </w:rPr>
              <w:t>L/M/H</w:t>
            </w:r>
          </w:p>
        </w:tc>
        <w:tc>
          <w:tcPr>
            <w:tcW w:w="733" w:type="dxa"/>
            <w:shd w:val="clear" w:color="auto" w:fill="002060"/>
          </w:tcPr>
          <w:p w14:paraId="2F3C883A" w14:textId="77777777" w:rsidR="00387474" w:rsidRPr="003457EF" w:rsidRDefault="00387474" w:rsidP="00387474">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4042E5F2" w14:textId="77777777" w:rsidR="00387474" w:rsidRPr="003457EF" w:rsidRDefault="00387474" w:rsidP="00387474">
            <w:pPr>
              <w:pStyle w:val="ListParagraph"/>
              <w:ind w:left="0" w:hanging="7"/>
              <w:jc w:val="center"/>
              <w:rPr>
                <w:rFonts w:eastAsiaTheme="minorHAnsi" w:cstheme="minorHAnsi"/>
                <w:sz w:val="16"/>
                <w:szCs w:val="16"/>
              </w:rPr>
            </w:pPr>
          </w:p>
          <w:p w14:paraId="41F3A7D1" w14:textId="617C5CB0" w:rsidR="00387474" w:rsidRPr="003457EF" w:rsidRDefault="00387474" w:rsidP="00387474">
            <w:pPr>
              <w:pStyle w:val="ListParagraph"/>
              <w:widowControl w:val="0"/>
              <w:ind w:left="0"/>
              <w:rPr>
                <w:rFonts w:eastAsiaTheme="minorHAnsi" w:cstheme="minorHAnsi"/>
                <w:b/>
                <w:color w:val="FFFFFF" w:themeColor="background1"/>
                <w:sz w:val="16"/>
                <w:szCs w:val="16"/>
              </w:rPr>
            </w:pPr>
            <w:r w:rsidRPr="003457EF">
              <w:rPr>
                <w:rFonts w:eastAsiaTheme="minorHAnsi" w:cstheme="minorHAnsi"/>
                <w:sz w:val="16"/>
                <w:szCs w:val="16"/>
              </w:rPr>
              <w:t>L/M/H</w:t>
            </w:r>
          </w:p>
        </w:tc>
        <w:tc>
          <w:tcPr>
            <w:tcW w:w="3223" w:type="dxa"/>
            <w:shd w:val="clear" w:color="auto" w:fill="002060"/>
          </w:tcPr>
          <w:p w14:paraId="3B79D438" w14:textId="4CBACF12" w:rsidR="00387474" w:rsidRPr="003457EF" w:rsidRDefault="00387474" w:rsidP="00387474">
            <w:pPr>
              <w:pStyle w:val="ListParagraph"/>
              <w:widowControl w:val="0"/>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969" w:type="dxa"/>
            <w:shd w:val="clear" w:color="auto" w:fill="002060"/>
          </w:tcPr>
          <w:p w14:paraId="5BFF9BC4" w14:textId="77777777" w:rsidR="00387474" w:rsidRPr="003457EF" w:rsidRDefault="00387474" w:rsidP="00387474">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7807A02A" w14:textId="77777777" w:rsidR="00387474" w:rsidRPr="003457EF" w:rsidRDefault="00387474" w:rsidP="00387474">
            <w:pPr>
              <w:pStyle w:val="ListParagraph"/>
              <w:ind w:left="0" w:hanging="7"/>
              <w:jc w:val="center"/>
              <w:rPr>
                <w:rFonts w:eastAsiaTheme="minorHAnsi" w:cstheme="minorHAnsi"/>
                <w:sz w:val="16"/>
                <w:szCs w:val="16"/>
              </w:rPr>
            </w:pPr>
          </w:p>
          <w:p w14:paraId="4BCF3346" w14:textId="57987606" w:rsidR="00387474" w:rsidRPr="003457EF" w:rsidRDefault="00387474" w:rsidP="00387474">
            <w:pPr>
              <w:pStyle w:val="ListParagraph"/>
              <w:widowControl w:val="0"/>
              <w:ind w:left="0" w:hanging="7"/>
              <w:rPr>
                <w:rFonts w:eastAsiaTheme="minorHAnsi" w:cstheme="minorHAnsi"/>
                <w:b/>
                <w:color w:val="FFFFFF" w:themeColor="background1"/>
                <w:sz w:val="16"/>
                <w:szCs w:val="16"/>
              </w:rPr>
            </w:pPr>
            <w:r w:rsidRPr="003457EF">
              <w:rPr>
                <w:rFonts w:eastAsiaTheme="minorHAnsi" w:cstheme="minorHAnsi"/>
                <w:sz w:val="16"/>
                <w:szCs w:val="16"/>
              </w:rPr>
              <w:t>L/M/H</w:t>
            </w:r>
          </w:p>
        </w:tc>
        <w:tc>
          <w:tcPr>
            <w:tcW w:w="1095" w:type="dxa"/>
            <w:shd w:val="clear" w:color="auto" w:fill="002060"/>
          </w:tcPr>
          <w:p w14:paraId="5BA95D1B" w14:textId="77777777" w:rsidR="00387474" w:rsidRPr="003457EF" w:rsidRDefault="00387474" w:rsidP="00387474">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0B65B180" w14:textId="77777777" w:rsidR="00387474" w:rsidRPr="003457EF" w:rsidRDefault="00387474" w:rsidP="00387474">
            <w:pPr>
              <w:pStyle w:val="ListParagraph"/>
              <w:ind w:left="0" w:hanging="7"/>
              <w:rPr>
                <w:rFonts w:eastAsiaTheme="minorHAnsi" w:cstheme="minorHAnsi"/>
                <w:b/>
                <w:color w:val="FFFFFF" w:themeColor="background1"/>
                <w:sz w:val="16"/>
                <w:szCs w:val="16"/>
              </w:rPr>
            </w:pPr>
          </w:p>
          <w:p w14:paraId="66EED07B" w14:textId="57572310" w:rsidR="00387474" w:rsidRPr="003457EF" w:rsidRDefault="00387474" w:rsidP="00387474">
            <w:pPr>
              <w:pStyle w:val="ListParagraph"/>
              <w:widowControl w:val="0"/>
              <w:ind w:left="0" w:hanging="7"/>
              <w:rPr>
                <w:rFonts w:eastAsiaTheme="minorHAnsi" w:cstheme="minorHAnsi"/>
                <w:b/>
                <w:color w:val="FFFFFF" w:themeColor="background1"/>
                <w:sz w:val="16"/>
                <w:szCs w:val="16"/>
              </w:rPr>
            </w:pPr>
            <w:r w:rsidRPr="003457EF">
              <w:rPr>
                <w:rFonts w:eastAsiaTheme="minorHAnsi" w:cstheme="minorHAnsi"/>
                <w:color w:val="FFFFFF" w:themeColor="background1"/>
                <w:sz w:val="16"/>
                <w:szCs w:val="16"/>
              </w:rPr>
              <w:t>Sign Off</w:t>
            </w:r>
          </w:p>
        </w:tc>
      </w:tr>
      <w:tr w:rsidR="00387474" w:rsidRPr="003457EF" w14:paraId="65CE9E22" w14:textId="77777777" w:rsidTr="00387474">
        <w:trPr>
          <w:trHeight w:val="624"/>
        </w:trPr>
        <w:tc>
          <w:tcPr>
            <w:tcW w:w="2383" w:type="dxa"/>
            <w:shd w:val="clear" w:color="auto" w:fill="00B0F0"/>
          </w:tcPr>
          <w:p w14:paraId="5FF0DFF3" w14:textId="190E6F36" w:rsidR="006E0F14" w:rsidRPr="003457EF" w:rsidRDefault="00B55DA6" w:rsidP="005A64CF">
            <w:pPr>
              <w:pStyle w:val="ListParagraph"/>
              <w:widowControl w:val="0"/>
              <w:ind w:left="0" w:hanging="7"/>
              <w:rPr>
                <w:rFonts w:eastAsiaTheme="minorHAnsi" w:cstheme="minorHAnsi"/>
                <w:b/>
                <w:sz w:val="16"/>
                <w:szCs w:val="16"/>
              </w:rPr>
            </w:pPr>
            <w:r w:rsidRPr="00B55DA6">
              <w:rPr>
                <w:rFonts w:eastAsiaTheme="minorHAnsi" w:cstheme="minorHAnsi"/>
                <w:b/>
                <w:color w:val="FFFFFF" w:themeColor="background1"/>
                <w:sz w:val="16"/>
                <w:szCs w:val="16"/>
              </w:rPr>
              <w:t>Processing images within an Image Reference Library for purposes beyond those for which they were originally collected or provided.</w:t>
            </w:r>
          </w:p>
        </w:tc>
        <w:tc>
          <w:tcPr>
            <w:tcW w:w="897" w:type="dxa"/>
            <w:vMerge w:val="restart"/>
          </w:tcPr>
          <w:p w14:paraId="36CC6816" w14:textId="1CB4CB18" w:rsidR="006E0F14" w:rsidRPr="003457EF" w:rsidRDefault="00DB3A8F" w:rsidP="005A64CF">
            <w:pPr>
              <w:widowControl w:val="0"/>
              <w:jc w:val="center"/>
              <w:rPr>
                <w:rFonts w:eastAsiaTheme="minorHAnsi" w:cstheme="minorHAnsi"/>
                <w:sz w:val="16"/>
                <w:szCs w:val="16"/>
              </w:rPr>
            </w:pPr>
            <w:r>
              <w:rPr>
                <w:rFonts w:eastAsiaTheme="minorHAnsi" w:cstheme="minorHAnsi"/>
                <w:sz w:val="16"/>
                <w:szCs w:val="16"/>
              </w:rPr>
              <w:t>L</w:t>
            </w:r>
          </w:p>
        </w:tc>
        <w:tc>
          <w:tcPr>
            <w:tcW w:w="733" w:type="dxa"/>
            <w:vMerge w:val="restart"/>
          </w:tcPr>
          <w:p w14:paraId="5AC1E2AA" w14:textId="5F99358B" w:rsidR="006E0F14" w:rsidRPr="003457EF" w:rsidRDefault="001C3646" w:rsidP="005A64CF">
            <w:pPr>
              <w:widowControl w:val="0"/>
              <w:jc w:val="center"/>
              <w:rPr>
                <w:rFonts w:eastAsiaTheme="minorHAnsi" w:cstheme="minorHAnsi"/>
                <w:sz w:val="16"/>
                <w:szCs w:val="16"/>
              </w:rPr>
            </w:pPr>
            <w:r w:rsidRPr="003457EF">
              <w:rPr>
                <w:rFonts w:eastAsiaTheme="minorHAnsi" w:cstheme="minorHAnsi"/>
                <w:sz w:val="16"/>
                <w:szCs w:val="16"/>
              </w:rPr>
              <w:t>M</w:t>
            </w:r>
          </w:p>
        </w:tc>
        <w:tc>
          <w:tcPr>
            <w:tcW w:w="3223" w:type="dxa"/>
            <w:vMerge w:val="restart"/>
          </w:tcPr>
          <w:p w14:paraId="31C83C26" w14:textId="4DADCA09"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processes data in a way which complies with the purpose limitation principle.  </w:t>
            </w:r>
          </w:p>
          <w:p w14:paraId="5B218952" w14:textId="5DA5CAA2" w:rsidR="006E0F14" w:rsidRPr="003457EF" w:rsidRDefault="00140709" w:rsidP="001B74FA">
            <w:pPr>
              <w:pStyle w:val="ListParagraph"/>
              <w:widowControl w:val="0"/>
              <w:numPr>
                <w:ilvl w:val="0"/>
                <w:numId w:val="4"/>
              </w:numPr>
              <w:rPr>
                <w:rFonts w:eastAsiaTheme="minorHAnsi" w:cstheme="minorHAnsi"/>
                <w:sz w:val="16"/>
                <w:szCs w:val="16"/>
              </w:rPr>
            </w:pPr>
            <w:r w:rsidRPr="00140709">
              <w:rPr>
                <w:rFonts w:eastAsiaTheme="minorHAnsi" w:cstheme="minorHAnsi"/>
                <w:b/>
                <w:bCs/>
                <w:sz w:val="16"/>
                <w:szCs w:val="16"/>
              </w:rPr>
              <w:t>GDPR Exemptions</w:t>
            </w:r>
            <w:r>
              <w:rPr>
                <w:rFonts w:eastAsiaTheme="minorHAnsi" w:cstheme="minorHAnsi"/>
                <w:sz w:val="16"/>
                <w:szCs w:val="16"/>
              </w:rPr>
              <w:t>:</w:t>
            </w:r>
            <w:r w:rsidRPr="003457EF">
              <w:rPr>
                <w:rFonts w:eastAsiaTheme="minorHAnsi" w:cstheme="minorHAnsi"/>
                <w:sz w:val="16"/>
                <w:szCs w:val="16"/>
              </w:rPr>
              <w:t xml:space="preserve"> In</w:t>
            </w:r>
            <w:r w:rsidR="006E0F14" w:rsidRPr="003457EF">
              <w:rPr>
                <w:rFonts w:eastAsiaTheme="minorHAnsi" w:cstheme="minorHAnsi"/>
                <w:sz w:val="16"/>
                <w:szCs w:val="16"/>
              </w:rPr>
              <w:t xml:space="preserve"> some circumstances, the DPA 2018 provides an exemption to </w:t>
            </w:r>
            <w:proofErr w:type="gramStart"/>
            <w:r w:rsidR="006E0F14" w:rsidRPr="003457EF">
              <w:rPr>
                <w:rFonts w:eastAsiaTheme="minorHAnsi" w:cstheme="minorHAnsi"/>
                <w:sz w:val="16"/>
                <w:szCs w:val="16"/>
              </w:rPr>
              <w:t>particular UK</w:t>
            </w:r>
            <w:proofErr w:type="gramEnd"/>
            <w:r w:rsidR="006E0F14" w:rsidRPr="003457EF">
              <w:rPr>
                <w:rFonts w:eastAsiaTheme="minorHAnsi" w:cstheme="minorHAnsi"/>
                <w:sz w:val="16"/>
                <w:szCs w:val="16"/>
              </w:rPr>
              <w:t xml:space="preserve"> GDPR provisions at Schedules 2 – 4 of the DPA. The main exemption of relevance to this point is the crime and taxation: general exemption. Sections 2 and Annex C (especially paragraph (b) of the </w:t>
            </w:r>
            <w:r w:rsidR="00DF07E2" w:rsidRPr="003457EF">
              <w:rPr>
                <w:rFonts w:eastAsiaTheme="minorHAnsi" w:cstheme="minorHAnsi"/>
                <w:sz w:val="16"/>
                <w:szCs w:val="16"/>
              </w:rPr>
              <w:t>Policy</w:t>
            </w:r>
            <w:r w:rsidR="00F15637" w:rsidRPr="003457EF">
              <w:rPr>
                <w:rFonts w:eastAsiaTheme="minorHAnsi" w:cstheme="minorHAnsi"/>
                <w:sz w:val="16"/>
                <w:szCs w:val="16"/>
              </w:rPr>
              <w:t>)</w:t>
            </w:r>
            <w:r w:rsidR="006E0F14" w:rsidRPr="003457EF">
              <w:rPr>
                <w:rFonts w:eastAsiaTheme="minorHAnsi" w:cstheme="minorHAnsi"/>
                <w:sz w:val="16"/>
                <w:szCs w:val="16"/>
              </w:rPr>
              <w:t xml:space="preserve"> support the use of the images and </w:t>
            </w:r>
            <w:r w:rsidR="00EB6404">
              <w:rPr>
                <w:rFonts w:eastAsiaTheme="minorHAnsi" w:cstheme="minorHAnsi"/>
                <w:sz w:val="16"/>
                <w:szCs w:val="16"/>
              </w:rPr>
              <w:t>RFR</w:t>
            </w:r>
            <w:r w:rsidR="006E0F14" w:rsidRPr="003457EF">
              <w:rPr>
                <w:rFonts w:eastAsiaTheme="minorHAnsi" w:cstheme="minorHAnsi"/>
                <w:sz w:val="16"/>
                <w:szCs w:val="16"/>
              </w:rPr>
              <w:t xml:space="preserve"> for law enforcement purposes (per Section 31).</w:t>
            </w:r>
          </w:p>
          <w:p w14:paraId="6713AC26" w14:textId="77777777" w:rsidR="00B20963" w:rsidRPr="008517E8" w:rsidRDefault="00B20963" w:rsidP="00B20963">
            <w:pPr>
              <w:pStyle w:val="ListParagraph"/>
              <w:numPr>
                <w:ilvl w:val="0"/>
                <w:numId w:val="4"/>
              </w:numPr>
              <w:rPr>
                <w:rFonts w:eastAsiaTheme="minorHAnsi" w:cstheme="minorHAnsi"/>
                <w:sz w:val="16"/>
                <w:szCs w:val="16"/>
              </w:rPr>
            </w:pPr>
            <w:r w:rsidRPr="008517E8">
              <w:rPr>
                <w:rFonts w:eastAsiaTheme="minorHAnsi" w:cstheme="minorHAnsi"/>
                <w:b/>
                <w:bCs/>
                <w:sz w:val="16"/>
                <w:szCs w:val="16"/>
              </w:rPr>
              <w:t>Use-Case Limitation</w:t>
            </w:r>
            <w:r w:rsidRPr="008517E8">
              <w:rPr>
                <w:rFonts w:eastAsiaTheme="minorHAnsi" w:cstheme="minorHAnsi"/>
                <w:sz w:val="16"/>
                <w:szCs w:val="16"/>
              </w:rPr>
              <w:t>:</w:t>
            </w:r>
            <w:r>
              <w:rPr>
                <w:rFonts w:eastAsiaTheme="minorHAnsi" w:cstheme="minorHAnsi"/>
                <w:sz w:val="16"/>
                <w:szCs w:val="16"/>
              </w:rPr>
              <w:t xml:space="preserve"> </w:t>
            </w:r>
            <w:r w:rsidRPr="008517E8">
              <w:rPr>
                <w:rFonts w:eastAsiaTheme="minorHAnsi" w:cstheme="minorHAnsi"/>
                <w:sz w:val="16"/>
                <w:szCs w:val="16"/>
              </w:rPr>
              <w:t>The RFR Policy (Section 2) restricts processing to two defined use cases.</w:t>
            </w:r>
          </w:p>
          <w:p w14:paraId="37E4FA41" w14:textId="06647DEF" w:rsidR="00F86536" w:rsidRPr="00F86536" w:rsidRDefault="00F86536" w:rsidP="00F86536">
            <w:pPr>
              <w:pStyle w:val="ListParagraph"/>
              <w:numPr>
                <w:ilvl w:val="0"/>
                <w:numId w:val="4"/>
              </w:numPr>
              <w:rPr>
                <w:rFonts w:eastAsiaTheme="minorHAnsi" w:cstheme="minorHAnsi"/>
                <w:sz w:val="16"/>
                <w:szCs w:val="16"/>
              </w:rPr>
            </w:pPr>
            <w:r>
              <w:rPr>
                <w:rFonts w:eastAsiaTheme="minorHAnsi" w:cstheme="minorHAnsi"/>
                <w:b/>
                <w:bCs/>
                <w:sz w:val="16"/>
                <w:szCs w:val="16"/>
              </w:rPr>
              <w:t>Temporary Image Reference Library Controls</w:t>
            </w:r>
            <w:r w:rsidR="00140709" w:rsidRPr="00140709">
              <w:rPr>
                <w:rFonts w:eastAsiaTheme="minorHAnsi" w:cstheme="minorHAnsi"/>
                <w:sz w:val="16"/>
                <w:szCs w:val="16"/>
              </w:rPr>
              <w:t>:</w:t>
            </w:r>
            <w:r w:rsidR="005A05C5">
              <w:t xml:space="preserve"> </w:t>
            </w:r>
            <w:r w:rsidR="005A05C5" w:rsidRPr="005A05C5">
              <w:rPr>
                <w:rFonts w:eastAsiaTheme="minorHAnsi" w:cstheme="minorHAnsi"/>
                <w:sz w:val="16"/>
                <w:szCs w:val="16"/>
              </w:rPr>
              <w:t>The creation of any Temporary Image Reference Library requires Superintendent approval (or Inspector/Chief Inspector in urgent cases) and a documented proportionality assessment. Libraries must only include images reasonably believed to be relevant to the approved policing objective. Authorisations are time-limited to an initial 31 days, with mandatory reviews at least every six months. Upon expiry, libraries must be deleted within 31 days to prevent any secondary or unintended use.</w:t>
            </w:r>
          </w:p>
          <w:p w14:paraId="309DE868" w14:textId="29EE0A1D" w:rsidR="006E0F14" w:rsidRPr="00140709" w:rsidRDefault="00140709" w:rsidP="00140709">
            <w:pPr>
              <w:pStyle w:val="ListParagraph"/>
              <w:numPr>
                <w:ilvl w:val="0"/>
                <w:numId w:val="4"/>
              </w:numPr>
              <w:rPr>
                <w:rFonts w:eastAsiaTheme="minorHAnsi" w:cstheme="minorHAnsi"/>
                <w:sz w:val="16"/>
                <w:szCs w:val="16"/>
              </w:rPr>
            </w:pPr>
            <w:r w:rsidRPr="00140709">
              <w:rPr>
                <w:rFonts w:eastAsiaTheme="minorHAnsi" w:cstheme="minorHAnsi"/>
                <w:b/>
                <w:bCs/>
                <w:sz w:val="16"/>
                <w:szCs w:val="16"/>
              </w:rPr>
              <w:t>Transparency and foreseeability</w:t>
            </w:r>
            <w:r w:rsidRPr="00140709">
              <w:rPr>
                <w:rFonts w:eastAsiaTheme="minorHAnsi" w:cstheme="minorHAnsi"/>
                <w:sz w:val="16"/>
                <w:szCs w:val="16"/>
              </w:rPr>
              <w:t>:</w:t>
            </w:r>
            <w:r>
              <w:rPr>
                <w:rFonts w:eastAsiaTheme="minorHAnsi" w:cstheme="minorHAnsi"/>
                <w:sz w:val="16"/>
                <w:szCs w:val="16"/>
              </w:rPr>
              <w:t xml:space="preserve"> </w:t>
            </w:r>
            <w:r w:rsidRPr="00140709">
              <w:rPr>
                <w:rFonts w:eastAsiaTheme="minorHAnsi" w:cstheme="minorHAnsi"/>
                <w:sz w:val="16"/>
                <w:szCs w:val="16"/>
              </w:rPr>
              <w:t>The MPS publishes the RFR Policy, DPIA, and Appropriate Policy Document online, and provides annual reporting on RFR use. This helps ensure that the processing is foreseeable and accessible to the public, mitigating risks of unfairness or unexpected secondary use.</w:t>
            </w:r>
          </w:p>
        </w:tc>
        <w:tc>
          <w:tcPr>
            <w:tcW w:w="969" w:type="dxa"/>
            <w:vMerge w:val="restart"/>
          </w:tcPr>
          <w:p w14:paraId="34E99A8D" w14:textId="77777777" w:rsidR="006E0F14" w:rsidRPr="003457EF" w:rsidRDefault="006E0F14" w:rsidP="005A64CF">
            <w:pPr>
              <w:widowControl w:val="0"/>
              <w:jc w:val="center"/>
              <w:rPr>
                <w:rFonts w:eastAsiaTheme="minorHAnsi" w:cstheme="minorHAnsi"/>
                <w:sz w:val="16"/>
                <w:szCs w:val="16"/>
              </w:rPr>
            </w:pPr>
            <w:r w:rsidRPr="003457EF">
              <w:rPr>
                <w:rFonts w:eastAsiaTheme="minorHAnsi" w:cstheme="minorHAnsi"/>
                <w:sz w:val="16"/>
                <w:szCs w:val="16"/>
              </w:rPr>
              <w:t>L</w:t>
            </w:r>
          </w:p>
        </w:tc>
        <w:tc>
          <w:tcPr>
            <w:tcW w:w="1095" w:type="dxa"/>
            <w:vMerge w:val="restart"/>
          </w:tcPr>
          <w:p w14:paraId="00DAD29E" w14:textId="77777777" w:rsidR="006E0F14" w:rsidRPr="003457EF" w:rsidRDefault="006E0F14" w:rsidP="005A64CF">
            <w:pPr>
              <w:widowControl w:val="0"/>
              <w:rPr>
                <w:rFonts w:eastAsiaTheme="minorHAnsi" w:cstheme="minorHAnsi"/>
                <w:sz w:val="16"/>
                <w:szCs w:val="16"/>
              </w:rPr>
            </w:pPr>
            <w:r w:rsidRPr="003457EF">
              <w:rPr>
                <w:rFonts w:eastAsiaTheme="minorHAnsi" w:cstheme="minorHAnsi"/>
                <w:sz w:val="16"/>
                <w:szCs w:val="16"/>
              </w:rPr>
              <w:t>Lindsey Chiswick</w:t>
            </w:r>
          </w:p>
        </w:tc>
      </w:tr>
      <w:tr w:rsidR="00387474" w:rsidRPr="003457EF" w14:paraId="28E733A2" w14:textId="77777777" w:rsidTr="00387474">
        <w:trPr>
          <w:trHeight w:val="2791"/>
        </w:trPr>
        <w:tc>
          <w:tcPr>
            <w:tcW w:w="2383" w:type="dxa"/>
          </w:tcPr>
          <w:p w14:paraId="7AC9C9FC" w14:textId="77777777" w:rsidR="00C07EE7" w:rsidRDefault="00C07EE7" w:rsidP="00C07EE7">
            <w:pPr>
              <w:rPr>
                <w:rFonts w:eastAsiaTheme="minorHAnsi" w:cstheme="minorHAnsi"/>
                <w:color w:val="000000" w:themeColor="text1"/>
                <w:sz w:val="16"/>
                <w:szCs w:val="16"/>
              </w:rPr>
            </w:pPr>
            <w:r w:rsidRPr="00C07EE7">
              <w:rPr>
                <w:rFonts w:eastAsiaTheme="minorHAnsi" w:cstheme="minorHAnsi"/>
                <w:color w:val="000000" w:themeColor="text1"/>
                <w:sz w:val="16"/>
                <w:szCs w:val="16"/>
              </w:rPr>
              <w:t>Annex C of the RFR Policy covers sources of imagery, including non-police-originated images obtained from third parties (e.g., local authorities, businesses, or public appeals). The MPS’s law enforcement purpose for using RFR may differ from the original purpose for which the third party held the image. This divergence could fall outside the reasonable expectation of privacy of individuals whose images are included in an Image Reference Library, increasing the level of intrusion and potential impact on data subjects.</w:t>
            </w:r>
          </w:p>
          <w:p w14:paraId="69CD8D97" w14:textId="77777777" w:rsidR="00EE477C" w:rsidRDefault="00EE477C" w:rsidP="00C07EE7">
            <w:pPr>
              <w:rPr>
                <w:rFonts w:eastAsiaTheme="minorHAnsi" w:cstheme="minorHAnsi"/>
                <w:color w:val="000000" w:themeColor="text1"/>
                <w:sz w:val="16"/>
                <w:szCs w:val="16"/>
              </w:rPr>
            </w:pPr>
          </w:p>
          <w:p w14:paraId="47377BF5" w14:textId="77777777" w:rsidR="00EE477C" w:rsidRPr="00EE477C" w:rsidRDefault="00EE477C" w:rsidP="00EE477C">
            <w:pPr>
              <w:rPr>
                <w:rFonts w:eastAsiaTheme="minorHAnsi" w:cstheme="minorHAnsi"/>
                <w:color w:val="000000" w:themeColor="text1"/>
                <w:sz w:val="16"/>
                <w:szCs w:val="16"/>
              </w:rPr>
            </w:pPr>
            <w:r w:rsidRPr="00EE477C">
              <w:rPr>
                <w:rFonts w:eastAsiaTheme="minorHAnsi" w:cstheme="minorHAnsi"/>
                <w:color w:val="000000" w:themeColor="text1"/>
                <w:sz w:val="16"/>
                <w:szCs w:val="16"/>
              </w:rPr>
              <w:t>There is a risk that Temporary Image Reference Libraries could be expanded beyond the original approved scope (e.g., adding images not strictly relevant to the policing objective) or retained beyond their authorised duration. This could result in processing that is incompatible with the original purpose and increase privacy impact.</w:t>
            </w:r>
          </w:p>
          <w:p w14:paraId="43C88CA2" w14:textId="77777777" w:rsidR="00EE477C" w:rsidRPr="00C07EE7" w:rsidRDefault="00EE477C" w:rsidP="00C07EE7">
            <w:pPr>
              <w:rPr>
                <w:rFonts w:eastAsiaTheme="minorHAnsi" w:cstheme="minorHAnsi"/>
                <w:color w:val="000000" w:themeColor="text1"/>
                <w:sz w:val="16"/>
                <w:szCs w:val="16"/>
              </w:rPr>
            </w:pPr>
          </w:p>
          <w:p w14:paraId="42957B09" w14:textId="7CD10C17" w:rsidR="006E0F14" w:rsidRPr="003457EF" w:rsidRDefault="006E0F14" w:rsidP="005A64CF">
            <w:pPr>
              <w:pStyle w:val="ListParagraph"/>
              <w:widowControl w:val="0"/>
              <w:ind w:left="0" w:hanging="1"/>
              <w:rPr>
                <w:rFonts w:eastAsiaTheme="minorHAnsi" w:cstheme="minorHAnsi"/>
                <w:color w:val="FFFFFF" w:themeColor="background1"/>
                <w:sz w:val="16"/>
                <w:szCs w:val="16"/>
              </w:rPr>
            </w:pPr>
          </w:p>
        </w:tc>
        <w:tc>
          <w:tcPr>
            <w:tcW w:w="897" w:type="dxa"/>
            <w:vMerge/>
          </w:tcPr>
          <w:p w14:paraId="7B9DD0CC" w14:textId="77777777" w:rsidR="006E0F14" w:rsidRPr="003457EF" w:rsidRDefault="006E0F14" w:rsidP="005A64CF">
            <w:pPr>
              <w:widowControl w:val="0"/>
              <w:jc w:val="center"/>
              <w:rPr>
                <w:rFonts w:eastAsiaTheme="minorHAnsi" w:cstheme="minorHAnsi"/>
                <w:sz w:val="16"/>
                <w:szCs w:val="16"/>
              </w:rPr>
            </w:pPr>
          </w:p>
        </w:tc>
        <w:tc>
          <w:tcPr>
            <w:tcW w:w="733" w:type="dxa"/>
            <w:vMerge/>
          </w:tcPr>
          <w:p w14:paraId="70601BB7" w14:textId="77777777" w:rsidR="006E0F14" w:rsidRPr="003457EF" w:rsidRDefault="006E0F14" w:rsidP="005A64CF">
            <w:pPr>
              <w:widowControl w:val="0"/>
              <w:jc w:val="center"/>
              <w:rPr>
                <w:rFonts w:eastAsiaTheme="minorHAnsi" w:cstheme="minorHAnsi"/>
                <w:sz w:val="16"/>
                <w:szCs w:val="16"/>
              </w:rPr>
            </w:pPr>
          </w:p>
        </w:tc>
        <w:tc>
          <w:tcPr>
            <w:tcW w:w="3223" w:type="dxa"/>
            <w:vMerge/>
          </w:tcPr>
          <w:p w14:paraId="32143431" w14:textId="77777777" w:rsidR="006E0F14" w:rsidRPr="003457EF" w:rsidRDefault="006E0F14" w:rsidP="001B74FA">
            <w:pPr>
              <w:pStyle w:val="ListParagraph"/>
              <w:widowControl w:val="0"/>
              <w:numPr>
                <w:ilvl w:val="0"/>
                <w:numId w:val="4"/>
              </w:numPr>
              <w:rPr>
                <w:rFonts w:eastAsiaTheme="minorHAnsi" w:cstheme="minorHAnsi"/>
                <w:sz w:val="16"/>
                <w:szCs w:val="16"/>
              </w:rPr>
            </w:pPr>
          </w:p>
        </w:tc>
        <w:tc>
          <w:tcPr>
            <w:tcW w:w="969" w:type="dxa"/>
            <w:vMerge/>
          </w:tcPr>
          <w:p w14:paraId="4C230741" w14:textId="77777777" w:rsidR="006E0F14" w:rsidRPr="003457EF" w:rsidRDefault="006E0F14" w:rsidP="005A64CF">
            <w:pPr>
              <w:widowControl w:val="0"/>
              <w:jc w:val="center"/>
              <w:rPr>
                <w:rFonts w:eastAsiaTheme="minorHAnsi" w:cstheme="minorHAnsi"/>
                <w:sz w:val="16"/>
                <w:szCs w:val="16"/>
              </w:rPr>
            </w:pPr>
          </w:p>
        </w:tc>
        <w:tc>
          <w:tcPr>
            <w:tcW w:w="1095" w:type="dxa"/>
            <w:vMerge/>
          </w:tcPr>
          <w:p w14:paraId="76DA1F14" w14:textId="77777777" w:rsidR="006E0F14" w:rsidRPr="003457EF" w:rsidRDefault="006E0F14" w:rsidP="005A64CF">
            <w:pPr>
              <w:widowControl w:val="0"/>
              <w:rPr>
                <w:rFonts w:eastAsiaTheme="minorHAnsi" w:cstheme="minorHAnsi"/>
                <w:sz w:val="16"/>
                <w:szCs w:val="16"/>
              </w:rPr>
            </w:pPr>
          </w:p>
        </w:tc>
      </w:tr>
      <w:tr w:rsidR="00387474" w:rsidRPr="003457EF" w14:paraId="56809EA9" w14:textId="77777777" w:rsidTr="00387474">
        <w:trPr>
          <w:trHeight w:val="454"/>
        </w:trPr>
        <w:tc>
          <w:tcPr>
            <w:tcW w:w="2383" w:type="dxa"/>
            <w:shd w:val="clear" w:color="auto" w:fill="00B0F0"/>
          </w:tcPr>
          <w:p w14:paraId="48B4A0F2" w14:textId="73BE69EB" w:rsidR="006E0F14" w:rsidRPr="003457EF" w:rsidRDefault="006E0F14" w:rsidP="005A64CF">
            <w:pPr>
              <w:pStyle w:val="ListParagraph"/>
              <w:widowControl w:val="0"/>
              <w:ind w:left="0" w:hanging="7"/>
              <w:rPr>
                <w:rFonts w:eastAsiaTheme="minorHAnsi" w:cstheme="minorHAnsi"/>
                <w:b/>
                <w:sz w:val="16"/>
                <w:szCs w:val="16"/>
              </w:rPr>
            </w:pPr>
            <w:r w:rsidRPr="003457EF">
              <w:rPr>
                <w:rFonts w:eastAsiaTheme="minorHAnsi" w:cstheme="minorHAnsi"/>
                <w:b/>
                <w:color w:val="FFFFFF" w:themeColor="background1"/>
                <w:sz w:val="16"/>
                <w:szCs w:val="16"/>
              </w:rPr>
              <w:t xml:space="preserve">Using </w:t>
            </w:r>
            <w:r w:rsidR="00D4149A">
              <w:rPr>
                <w:rFonts w:eastAsiaTheme="minorHAnsi" w:cstheme="minorHAnsi"/>
                <w:b/>
                <w:color w:val="FFFFFF" w:themeColor="background1"/>
                <w:sz w:val="16"/>
                <w:szCs w:val="16"/>
              </w:rPr>
              <w:t>RFR</w:t>
            </w:r>
            <w:r w:rsidRPr="003457EF">
              <w:rPr>
                <w:rFonts w:eastAsiaTheme="minorHAnsi" w:cstheme="minorHAnsi"/>
                <w:b/>
                <w:color w:val="FFFFFF" w:themeColor="background1"/>
                <w:sz w:val="16"/>
                <w:szCs w:val="16"/>
              </w:rPr>
              <w:t xml:space="preserve"> for a different purpose </w:t>
            </w:r>
          </w:p>
        </w:tc>
        <w:tc>
          <w:tcPr>
            <w:tcW w:w="897" w:type="dxa"/>
            <w:vMerge w:val="restart"/>
          </w:tcPr>
          <w:p w14:paraId="548F4E9C" w14:textId="77777777" w:rsidR="006E0F14" w:rsidRPr="003457EF" w:rsidRDefault="006E0F14" w:rsidP="005A64CF">
            <w:pPr>
              <w:widowControl w:val="0"/>
              <w:jc w:val="center"/>
              <w:rPr>
                <w:rFonts w:eastAsiaTheme="minorHAnsi" w:cstheme="minorHAnsi"/>
                <w:sz w:val="16"/>
                <w:szCs w:val="16"/>
              </w:rPr>
            </w:pPr>
            <w:r w:rsidRPr="003457EF">
              <w:rPr>
                <w:rFonts w:eastAsiaTheme="minorHAnsi" w:cstheme="minorHAnsi"/>
                <w:sz w:val="16"/>
                <w:szCs w:val="16"/>
              </w:rPr>
              <w:t>L</w:t>
            </w:r>
          </w:p>
        </w:tc>
        <w:tc>
          <w:tcPr>
            <w:tcW w:w="733" w:type="dxa"/>
            <w:vMerge w:val="restart"/>
          </w:tcPr>
          <w:p w14:paraId="18C7A9B1" w14:textId="77777777" w:rsidR="006E0F14" w:rsidRPr="003457EF" w:rsidRDefault="006E0F14" w:rsidP="005A64CF">
            <w:pPr>
              <w:widowControl w:val="0"/>
              <w:jc w:val="center"/>
              <w:rPr>
                <w:rFonts w:eastAsiaTheme="minorHAnsi" w:cstheme="minorHAnsi"/>
                <w:sz w:val="16"/>
                <w:szCs w:val="16"/>
              </w:rPr>
            </w:pPr>
            <w:r w:rsidRPr="003457EF">
              <w:rPr>
                <w:rFonts w:eastAsiaTheme="minorHAnsi" w:cstheme="minorHAnsi"/>
                <w:sz w:val="16"/>
                <w:szCs w:val="16"/>
              </w:rPr>
              <w:t>H</w:t>
            </w:r>
          </w:p>
        </w:tc>
        <w:tc>
          <w:tcPr>
            <w:tcW w:w="3223" w:type="dxa"/>
            <w:vMerge w:val="restart"/>
          </w:tcPr>
          <w:p w14:paraId="7B960E5D" w14:textId="335B7461"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will continue to process data which is compatible with the permissible use cases for </w:t>
            </w:r>
            <w:r w:rsidR="00405749">
              <w:rPr>
                <w:rFonts w:eastAsiaTheme="minorHAnsi" w:cstheme="minorHAnsi"/>
                <w:sz w:val="16"/>
                <w:szCs w:val="16"/>
              </w:rPr>
              <w:t>RFR:</w:t>
            </w:r>
            <w:r w:rsidRPr="003457EF">
              <w:rPr>
                <w:rFonts w:eastAsiaTheme="minorHAnsi" w:cstheme="minorHAnsi"/>
                <w:sz w:val="16"/>
                <w:szCs w:val="16"/>
              </w:rPr>
              <w:t xml:space="preserve"> </w:t>
            </w:r>
          </w:p>
          <w:p w14:paraId="0292A930" w14:textId="710A3465" w:rsidR="00E210CD" w:rsidRPr="00E210CD" w:rsidRDefault="00E210CD" w:rsidP="00E210CD">
            <w:pPr>
              <w:pStyle w:val="ListParagraph"/>
              <w:widowControl w:val="0"/>
              <w:numPr>
                <w:ilvl w:val="0"/>
                <w:numId w:val="4"/>
              </w:numPr>
              <w:rPr>
                <w:rFonts w:eastAsiaTheme="minorHAnsi" w:cstheme="minorHAnsi"/>
                <w:sz w:val="16"/>
                <w:szCs w:val="16"/>
              </w:rPr>
            </w:pPr>
            <w:r w:rsidRPr="00E210CD">
              <w:rPr>
                <w:rFonts w:eastAsiaTheme="minorHAnsi" w:cstheme="minorHAnsi"/>
                <w:b/>
                <w:bCs/>
                <w:sz w:val="16"/>
                <w:szCs w:val="16"/>
              </w:rPr>
              <w:t>Policy controls:</w:t>
            </w:r>
            <w:r w:rsidRPr="00E210CD">
              <w:rPr>
                <w:rFonts w:eastAsiaTheme="minorHAnsi" w:cstheme="minorHAnsi"/>
                <w:sz w:val="16"/>
                <w:szCs w:val="16"/>
              </w:rPr>
              <w:t xml:space="preserve"> The RFR Policy provides the only permissible use cases for RFR. </w:t>
            </w:r>
            <w:r>
              <w:rPr>
                <w:rFonts w:eastAsiaTheme="minorHAnsi" w:cstheme="minorHAnsi"/>
                <w:sz w:val="16"/>
                <w:szCs w:val="16"/>
              </w:rPr>
              <w:t>The RFR Submission Form does not provide the ability to seek an RFR Search for other use cases.</w:t>
            </w:r>
          </w:p>
          <w:p w14:paraId="4F7144AB" w14:textId="556DD17B" w:rsidR="00E210CD" w:rsidRPr="00E210CD" w:rsidRDefault="00E210CD" w:rsidP="00E210CD">
            <w:pPr>
              <w:pStyle w:val="ListParagraph"/>
              <w:widowControl w:val="0"/>
              <w:numPr>
                <w:ilvl w:val="0"/>
                <w:numId w:val="4"/>
              </w:numPr>
              <w:rPr>
                <w:rFonts w:eastAsiaTheme="minorHAnsi" w:cstheme="minorHAnsi"/>
                <w:sz w:val="16"/>
                <w:szCs w:val="16"/>
              </w:rPr>
            </w:pPr>
            <w:r w:rsidRPr="00E210CD">
              <w:rPr>
                <w:rFonts w:eastAsiaTheme="minorHAnsi" w:cstheme="minorHAnsi"/>
                <w:b/>
                <w:bCs/>
                <w:sz w:val="16"/>
                <w:szCs w:val="16"/>
              </w:rPr>
              <w:t xml:space="preserve">Fresh </w:t>
            </w:r>
            <w:r w:rsidR="00D932F3">
              <w:rPr>
                <w:rFonts w:eastAsiaTheme="minorHAnsi" w:cstheme="minorHAnsi"/>
                <w:b/>
                <w:bCs/>
                <w:sz w:val="16"/>
                <w:szCs w:val="16"/>
              </w:rPr>
              <w:t>submission</w:t>
            </w:r>
            <w:r w:rsidRPr="00E210CD">
              <w:rPr>
                <w:rFonts w:eastAsiaTheme="minorHAnsi" w:cstheme="minorHAnsi"/>
                <w:b/>
                <w:bCs/>
                <w:sz w:val="16"/>
                <w:szCs w:val="16"/>
              </w:rPr>
              <w:t xml:space="preserve"> for any change:</w:t>
            </w:r>
            <w:r w:rsidRPr="00E210CD">
              <w:rPr>
                <w:rFonts w:eastAsiaTheme="minorHAnsi" w:cstheme="minorHAnsi"/>
                <w:sz w:val="16"/>
                <w:szCs w:val="16"/>
              </w:rPr>
              <w:t xml:space="preserve"> If a different use case is required</w:t>
            </w:r>
            <w:r w:rsidRPr="00D932F3">
              <w:rPr>
                <w:rFonts w:eastAsiaTheme="minorHAnsi" w:cstheme="minorHAnsi"/>
                <w:sz w:val="16"/>
                <w:szCs w:val="16"/>
              </w:rPr>
              <w:t>, a new</w:t>
            </w:r>
            <w:r w:rsidRPr="00E210CD">
              <w:rPr>
                <w:rFonts w:eastAsiaTheme="minorHAnsi" w:cstheme="minorHAnsi"/>
                <w:sz w:val="16"/>
                <w:szCs w:val="16"/>
              </w:rPr>
              <w:t xml:space="preserve"> RFR Submission Form</w:t>
            </w:r>
            <w:r w:rsidRPr="00D932F3">
              <w:rPr>
                <w:rFonts w:eastAsiaTheme="minorHAnsi" w:cstheme="minorHAnsi"/>
                <w:sz w:val="16"/>
                <w:szCs w:val="16"/>
              </w:rPr>
              <w:t xml:space="preserve"> is required</w:t>
            </w:r>
            <w:r w:rsidR="00D932F3" w:rsidRPr="00D932F3">
              <w:rPr>
                <w:rFonts w:eastAsiaTheme="minorHAnsi" w:cstheme="minorHAnsi"/>
                <w:sz w:val="16"/>
                <w:szCs w:val="16"/>
              </w:rPr>
              <w:t xml:space="preserve"> </w:t>
            </w:r>
            <w:r w:rsidRPr="00E210CD">
              <w:rPr>
                <w:rFonts w:eastAsiaTheme="minorHAnsi" w:cstheme="minorHAnsi"/>
                <w:sz w:val="16"/>
                <w:szCs w:val="16"/>
              </w:rPr>
              <w:t>ensuring proportionality and necessity are reassessed.</w:t>
            </w:r>
          </w:p>
          <w:p w14:paraId="476430BC" w14:textId="392D240C" w:rsidR="00E210CD" w:rsidRPr="00E210CD" w:rsidRDefault="00E210CD" w:rsidP="00E210CD">
            <w:pPr>
              <w:pStyle w:val="ListParagraph"/>
              <w:widowControl w:val="0"/>
              <w:numPr>
                <w:ilvl w:val="0"/>
                <w:numId w:val="4"/>
              </w:numPr>
              <w:rPr>
                <w:rFonts w:eastAsiaTheme="minorHAnsi" w:cstheme="minorHAnsi"/>
                <w:sz w:val="16"/>
                <w:szCs w:val="16"/>
              </w:rPr>
            </w:pPr>
            <w:r w:rsidRPr="00E210CD">
              <w:rPr>
                <w:rFonts w:eastAsiaTheme="minorHAnsi" w:cstheme="minorHAnsi"/>
                <w:b/>
                <w:bCs/>
                <w:sz w:val="16"/>
                <w:szCs w:val="16"/>
              </w:rPr>
              <w:t>Transparency of purpose:</w:t>
            </w:r>
            <w:r w:rsidRPr="00E210CD">
              <w:rPr>
                <w:rFonts w:eastAsiaTheme="minorHAnsi" w:cstheme="minorHAnsi"/>
                <w:sz w:val="16"/>
                <w:szCs w:val="16"/>
              </w:rPr>
              <w:t xml:space="preserve"> Section 11 of the Policy requires publication of the RFR Policy, DPIA, and annual reports, including aggregated demographic data, to make the scope and purpose of RFR foreseeable to the public.</w:t>
            </w:r>
          </w:p>
          <w:p w14:paraId="69AE7A41" w14:textId="79821A72" w:rsidR="00E210CD" w:rsidRPr="00E210CD" w:rsidRDefault="00E210CD" w:rsidP="00E210CD">
            <w:pPr>
              <w:pStyle w:val="ListParagraph"/>
              <w:widowControl w:val="0"/>
              <w:numPr>
                <w:ilvl w:val="0"/>
                <w:numId w:val="4"/>
              </w:numPr>
              <w:rPr>
                <w:rFonts w:eastAsiaTheme="minorHAnsi" w:cstheme="minorHAnsi"/>
                <w:sz w:val="16"/>
                <w:szCs w:val="16"/>
              </w:rPr>
            </w:pPr>
            <w:r w:rsidRPr="00E210CD">
              <w:rPr>
                <w:rFonts w:eastAsiaTheme="minorHAnsi" w:cstheme="minorHAnsi"/>
                <w:b/>
                <w:bCs/>
                <w:sz w:val="16"/>
                <w:szCs w:val="16"/>
              </w:rPr>
              <w:t>Technical and procedural safeguards:</w:t>
            </w:r>
            <w:r w:rsidRPr="00E210CD">
              <w:rPr>
                <w:rFonts w:eastAsiaTheme="minorHAnsi" w:cstheme="minorHAnsi"/>
                <w:sz w:val="16"/>
                <w:szCs w:val="16"/>
              </w:rPr>
              <w:t xml:space="preserve"> Within the context of an RFR Search, the MPS’s approach to managing Image Reference Libraries—including </w:t>
            </w:r>
            <w:r w:rsidR="00D932F3">
              <w:rPr>
                <w:rFonts w:eastAsiaTheme="minorHAnsi" w:cstheme="minorHAnsi"/>
                <w:sz w:val="16"/>
                <w:szCs w:val="16"/>
              </w:rPr>
              <w:t xml:space="preserve">being clear on </w:t>
            </w:r>
            <w:r w:rsidRPr="00E210CD">
              <w:rPr>
                <w:rFonts w:eastAsiaTheme="minorHAnsi" w:cstheme="minorHAnsi"/>
                <w:sz w:val="16"/>
                <w:szCs w:val="16"/>
              </w:rPr>
              <w:t>segregation of categories</w:t>
            </w:r>
            <w:r w:rsidR="00D932F3">
              <w:rPr>
                <w:rFonts w:eastAsiaTheme="minorHAnsi" w:cstheme="minorHAnsi"/>
                <w:sz w:val="16"/>
                <w:szCs w:val="16"/>
              </w:rPr>
              <w:t xml:space="preserve"> of su</w:t>
            </w:r>
            <w:r w:rsidR="00FA5B60">
              <w:rPr>
                <w:rFonts w:eastAsiaTheme="minorHAnsi" w:cstheme="minorHAnsi"/>
                <w:sz w:val="16"/>
                <w:szCs w:val="16"/>
              </w:rPr>
              <w:t>b</w:t>
            </w:r>
            <w:r w:rsidR="00D932F3">
              <w:rPr>
                <w:rFonts w:eastAsiaTheme="minorHAnsi" w:cstheme="minorHAnsi"/>
                <w:sz w:val="16"/>
                <w:szCs w:val="16"/>
              </w:rPr>
              <w:t>ject</w:t>
            </w:r>
            <w:r w:rsidRPr="00E210CD">
              <w:rPr>
                <w:rFonts w:eastAsiaTheme="minorHAnsi" w:cstheme="minorHAnsi"/>
                <w:sz w:val="16"/>
                <w:szCs w:val="16"/>
              </w:rPr>
              <w:t xml:space="preserve"> (e.g. suspects, missing persons, </w:t>
            </w:r>
            <w:r w:rsidRPr="00E210CD">
              <w:rPr>
                <w:rFonts w:eastAsiaTheme="minorHAnsi" w:cstheme="minorHAnsi"/>
                <w:sz w:val="16"/>
                <w:szCs w:val="16"/>
              </w:rPr>
              <w:lastRenderedPageBreak/>
              <w:t>victims)—ensures that processing remains aligned to the approved purpose and prevents conflation of objectives.</w:t>
            </w:r>
          </w:p>
          <w:p w14:paraId="65950746" w14:textId="12895D5B" w:rsidR="00E210CD" w:rsidRPr="00E210CD" w:rsidRDefault="00D932F3" w:rsidP="00E210CD">
            <w:pPr>
              <w:pStyle w:val="ListParagraph"/>
              <w:widowControl w:val="0"/>
              <w:numPr>
                <w:ilvl w:val="0"/>
                <w:numId w:val="4"/>
              </w:numPr>
              <w:rPr>
                <w:rFonts w:eastAsiaTheme="minorHAnsi" w:cstheme="minorHAnsi"/>
                <w:sz w:val="16"/>
                <w:szCs w:val="16"/>
              </w:rPr>
            </w:pPr>
            <w:r>
              <w:rPr>
                <w:rFonts w:eastAsiaTheme="minorHAnsi" w:cstheme="minorHAnsi"/>
                <w:b/>
                <w:bCs/>
                <w:sz w:val="16"/>
                <w:szCs w:val="16"/>
              </w:rPr>
              <w:t>R</w:t>
            </w:r>
            <w:r w:rsidR="00E210CD" w:rsidRPr="00E210CD">
              <w:rPr>
                <w:rFonts w:eastAsiaTheme="minorHAnsi" w:cstheme="minorHAnsi"/>
                <w:b/>
                <w:bCs/>
                <w:sz w:val="16"/>
                <w:szCs w:val="16"/>
              </w:rPr>
              <w:t>elevance criteria:</w:t>
            </w:r>
            <w:r w:rsidR="00E210CD" w:rsidRPr="00E210CD">
              <w:rPr>
                <w:rFonts w:eastAsiaTheme="minorHAnsi" w:cstheme="minorHAnsi"/>
                <w:sz w:val="16"/>
                <w:szCs w:val="16"/>
              </w:rPr>
              <w:t xml:space="preserve"> Temporary Image Reference Libraries must only include images reasonably believed to be relevant to the approved policing objective, with Superintendent-level approval and documented advice (legal, data, technical) except in cases of urgency.</w:t>
            </w:r>
          </w:p>
          <w:p w14:paraId="5E7EC2D8" w14:textId="1264AC81" w:rsidR="006E0F14" w:rsidRPr="00D932F3" w:rsidRDefault="00E210CD" w:rsidP="00D932F3">
            <w:pPr>
              <w:pStyle w:val="ListParagraph"/>
              <w:widowControl w:val="0"/>
              <w:numPr>
                <w:ilvl w:val="0"/>
                <w:numId w:val="4"/>
              </w:numPr>
              <w:rPr>
                <w:rFonts w:eastAsiaTheme="minorHAnsi" w:cstheme="minorHAnsi"/>
                <w:sz w:val="16"/>
                <w:szCs w:val="16"/>
              </w:rPr>
            </w:pPr>
            <w:r w:rsidRPr="00E210CD">
              <w:rPr>
                <w:rFonts w:eastAsiaTheme="minorHAnsi" w:cstheme="minorHAnsi"/>
                <w:b/>
                <w:bCs/>
                <w:sz w:val="16"/>
                <w:szCs w:val="16"/>
              </w:rPr>
              <w:t>Audit and oversight:</w:t>
            </w:r>
            <w:r w:rsidRPr="00E210CD">
              <w:rPr>
                <w:rFonts w:eastAsiaTheme="minorHAnsi" w:cstheme="minorHAnsi"/>
                <w:sz w:val="16"/>
                <w:szCs w:val="16"/>
              </w:rPr>
              <w:t xml:space="preserve"> The FR Technology Board reviews RFR usage quarterly, including demographic analysis and equality impacts, to monitor compliance with purpose limitation and direct corrective action where necessary</w:t>
            </w:r>
          </w:p>
        </w:tc>
        <w:tc>
          <w:tcPr>
            <w:tcW w:w="969" w:type="dxa"/>
            <w:vMerge w:val="restart"/>
          </w:tcPr>
          <w:p w14:paraId="4005C916" w14:textId="77777777" w:rsidR="006E0F14" w:rsidRPr="003457EF" w:rsidRDefault="006E0F14" w:rsidP="005A64CF">
            <w:pPr>
              <w:widowControl w:val="0"/>
              <w:jc w:val="center"/>
              <w:rPr>
                <w:rFonts w:eastAsiaTheme="minorHAnsi" w:cstheme="minorHAnsi"/>
                <w:sz w:val="16"/>
                <w:szCs w:val="16"/>
              </w:rPr>
            </w:pPr>
            <w:r w:rsidRPr="003457EF">
              <w:rPr>
                <w:rFonts w:eastAsiaTheme="minorHAnsi" w:cstheme="minorHAnsi"/>
                <w:sz w:val="16"/>
                <w:szCs w:val="16"/>
              </w:rPr>
              <w:lastRenderedPageBreak/>
              <w:t>L</w:t>
            </w:r>
          </w:p>
        </w:tc>
        <w:tc>
          <w:tcPr>
            <w:tcW w:w="1095" w:type="dxa"/>
            <w:vMerge w:val="restart"/>
          </w:tcPr>
          <w:p w14:paraId="39002B0F" w14:textId="77777777" w:rsidR="006E0F14" w:rsidRPr="003457EF" w:rsidRDefault="006E0F14" w:rsidP="005A64CF">
            <w:pPr>
              <w:widowControl w:val="0"/>
              <w:rPr>
                <w:rFonts w:eastAsiaTheme="minorHAnsi" w:cstheme="minorHAnsi"/>
                <w:sz w:val="16"/>
                <w:szCs w:val="16"/>
              </w:rPr>
            </w:pPr>
            <w:r w:rsidRPr="003457EF">
              <w:rPr>
                <w:rFonts w:eastAsiaTheme="minorHAnsi" w:cstheme="minorHAnsi"/>
                <w:sz w:val="16"/>
                <w:szCs w:val="16"/>
              </w:rPr>
              <w:t>Lindsey Chiswick</w:t>
            </w:r>
          </w:p>
        </w:tc>
      </w:tr>
      <w:tr w:rsidR="00387474" w:rsidRPr="003457EF" w14:paraId="636D1DC6" w14:textId="77777777" w:rsidTr="00387474">
        <w:trPr>
          <w:trHeight w:val="2791"/>
        </w:trPr>
        <w:tc>
          <w:tcPr>
            <w:tcW w:w="2383" w:type="dxa"/>
          </w:tcPr>
          <w:p w14:paraId="23441E68" w14:textId="1590D66F" w:rsidR="00C10D94" w:rsidRPr="00C10D94" w:rsidRDefault="00C10D94" w:rsidP="00C10D94">
            <w:pPr>
              <w:rPr>
                <w:rFonts w:eastAsiaTheme="minorHAnsi" w:cstheme="minorHAnsi"/>
                <w:color w:val="000000" w:themeColor="text1"/>
                <w:sz w:val="16"/>
                <w:szCs w:val="16"/>
              </w:rPr>
            </w:pPr>
            <w:r w:rsidRPr="00C10D94">
              <w:rPr>
                <w:rFonts w:eastAsiaTheme="minorHAnsi" w:cstheme="minorHAnsi"/>
                <w:color w:val="000000" w:themeColor="text1"/>
                <w:sz w:val="16"/>
                <w:szCs w:val="16"/>
              </w:rPr>
              <w:t>Section 2 of the Policy defines the only permissible use cases for RFR, and Section 4 sets out the types of Permitted Probe Subjects responsive to those use cases. Acting outside these boundaries—or changing the approved use case</w:t>
            </w:r>
            <w:r>
              <w:rPr>
                <w:rFonts w:eastAsiaTheme="minorHAnsi" w:cstheme="minorHAnsi"/>
                <w:color w:val="000000" w:themeColor="text1"/>
                <w:sz w:val="16"/>
                <w:szCs w:val="16"/>
              </w:rPr>
              <w:t xml:space="preserve"> </w:t>
            </w:r>
            <w:r w:rsidRPr="00C10D94">
              <w:rPr>
                <w:rFonts w:eastAsiaTheme="minorHAnsi" w:cstheme="minorHAnsi"/>
                <w:color w:val="000000" w:themeColor="text1"/>
                <w:sz w:val="16"/>
                <w:szCs w:val="16"/>
              </w:rPr>
              <w:t>—would fall outside the public’s reasonable expectation of privacy and risk undermining foreseeability.</w:t>
            </w:r>
          </w:p>
          <w:p w14:paraId="1F53ACC9" w14:textId="3C12D3C9" w:rsidR="006E0F14" w:rsidRPr="003457EF" w:rsidRDefault="00C10D94" w:rsidP="00C10D94">
            <w:pPr>
              <w:pStyle w:val="ListParagraph"/>
              <w:widowControl w:val="0"/>
              <w:ind w:left="0" w:hanging="1"/>
              <w:rPr>
                <w:rFonts w:eastAsiaTheme="minorHAnsi" w:cstheme="minorHAnsi"/>
                <w:color w:val="FFFFFF" w:themeColor="background1"/>
                <w:sz w:val="16"/>
                <w:szCs w:val="16"/>
              </w:rPr>
            </w:pPr>
            <w:r w:rsidRPr="00C10D94">
              <w:rPr>
                <w:rFonts w:eastAsiaTheme="minorHAnsi" w:cstheme="minorHAnsi"/>
                <w:color w:val="000000" w:themeColor="text1"/>
                <w:sz w:val="16"/>
                <w:szCs w:val="16"/>
              </w:rPr>
              <w:t>Unmitigated, this could lead to processing that is incompatible with the original policing purpose, creating a significant chilling effect on</w:t>
            </w:r>
            <w:r>
              <w:rPr>
                <w:rFonts w:eastAsiaTheme="minorHAnsi" w:cstheme="minorHAnsi"/>
                <w:color w:val="000000" w:themeColor="text1"/>
                <w:sz w:val="16"/>
                <w:szCs w:val="16"/>
              </w:rPr>
              <w:t xml:space="preserve"> individual</w:t>
            </w:r>
            <w:r w:rsidRPr="00C10D94">
              <w:rPr>
                <w:rFonts w:eastAsiaTheme="minorHAnsi" w:cstheme="minorHAnsi"/>
                <w:color w:val="000000" w:themeColor="text1"/>
                <w:sz w:val="16"/>
                <w:szCs w:val="16"/>
              </w:rPr>
              <w:t xml:space="preserve"> rights. It may also result in speculative or repeated searches without justification, and in extreme cases, could contribute to unlawful investigative steps or enforcement action based on data processed for an unrelated purpose.</w:t>
            </w:r>
          </w:p>
        </w:tc>
        <w:tc>
          <w:tcPr>
            <w:tcW w:w="897" w:type="dxa"/>
            <w:vMerge/>
          </w:tcPr>
          <w:p w14:paraId="68186A5E" w14:textId="77777777" w:rsidR="006E0F14" w:rsidRPr="003457EF" w:rsidRDefault="006E0F14" w:rsidP="005A64CF">
            <w:pPr>
              <w:widowControl w:val="0"/>
              <w:jc w:val="center"/>
              <w:rPr>
                <w:rFonts w:eastAsiaTheme="minorHAnsi" w:cstheme="minorHAnsi"/>
                <w:sz w:val="16"/>
                <w:szCs w:val="16"/>
              </w:rPr>
            </w:pPr>
          </w:p>
        </w:tc>
        <w:tc>
          <w:tcPr>
            <w:tcW w:w="733" w:type="dxa"/>
            <w:vMerge/>
          </w:tcPr>
          <w:p w14:paraId="0BB57FB4" w14:textId="77777777" w:rsidR="006E0F14" w:rsidRPr="003457EF" w:rsidRDefault="006E0F14" w:rsidP="005A64CF">
            <w:pPr>
              <w:widowControl w:val="0"/>
              <w:jc w:val="center"/>
              <w:rPr>
                <w:rFonts w:eastAsiaTheme="minorHAnsi" w:cstheme="minorHAnsi"/>
                <w:sz w:val="16"/>
                <w:szCs w:val="16"/>
              </w:rPr>
            </w:pPr>
          </w:p>
        </w:tc>
        <w:tc>
          <w:tcPr>
            <w:tcW w:w="3223" w:type="dxa"/>
            <w:vMerge/>
          </w:tcPr>
          <w:p w14:paraId="4CF0D0EA" w14:textId="77777777" w:rsidR="006E0F14" w:rsidRPr="003457EF" w:rsidRDefault="006E0F14" w:rsidP="001B74FA">
            <w:pPr>
              <w:pStyle w:val="ListParagraph"/>
              <w:widowControl w:val="0"/>
              <w:numPr>
                <w:ilvl w:val="0"/>
                <w:numId w:val="4"/>
              </w:numPr>
              <w:rPr>
                <w:rFonts w:eastAsiaTheme="minorHAnsi" w:cstheme="minorHAnsi"/>
                <w:sz w:val="16"/>
                <w:szCs w:val="16"/>
              </w:rPr>
            </w:pPr>
          </w:p>
        </w:tc>
        <w:tc>
          <w:tcPr>
            <w:tcW w:w="969" w:type="dxa"/>
            <w:vMerge/>
          </w:tcPr>
          <w:p w14:paraId="4D8B8782" w14:textId="77777777" w:rsidR="006E0F14" w:rsidRPr="003457EF" w:rsidRDefault="006E0F14" w:rsidP="005A64CF">
            <w:pPr>
              <w:widowControl w:val="0"/>
              <w:jc w:val="center"/>
              <w:rPr>
                <w:rFonts w:eastAsiaTheme="minorHAnsi" w:cstheme="minorHAnsi"/>
                <w:sz w:val="16"/>
                <w:szCs w:val="16"/>
              </w:rPr>
            </w:pPr>
          </w:p>
        </w:tc>
        <w:tc>
          <w:tcPr>
            <w:tcW w:w="1095" w:type="dxa"/>
            <w:vMerge/>
          </w:tcPr>
          <w:p w14:paraId="7CDA72A5" w14:textId="77777777" w:rsidR="006E0F14" w:rsidRPr="003457EF" w:rsidRDefault="006E0F14" w:rsidP="005A64CF">
            <w:pPr>
              <w:widowControl w:val="0"/>
              <w:rPr>
                <w:rFonts w:eastAsiaTheme="minorHAnsi" w:cstheme="minorHAnsi"/>
                <w:sz w:val="16"/>
                <w:szCs w:val="16"/>
              </w:rPr>
            </w:pPr>
          </w:p>
        </w:tc>
      </w:tr>
    </w:tbl>
    <w:p w14:paraId="6FCCCE47" w14:textId="230E9867" w:rsidR="006E0F14" w:rsidRPr="003457EF" w:rsidRDefault="006E0F14"/>
    <w:tbl>
      <w:tblPr>
        <w:tblW w:w="92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8"/>
      </w:tblGrid>
      <w:tr w:rsidR="00BB1E6C" w:rsidRPr="003457EF" w14:paraId="0B73AA2C" w14:textId="77777777" w:rsidTr="00387474">
        <w:trPr>
          <w:trHeight w:val="748"/>
        </w:trPr>
        <w:tc>
          <w:tcPr>
            <w:tcW w:w="9298" w:type="dxa"/>
            <w:shd w:val="clear" w:color="auto" w:fill="001F5F"/>
          </w:tcPr>
          <w:p w14:paraId="00EF8D2A" w14:textId="77777777" w:rsidR="00BB1E6C" w:rsidRPr="003457EF" w:rsidRDefault="00BB1E6C">
            <w:pPr>
              <w:pStyle w:val="TableParagraph"/>
              <w:spacing w:before="9"/>
              <w:rPr>
                <w:sz w:val="19"/>
              </w:rPr>
            </w:pPr>
          </w:p>
          <w:p w14:paraId="01072DC6" w14:textId="77777777" w:rsidR="00BB1E6C" w:rsidRPr="003457EF" w:rsidRDefault="002035D9">
            <w:pPr>
              <w:pStyle w:val="TableParagraph"/>
              <w:ind w:left="107"/>
              <w:rPr>
                <w:b/>
              </w:rPr>
            </w:pPr>
            <w:r w:rsidRPr="003457EF">
              <w:rPr>
                <w:b/>
                <w:color w:val="FFFFFF"/>
                <w:u w:val="single" w:color="FFFFFF"/>
              </w:rPr>
              <w:t>Data</w:t>
            </w:r>
            <w:r w:rsidRPr="003457EF">
              <w:rPr>
                <w:b/>
                <w:color w:val="FFFFFF"/>
                <w:spacing w:val="-7"/>
                <w:u w:val="single" w:color="FFFFFF"/>
              </w:rPr>
              <w:t xml:space="preserve"> </w:t>
            </w:r>
            <w:r w:rsidRPr="003457EF">
              <w:rPr>
                <w:b/>
                <w:color w:val="FFFFFF"/>
                <w:u w:val="single" w:color="FFFFFF"/>
              </w:rPr>
              <w:t>Protection</w:t>
            </w:r>
            <w:r w:rsidRPr="003457EF">
              <w:rPr>
                <w:b/>
                <w:color w:val="FFFFFF"/>
                <w:spacing w:val="-7"/>
                <w:u w:val="single" w:color="FFFFFF"/>
              </w:rPr>
              <w:t xml:space="preserve"> </w:t>
            </w:r>
            <w:r w:rsidRPr="003457EF">
              <w:rPr>
                <w:b/>
                <w:color w:val="FFFFFF"/>
                <w:u w:val="single" w:color="FFFFFF"/>
              </w:rPr>
              <w:t>Act</w:t>
            </w:r>
            <w:r w:rsidRPr="003457EF">
              <w:rPr>
                <w:b/>
                <w:color w:val="FFFFFF"/>
                <w:spacing w:val="-8"/>
                <w:u w:val="single" w:color="FFFFFF"/>
              </w:rPr>
              <w:t xml:space="preserve"> </w:t>
            </w:r>
            <w:r w:rsidRPr="003457EF">
              <w:rPr>
                <w:b/>
                <w:color w:val="FFFFFF"/>
                <w:u w:val="single" w:color="FFFFFF"/>
              </w:rPr>
              <w:t>2018</w:t>
            </w:r>
            <w:r w:rsidRPr="003457EF">
              <w:rPr>
                <w:b/>
                <w:color w:val="FFFFFF"/>
                <w:spacing w:val="-7"/>
                <w:u w:val="single" w:color="FFFFFF"/>
              </w:rPr>
              <w:t xml:space="preserve"> </w:t>
            </w:r>
            <w:r w:rsidRPr="003457EF">
              <w:rPr>
                <w:b/>
                <w:color w:val="FFFFFF"/>
                <w:u w:val="single" w:color="FFFFFF"/>
              </w:rPr>
              <w:t>-</w:t>
            </w:r>
            <w:r w:rsidRPr="003457EF">
              <w:rPr>
                <w:b/>
                <w:color w:val="FFFFFF"/>
                <w:spacing w:val="-6"/>
                <w:u w:val="single" w:color="FFFFFF"/>
              </w:rPr>
              <w:t xml:space="preserve"> </w:t>
            </w:r>
            <w:proofErr w:type="gramStart"/>
            <w:r w:rsidRPr="003457EF">
              <w:rPr>
                <w:b/>
                <w:color w:val="FFFFFF"/>
                <w:u w:val="single" w:color="FFFFFF"/>
              </w:rPr>
              <w:t>Principle</w:t>
            </w:r>
            <w:proofErr w:type="gramEnd"/>
            <w:r w:rsidRPr="003457EF">
              <w:rPr>
                <w:b/>
                <w:color w:val="FFFFFF"/>
                <w:spacing w:val="-8"/>
                <w:u w:val="single" w:color="FFFFFF"/>
              </w:rPr>
              <w:t xml:space="preserve"> </w:t>
            </w:r>
            <w:r w:rsidRPr="003457EF">
              <w:rPr>
                <w:b/>
                <w:color w:val="FFFFFF"/>
                <w:spacing w:val="-10"/>
                <w:u w:val="single" w:color="FFFFFF"/>
              </w:rPr>
              <w:t>3</w:t>
            </w:r>
          </w:p>
        </w:tc>
      </w:tr>
      <w:tr w:rsidR="00BB1E6C" w:rsidRPr="003457EF" w14:paraId="7E5BF112" w14:textId="77777777" w:rsidTr="00387474">
        <w:trPr>
          <w:trHeight w:val="1017"/>
        </w:trPr>
        <w:tc>
          <w:tcPr>
            <w:tcW w:w="9298" w:type="dxa"/>
            <w:shd w:val="clear" w:color="auto" w:fill="2E5395"/>
          </w:tcPr>
          <w:p w14:paraId="6F542386" w14:textId="77777777" w:rsidR="00BB1E6C" w:rsidRPr="003457EF" w:rsidRDefault="00BB1E6C">
            <w:pPr>
              <w:pStyle w:val="TableParagraph"/>
              <w:spacing w:before="9"/>
              <w:rPr>
                <w:sz w:val="19"/>
              </w:rPr>
            </w:pPr>
          </w:p>
          <w:p w14:paraId="09E3AC76" w14:textId="77777777" w:rsidR="00BB1E6C" w:rsidRPr="003457EF" w:rsidRDefault="002035D9">
            <w:pPr>
              <w:pStyle w:val="TableParagraph"/>
              <w:ind w:left="107"/>
            </w:pPr>
            <w:r w:rsidRPr="003457EF">
              <w:rPr>
                <w:color w:val="FFFFFF"/>
              </w:rPr>
              <w:t>Personal</w:t>
            </w:r>
            <w:r w:rsidRPr="003457EF">
              <w:rPr>
                <w:color w:val="FFFFFF"/>
                <w:spacing w:val="-9"/>
              </w:rPr>
              <w:t xml:space="preserve"> </w:t>
            </w:r>
            <w:r w:rsidRPr="003457EF">
              <w:rPr>
                <w:color w:val="FFFFFF"/>
              </w:rPr>
              <w:t>data</w:t>
            </w:r>
            <w:r w:rsidRPr="003457EF">
              <w:rPr>
                <w:color w:val="FFFFFF"/>
                <w:spacing w:val="-10"/>
              </w:rPr>
              <w:t xml:space="preserve"> </w:t>
            </w:r>
            <w:r w:rsidRPr="003457EF">
              <w:rPr>
                <w:color w:val="FFFFFF"/>
              </w:rPr>
              <w:t>shall</w:t>
            </w:r>
            <w:r w:rsidRPr="003457EF">
              <w:rPr>
                <w:color w:val="FFFFFF"/>
                <w:spacing w:val="-9"/>
              </w:rPr>
              <w:t xml:space="preserve"> </w:t>
            </w:r>
            <w:r w:rsidRPr="003457EF">
              <w:rPr>
                <w:color w:val="FFFFFF"/>
              </w:rPr>
              <w:t>be</w:t>
            </w:r>
            <w:r w:rsidRPr="003457EF">
              <w:rPr>
                <w:color w:val="FFFFFF"/>
                <w:spacing w:val="-10"/>
              </w:rPr>
              <w:t xml:space="preserve"> </w:t>
            </w:r>
            <w:r w:rsidRPr="003457EF">
              <w:rPr>
                <w:color w:val="FFFFFF"/>
              </w:rPr>
              <w:t>adequate,</w:t>
            </w:r>
            <w:r w:rsidRPr="003457EF">
              <w:rPr>
                <w:color w:val="FFFFFF"/>
                <w:spacing w:val="-9"/>
              </w:rPr>
              <w:t xml:space="preserve"> </w:t>
            </w:r>
            <w:r w:rsidRPr="003457EF">
              <w:rPr>
                <w:color w:val="FFFFFF"/>
              </w:rPr>
              <w:t>relevant</w:t>
            </w:r>
            <w:r w:rsidRPr="003457EF">
              <w:rPr>
                <w:color w:val="FFFFFF"/>
                <w:spacing w:val="-10"/>
              </w:rPr>
              <w:t xml:space="preserve"> </w:t>
            </w:r>
            <w:r w:rsidRPr="003457EF">
              <w:rPr>
                <w:color w:val="FFFFFF"/>
              </w:rPr>
              <w:t>and</w:t>
            </w:r>
            <w:r w:rsidRPr="003457EF">
              <w:rPr>
                <w:color w:val="FFFFFF"/>
                <w:spacing w:val="-9"/>
              </w:rPr>
              <w:t xml:space="preserve"> </w:t>
            </w:r>
            <w:r w:rsidRPr="003457EF">
              <w:rPr>
                <w:color w:val="FFFFFF"/>
              </w:rPr>
              <w:t>limited</w:t>
            </w:r>
            <w:r w:rsidRPr="003457EF">
              <w:rPr>
                <w:color w:val="FFFFFF"/>
                <w:spacing w:val="-9"/>
              </w:rPr>
              <w:t xml:space="preserve"> </w:t>
            </w:r>
            <w:r w:rsidRPr="003457EF">
              <w:rPr>
                <w:color w:val="FFFFFF"/>
              </w:rPr>
              <w:t>to</w:t>
            </w:r>
            <w:r w:rsidRPr="003457EF">
              <w:rPr>
                <w:color w:val="FFFFFF"/>
                <w:spacing w:val="-9"/>
              </w:rPr>
              <w:t xml:space="preserve"> </w:t>
            </w:r>
            <w:r w:rsidRPr="003457EF">
              <w:rPr>
                <w:color w:val="FFFFFF"/>
              </w:rPr>
              <w:t>the</w:t>
            </w:r>
            <w:r w:rsidRPr="003457EF">
              <w:rPr>
                <w:color w:val="FFFFFF"/>
                <w:spacing w:val="-9"/>
              </w:rPr>
              <w:t xml:space="preserve"> </w:t>
            </w:r>
            <w:r w:rsidRPr="003457EF">
              <w:rPr>
                <w:color w:val="FFFFFF"/>
              </w:rPr>
              <w:t>necessities</w:t>
            </w:r>
            <w:r w:rsidRPr="003457EF">
              <w:rPr>
                <w:color w:val="FFFFFF"/>
                <w:spacing w:val="-9"/>
              </w:rPr>
              <w:t xml:space="preserve"> </w:t>
            </w:r>
            <w:r w:rsidRPr="003457EF">
              <w:rPr>
                <w:color w:val="FFFFFF"/>
              </w:rPr>
              <w:t>of</w:t>
            </w:r>
            <w:r w:rsidRPr="003457EF">
              <w:rPr>
                <w:color w:val="FFFFFF"/>
                <w:spacing w:val="-9"/>
              </w:rPr>
              <w:t xml:space="preserve"> </w:t>
            </w:r>
            <w:r w:rsidRPr="003457EF">
              <w:rPr>
                <w:color w:val="FFFFFF"/>
              </w:rPr>
              <w:t>the</w:t>
            </w:r>
            <w:r w:rsidRPr="003457EF">
              <w:rPr>
                <w:color w:val="FFFFFF"/>
                <w:spacing w:val="-10"/>
              </w:rPr>
              <w:t xml:space="preserve"> </w:t>
            </w:r>
            <w:r w:rsidRPr="003457EF">
              <w:rPr>
                <w:color w:val="FFFFFF"/>
              </w:rPr>
              <w:t>purposes</w:t>
            </w:r>
            <w:r w:rsidRPr="003457EF">
              <w:rPr>
                <w:color w:val="FFFFFF"/>
                <w:spacing w:val="-9"/>
              </w:rPr>
              <w:t xml:space="preserve"> </w:t>
            </w:r>
            <w:r w:rsidRPr="003457EF">
              <w:rPr>
                <w:color w:val="FFFFFF"/>
              </w:rPr>
              <w:t>for</w:t>
            </w:r>
            <w:r w:rsidRPr="003457EF">
              <w:rPr>
                <w:color w:val="FFFFFF"/>
                <w:spacing w:val="-9"/>
              </w:rPr>
              <w:t xml:space="preserve"> </w:t>
            </w:r>
            <w:r w:rsidRPr="003457EF">
              <w:rPr>
                <w:color w:val="FFFFFF"/>
              </w:rPr>
              <w:t>which they are processed.</w:t>
            </w:r>
          </w:p>
        </w:tc>
      </w:tr>
    </w:tbl>
    <w:tbl>
      <w:tblPr>
        <w:tblStyle w:val="TableGrid"/>
        <w:tblW w:w="0" w:type="auto"/>
        <w:tblLook w:val="04A0" w:firstRow="1" w:lastRow="0" w:firstColumn="1" w:lastColumn="0" w:noHBand="0" w:noVBand="1"/>
      </w:tblPr>
      <w:tblGrid>
        <w:gridCol w:w="2405"/>
        <w:gridCol w:w="896"/>
        <w:gridCol w:w="670"/>
        <w:gridCol w:w="3255"/>
        <w:gridCol w:w="1133"/>
        <w:gridCol w:w="941"/>
      </w:tblGrid>
      <w:tr w:rsidR="00387474" w:rsidRPr="003457EF" w14:paraId="0C16A866" w14:textId="77777777" w:rsidTr="005A64CF">
        <w:trPr>
          <w:tblHeader/>
        </w:trPr>
        <w:tc>
          <w:tcPr>
            <w:tcW w:w="2405" w:type="dxa"/>
            <w:shd w:val="clear" w:color="auto" w:fill="002060"/>
          </w:tcPr>
          <w:p w14:paraId="6AB7494D" w14:textId="12ED9E85" w:rsidR="00387474" w:rsidRPr="003457EF" w:rsidRDefault="00387474" w:rsidP="005A64CF">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Data minimisation</w:t>
            </w:r>
          </w:p>
        </w:tc>
        <w:tc>
          <w:tcPr>
            <w:tcW w:w="896" w:type="dxa"/>
            <w:shd w:val="clear" w:color="auto" w:fill="002060"/>
          </w:tcPr>
          <w:p w14:paraId="148402D1" w14:textId="77777777" w:rsidR="00387474" w:rsidRPr="003457EF" w:rsidRDefault="00387474" w:rsidP="005A64CF">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276CB85C" w14:textId="77777777" w:rsidR="00387474" w:rsidRPr="003457EF" w:rsidRDefault="00387474" w:rsidP="005A64CF">
            <w:pPr>
              <w:pStyle w:val="ListParagraph"/>
              <w:ind w:left="0" w:hanging="7"/>
              <w:jc w:val="center"/>
              <w:rPr>
                <w:rFonts w:eastAsiaTheme="minorHAnsi" w:cstheme="minorHAnsi"/>
                <w:sz w:val="16"/>
                <w:szCs w:val="16"/>
              </w:rPr>
            </w:pPr>
          </w:p>
          <w:p w14:paraId="10E97040" w14:textId="77777777" w:rsidR="00387474" w:rsidRPr="003457EF" w:rsidRDefault="00387474" w:rsidP="005A64CF">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670" w:type="dxa"/>
            <w:shd w:val="clear" w:color="auto" w:fill="002060"/>
          </w:tcPr>
          <w:p w14:paraId="6683FE05" w14:textId="77777777" w:rsidR="00387474" w:rsidRPr="003457EF" w:rsidRDefault="00387474" w:rsidP="005A64CF">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70B4FD8D" w14:textId="77777777" w:rsidR="00387474" w:rsidRPr="003457EF" w:rsidRDefault="00387474" w:rsidP="005A64CF">
            <w:pPr>
              <w:pStyle w:val="ListParagraph"/>
              <w:ind w:left="0" w:hanging="7"/>
              <w:jc w:val="center"/>
              <w:rPr>
                <w:rFonts w:eastAsiaTheme="minorHAnsi" w:cstheme="minorHAnsi"/>
                <w:sz w:val="16"/>
                <w:szCs w:val="16"/>
              </w:rPr>
            </w:pPr>
          </w:p>
          <w:p w14:paraId="6A6FEE1A" w14:textId="77777777" w:rsidR="00387474" w:rsidRPr="003457EF" w:rsidRDefault="00387474" w:rsidP="005A64CF">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55" w:type="dxa"/>
            <w:shd w:val="clear" w:color="auto" w:fill="002060"/>
          </w:tcPr>
          <w:p w14:paraId="630E3A3A" w14:textId="77777777" w:rsidR="00387474" w:rsidRPr="003457EF" w:rsidRDefault="00387474" w:rsidP="005A64CF">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33DCBAA8" w14:textId="77777777" w:rsidR="00387474" w:rsidRPr="003457EF" w:rsidRDefault="00387474" w:rsidP="005A64CF">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35F194FA" w14:textId="77777777" w:rsidR="00387474" w:rsidRPr="003457EF" w:rsidRDefault="00387474" w:rsidP="005A64CF">
            <w:pPr>
              <w:pStyle w:val="ListParagraph"/>
              <w:ind w:left="0" w:hanging="7"/>
              <w:jc w:val="center"/>
              <w:rPr>
                <w:rFonts w:eastAsiaTheme="minorHAnsi" w:cstheme="minorHAnsi"/>
                <w:sz w:val="16"/>
                <w:szCs w:val="16"/>
              </w:rPr>
            </w:pPr>
          </w:p>
          <w:p w14:paraId="0FECFB69" w14:textId="77777777" w:rsidR="00387474" w:rsidRPr="003457EF" w:rsidRDefault="00387474" w:rsidP="005A64CF">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1" w:type="dxa"/>
            <w:shd w:val="clear" w:color="auto" w:fill="002060"/>
          </w:tcPr>
          <w:p w14:paraId="1175B4A7" w14:textId="77777777" w:rsidR="00387474" w:rsidRPr="003457EF" w:rsidRDefault="00387474" w:rsidP="005A64CF">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6BA02569" w14:textId="77777777" w:rsidR="00387474" w:rsidRPr="003457EF" w:rsidRDefault="00387474" w:rsidP="005A64CF">
            <w:pPr>
              <w:pStyle w:val="ListParagraph"/>
              <w:ind w:left="0" w:hanging="7"/>
              <w:jc w:val="center"/>
              <w:rPr>
                <w:rFonts w:eastAsiaTheme="minorHAnsi" w:cstheme="minorHAnsi"/>
                <w:color w:val="FFFFFF" w:themeColor="background1"/>
                <w:sz w:val="16"/>
                <w:szCs w:val="16"/>
              </w:rPr>
            </w:pPr>
          </w:p>
          <w:p w14:paraId="79C81691" w14:textId="77777777" w:rsidR="00387474" w:rsidRPr="003457EF" w:rsidRDefault="00387474" w:rsidP="005A64CF">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Sign Off</w:t>
            </w:r>
          </w:p>
        </w:tc>
      </w:tr>
      <w:tr w:rsidR="00387474" w:rsidRPr="003457EF" w14:paraId="0E2AA615" w14:textId="77777777" w:rsidTr="005A64CF">
        <w:tc>
          <w:tcPr>
            <w:tcW w:w="2405" w:type="dxa"/>
            <w:shd w:val="clear" w:color="auto" w:fill="00B0F0"/>
          </w:tcPr>
          <w:p w14:paraId="5C46FDEF" w14:textId="65C61A25" w:rsidR="00387474" w:rsidRPr="003457EF" w:rsidRDefault="00387474" w:rsidP="00E90188">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 xml:space="preserve">Too little / inadequate data </w:t>
            </w:r>
          </w:p>
        </w:tc>
        <w:tc>
          <w:tcPr>
            <w:tcW w:w="896" w:type="dxa"/>
            <w:vMerge w:val="restart"/>
          </w:tcPr>
          <w:p w14:paraId="2A88B276" w14:textId="095D5CBF" w:rsidR="00387474" w:rsidRPr="003457EF" w:rsidRDefault="00387474" w:rsidP="005A64CF">
            <w:pPr>
              <w:jc w:val="center"/>
              <w:rPr>
                <w:rFonts w:eastAsiaTheme="minorHAnsi" w:cstheme="minorHAnsi"/>
                <w:sz w:val="16"/>
                <w:szCs w:val="16"/>
              </w:rPr>
            </w:pPr>
            <w:r w:rsidRPr="003457EF">
              <w:rPr>
                <w:rFonts w:eastAsiaTheme="minorHAnsi" w:cstheme="minorHAnsi"/>
                <w:sz w:val="16"/>
                <w:szCs w:val="16"/>
              </w:rPr>
              <w:t>M</w:t>
            </w:r>
          </w:p>
        </w:tc>
        <w:tc>
          <w:tcPr>
            <w:tcW w:w="670" w:type="dxa"/>
            <w:vMerge w:val="restart"/>
          </w:tcPr>
          <w:p w14:paraId="59331D47" w14:textId="5DD00A0C" w:rsidR="00387474" w:rsidRPr="003457EF" w:rsidRDefault="00387474" w:rsidP="005A64CF">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08D40FF0" w14:textId="5F25DA75"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has sufficient, suitable, but not too much data </w:t>
            </w:r>
            <w:r w:rsidR="00CC7A5B" w:rsidRPr="003457EF">
              <w:rPr>
                <w:rFonts w:eastAsiaTheme="minorHAnsi" w:cstheme="minorHAnsi"/>
                <w:sz w:val="16"/>
                <w:szCs w:val="16"/>
              </w:rPr>
              <w:t>to</w:t>
            </w:r>
            <w:r w:rsidRPr="003457EF">
              <w:rPr>
                <w:rFonts w:eastAsiaTheme="minorHAnsi" w:cstheme="minorHAnsi"/>
                <w:sz w:val="16"/>
                <w:szCs w:val="16"/>
              </w:rPr>
              <w:t xml:space="preserve"> effectively </w:t>
            </w:r>
            <w:r w:rsidR="00A00723">
              <w:rPr>
                <w:rFonts w:eastAsiaTheme="minorHAnsi" w:cstheme="minorHAnsi"/>
                <w:sz w:val="16"/>
                <w:szCs w:val="16"/>
              </w:rPr>
              <w:t>use RFR</w:t>
            </w:r>
            <w:r w:rsidRPr="003457EF">
              <w:rPr>
                <w:rFonts w:eastAsiaTheme="minorHAnsi" w:cstheme="minorHAnsi"/>
                <w:sz w:val="16"/>
                <w:szCs w:val="16"/>
              </w:rPr>
              <w:t>.</w:t>
            </w:r>
          </w:p>
          <w:p w14:paraId="24E60A1C" w14:textId="20583A62" w:rsidR="00942C52" w:rsidRPr="00942C52" w:rsidRDefault="00942C52" w:rsidP="00942C52">
            <w:pPr>
              <w:pStyle w:val="ListParagraph"/>
              <w:numPr>
                <w:ilvl w:val="0"/>
                <w:numId w:val="4"/>
              </w:numPr>
              <w:rPr>
                <w:rFonts w:eastAsiaTheme="minorHAnsi" w:cstheme="minorHAnsi"/>
                <w:b/>
                <w:bCs/>
                <w:sz w:val="16"/>
                <w:szCs w:val="16"/>
              </w:rPr>
            </w:pPr>
            <w:r w:rsidRPr="00942C52">
              <w:rPr>
                <w:rFonts w:eastAsiaTheme="minorHAnsi" w:cstheme="minorHAnsi"/>
                <w:b/>
                <w:bCs/>
                <w:sz w:val="16"/>
                <w:szCs w:val="16"/>
              </w:rPr>
              <w:t xml:space="preserve">Image Quality Controls: </w:t>
            </w:r>
            <w:r w:rsidRPr="00942C52">
              <w:rPr>
                <w:rFonts w:eastAsiaTheme="minorHAnsi" w:cstheme="minorHAnsi"/>
                <w:sz w:val="16"/>
                <w:szCs w:val="16"/>
              </w:rPr>
              <w:t>Annex C of the RFR Policy sets minimum standards for image quality and suitability for facial recognition. The system flags images that may pose issues, and RFR Users are trained to assess quality before proceeding.</w:t>
            </w:r>
          </w:p>
          <w:p w14:paraId="352D394A" w14:textId="77777777" w:rsidR="00942C52" w:rsidRPr="00942C52" w:rsidRDefault="00942C52" w:rsidP="00942C52">
            <w:pPr>
              <w:pStyle w:val="ListParagraph"/>
              <w:numPr>
                <w:ilvl w:val="0"/>
                <w:numId w:val="4"/>
              </w:numPr>
              <w:rPr>
                <w:rFonts w:eastAsiaTheme="minorHAnsi" w:cstheme="minorHAnsi"/>
                <w:b/>
                <w:bCs/>
                <w:sz w:val="16"/>
                <w:szCs w:val="16"/>
              </w:rPr>
            </w:pPr>
            <w:r w:rsidRPr="00942C52">
              <w:rPr>
                <w:rFonts w:eastAsiaTheme="minorHAnsi" w:cstheme="minorHAnsi"/>
                <w:b/>
                <w:bCs/>
                <w:sz w:val="16"/>
                <w:szCs w:val="16"/>
              </w:rPr>
              <w:t>Data Currency and Relevance:</w:t>
            </w:r>
          </w:p>
          <w:p w14:paraId="22FBAAF8" w14:textId="77777777" w:rsidR="00942C52" w:rsidRPr="00942C52" w:rsidRDefault="00942C52" w:rsidP="00942C52">
            <w:pPr>
              <w:pStyle w:val="ListParagraph"/>
              <w:ind w:left="360" w:firstLine="0"/>
              <w:rPr>
                <w:rFonts w:eastAsiaTheme="minorHAnsi" w:cstheme="minorHAnsi"/>
                <w:sz w:val="16"/>
                <w:szCs w:val="16"/>
              </w:rPr>
            </w:pPr>
            <w:r w:rsidRPr="00942C52">
              <w:rPr>
                <w:rFonts w:eastAsiaTheme="minorHAnsi" w:cstheme="minorHAnsi"/>
                <w:sz w:val="16"/>
                <w:szCs w:val="16"/>
              </w:rPr>
              <w:t>Probe Images must be the most up-to-date and suitable image held by the MPS. Temporary Image Reference Libraries must only include images reasonably believed to be relevant to the approved policing objective.</w:t>
            </w:r>
          </w:p>
          <w:p w14:paraId="48E8EE68" w14:textId="77777777" w:rsidR="00942C52" w:rsidRPr="00942C52" w:rsidRDefault="00942C52" w:rsidP="00942C52">
            <w:pPr>
              <w:pStyle w:val="ListParagraph"/>
              <w:numPr>
                <w:ilvl w:val="0"/>
                <w:numId w:val="4"/>
              </w:numPr>
              <w:rPr>
                <w:rFonts w:eastAsiaTheme="minorHAnsi" w:cstheme="minorHAnsi"/>
                <w:b/>
                <w:bCs/>
                <w:sz w:val="16"/>
                <w:szCs w:val="16"/>
              </w:rPr>
            </w:pPr>
            <w:r w:rsidRPr="00942C52">
              <w:rPr>
                <w:rFonts w:eastAsiaTheme="minorHAnsi" w:cstheme="minorHAnsi"/>
                <w:b/>
                <w:bCs/>
                <w:sz w:val="16"/>
                <w:szCs w:val="16"/>
              </w:rPr>
              <w:t>Operational Guidance and Training:</w:t>
            </w:r>
          </w:p>
          <w:p w14:paraId="2B0EED91" w14:textId="77777777" w:rsidR="00942C52" w:rsidRPr="00942C52" w:rsidRDefault="00942C52" w:rsidP="00942C52">
            <w:pPr>
              <w:pStyle w:val="ListParagraph"/>
              <w:ind w:left="360" w:firstLine="0"/>
              <w:rPr>
                <w:rFonts w:eastAsiaTheme="minorHAnsi" w:cstheme="minorHAnsi"/>
                <w:sz w:val="16"/>
                <w:szCs w:val="16"/>
              </w:rPr>
            </w:pPr>
            <w:r w:rsidRPr="00942C52">
              <w:rPr>
                <w:rFonts w:eastAsiaTheme="minorHAnsi" w:cstheme="minorHAnsi"/>
                <w:sz w:val="16"/>
                <w:szCs w:val="16"/>
              </w:rPr>
              <w:t>RFR Users receive training on assessing Subject, System, and Environmental factors that affect match viability, ensuring searches are based on adequate data.</w:t>
            </w:r>
          </w:p>
          <w:p w14:paraId="481DD065" w14:textId="21DBBD0A" w:rsidR="00942C52" w:rsidRPr="00942C52" w:rsidRDefault="00942C52" w:rsidP="00942C52">
            <w:pPr>
              <w:pStyle w:val="ListParagraph"/>
              <w:numPr>
                <w:ilvl w:val="0"/>
                <w:numId w:val="4"/>
              </w:numPr>
              <w:rPr>
                <w:rFonts w:eastAsiaTheme="minorHAnsi" w:cstheme="minorHAnsi"/>
                <w:b/>
                <w:bCs/>
                <w:sz w:val="16"/>
                <w:szCs w:val="16"/>
              </w:rPr>
            </w:pPr>
            <w:r w:rsidRPr="00942C52">
              <w:rPr>
                <w:rFonts w:eastAsiaTheme="minorHAnsi" w:cstheme="minorHAnsi"/>
                <w:b/>
                <w:bCs/>
                <w:sz w:val="16"/>
                <w:szCs w:val="16"/>
              </w:rPr>
              <w:t>Proportionality Checks</w:t>
            </w:r>
            <w:r>
              <w:rPr>
                <w:rFonts w:eastAsiaTheme="minorHAnsi" w:cstheme="minorHAnsi"/>
                <w:b/>
                <w:bCs/>
                <w:sz w:val="16"/>
                <w:szCs w:val="16"/>
              </w:rPr>
              <w:t xml:space="preserve">: </w:t>
            </w:r>
            <w:r w:rsidRPr="00942C52">
              <w:rPr>
                <w:rFonts w:eastAsiaTheme="minorHAnsi" w:cstheme="minorHAnsi"/>
                <w:sz w:val="16"/>
                <w:szCs w:val="16"/>
              </w:rPr>
              <w:t>The RFR Submission Form requires confirmation that less intrusive alternatives have been exhausted and that the image quality is sufficient to justify processing.</w:t>
            </w:r>
          </w:p>
          <w:p w14:paraId="14C61355" w14:textId="01B2163C" w:rsidR="00DC5F8C" w:rsidRPr="00942C52" w:rsidRDefault="00942C52" w:rsidP="00942C52">
            <w:pPr>
              <w:pStyle w:val="ListParagraph"/>
              <w:numPr>
                <w:ilvl w:val="0"/>
                <w:numId w:val="4"/>
              </w:numPr>
              <w:rPr>
                <w:rFonts w:eastAsiaTheme="minorHAnsi" w:cstheme="minorHAnsi"/>
                <w:sz w:val="16"/>
                <w:szCs w:val="16"/>
              </w:rPr>
            </w:pPr>
            <w:r w:rsidRPr="00942C52">
              <w:rPr>
                <w:rFonts w:eastAsiaTheme="minorHAnsi" w:cstheme="minorHAnsi"/>
                <w:b/>
                <w:bCs/>
                <w:sz w:val="16"/>
                <w:szCs w:val="16"/>
              </w:rPr>
              <w:t>Audit and Oversight</w:t>
            </w:r>
            <w:r w:rsidRPr="00942C52">
              <w:rPr>
                <w:rFonts w:eastAsiaTheme="minorHAnsi" w:cstheme="minorHAnsi"/>
                <w:sz w:val="16"/>
                <w:szCs w:val="16"/>
              </w:rPr>
              <w:t>:</w:t>
            </w:r>
            <w:r>
              <w:rPr>
                <w:rFonts w:eastAsiaTheme="minorHAnsi" w:cstheme="minorHAnsi"/>
                <w:sz w:val="16"/>
                <w:szCs w:val="16"/>
              </w:rPr>
              <w:t xml:space="preserve"> </w:t>
            </w:r>
            <w:r w:rsidRPr="00942C52">
              <w:rPr>
                <w:rFonts w:eastAsiaTheme="minorHAnsi" w:cstheme="minorHAnsi"/>
                <w:sz w:val="16"/>
                <w:szCs w:val="16"/>
              </w:rPr>
              <w:t>The FR Technology Board reviews usage quarterly, including trends in match performance and image quality issues, and directs changes for best practice.</w:t>
            </w:r>
          </w:p>
        </w:tc>
        <w:tc>
          <w:tcPr>
            <w:tcW w:w="1133" w:type="dxa"/>
            <w:vMerge w:val="restart"/>
          </w:tcPr>
          <w:p w14:paraId="0DE05FC0" w14:textId="4E447BB6" w:rsidR="00387474" w:rsidRPr="003457EF" w:rsidRDefault="00DE782F" w:rsidP="005A64CF">
            <w:pPr>
              <w:jc w:val="center"/>
              <w:rPr>
                <w:rFonts w:eastAsiaTheme="minorHAnsi" w:cstheme="minorHAnsi"/>
                <w:sz w:val="16"/>
                <w:szCs w:val="16"/>
              </w:rPr>
            </w:pPr>
            <w:r>
              <w:rPr>
                <w:rFonts w:eastAsiaTheme="minorHAnsi" w:cstheme="minorHAnsi"/>
                <w:sz w:val="16"/>
                <w:szCs w:val="16"/>
              </w:rPr>
              <w:t>L</w:t>
            </w:r>
          </w:p>
        </w:tc>
        <w:tc>
          <w:tcPr>
            <w:tcW w:w="941" w:type="dxa"/>
            <w:vMerge w:val="restart"/>
          </w:tcPr>
          <w:p w14:paraId="73C6013E" w14:textId="77777777" w:rsidR="00387474" w:rsidRPr="003457EF" w:rsidRDefault="00387474" w:rsidP="005A64CF">
            <w:pPr>
              <w:jc w:val="center"/>
              <w:rPr>
                <w:rFonts w:eastAsiaTheme="minorHAnsi" w:cstheme="minorHAnsi"/>
                <w:sz w:val="16"/>
                <w:szCs w:val="16"/>
              </w:rPr>
            </w:pPr>
            <w:r w:rsidRPr="003457EF">
              <w:rPr>
                <w:rFonts w:eastAsiaTheme="minorHAnsi" w:cstheme="minorHAnsi"/>
                <w:sz w:val="16"/>
                <w:szCs w:val="16"/>
              </w:rPr>
              <w:t>Lindsey Chiswick</w:t>
            </w:r>
          </w:p>
        </w:tc>
      </w:tr>
      <w:tr w:rsidR="00387474" w:rsidRPr="003457EF" w14:paraId="5BEE3982" w14:textId="77777777" w:rsidTr="005A64CF">
        <w:tc>
          <w:tcPr>
            <w:tcW w:w="2405" w:type="dxa"/>
          </w:tcPr>
          <w:p w14:paraId="516F4838" w14:textId="77777777" w:rsidR="00816CD5" w:rsidRPr="00816CD5" w:rsidRDefault="00816CD5" w:rsidP="00816CD5">
            <w:pPr>
              <w:rPr>
                <w:rFonts w:eastAsiaTheme="minorHAnsi" w:cstheme="minorHAnsi"/>
                <w:sz w:val="16"/>
                <w:szCs w:val="16"/>
              </w:rPr>
            </w:pPr>
            <w:r w:rsidRPr="00816CD5">
              <w:rPr>
                <w:rFonts w:eastAsiaTheme="minorHAnsi" w:cstheme="minorHAnsi"/>
                <w:sz w:val="16"/>
                <w:szCs w:val="16"/>
              </w:rPr>
              <w:t>If an RFR Search is based on imagery that lacks the minimum level or quality of data needed for effective processing, there is a risk that the policing objectives will not be achieved.</w:t>
            </w:r>
          </w:p>
          <w:p w14:paraId="35325DDE" w14:textId="77777777" w:rsidR="00816CD5" w:rsidRPr="00816CD5" w:rsidRDefault="00816CD5" w:rsidP="00816CD5">
            <w:pPr>
              <w:pStyle w:val="ListParagraph"/>
              <w:ind w:hanging="1"/>
              <w:rPr>
                <w:rFonts w:eastAsiaTheme="minorHAnsi" w:cstheme="minorHAnsi"/>
                <w:sz w:val="16"/>
                <w:szCs w:val="16"/>
              </w:rPr>
            </w:pPr>
          </w:p>
          <w:p w14:paraId="6847D919" w14:textId="74C31E8C" w:rsidR="00816CD5" w:rsidRPr="00816CD5" w:rsidRDefault="00816CD5" w:rsidP="00816CD5">
            <w:pPr>
              <w:rPr>
                <w:rFonts w:eastAsiaTheme="minorHAnsi" w:cstheme="minorHAnsi"/>
                <w:sz w:val="16"/>
                <w:szCs w:val="16"/>
              </w:rPr>
            </w:pPr>
            <w:r w:rsidRPr="00816CD5">
              <w:rPr>
                <w:rFonts w:eastAsiaTheme="minorHAnsi" w:cstheme="minorHAnsi"/>
                <w:sz w:val="16"/>
                <w:szCs w:val="16"/>
              </w:rPr>
              <w:t xml:space="preserve">For </w:t>
            </w:r>
            <w:r w:rsidR="00A00723">
              <w:rPr>
                <w:rFonts w:eastAsiaTheme="minorHAnsi" w:cstheme="minorHAnsi"/>
                <w:sz w:val="16"/>
                <w:szCs w:val="16"/>
              </w:rPr>
              <w:t>the</w:t>
            </w:r>
            <w:r w:rsidRPr="00816CD5">
              <w:rPr>
                <w:rFonts w:eastAsiaTheme="minorHAnsi" w:cstheme="minorHAnsi"/>
                <w:sz w:val="16"/>
                <w:szCs w:val="16"/>
              </w:rPr>
              <w:t xml:space="preserve"> Image Reference Library, inadequate image quality or outdated images may prevent the system from returning accurate Potential Matches, reducing </w:t>
            </w:r>
            <w:r w:rsidR="00A00723">
              <w:rPr>
                <w:rFonts w:eastAsiaTheme="minorHAnsi" w:cstheme="minorHAnsi"/>
                <w:sz w:val="16"/>
                <w:szCs w:val="16"/>
              </w:rPr>
              <w:t>RFR</w:t>
            </w:r>
            <w:r w:rsidRPr="00816CD5">
              <w:rPr>
                <w:rFonts w:eastAsiaTheme="minorHAnsi" w:cstheme="minorHAnsi"/>
                <w:sz w:val="16"/>
                <w:szCs w:val="16"/>
              </w:rPr>
              <w:t xml:space="preserve"> effectiveness.</w:t>
            </w:r>
          </w:p>
          <w:p w14:paraId="6F815A0E" w14:textId="77777777" w:rsidR="00816CD5" w:rsidRDefault="00816CD5" w:rsidP="00816CD5">
            <w:pPr>
              <w:rPr>
                <w:rFonts w:eastAsiaTheme="minorHAnsi" w:cstheme="minorHAnsi"/>
                <w:sz w:val="16"/>
                <w:szCs w:val="16"/>
              </w:rPr>
            </w:pPr>
          </w:p>
          <w:p w14:paraId="276090EA" w14:textId="6290FE87" w:rsidR="00816CD5" w:rsidRPr="00816CD5" w:rsidRDefault="00816CD5" w:rsidP="00816CD5">
            <w:pPr>
              <w:rPr>
                <w:rFonts w:eastAsiaTheme="minorHAnsi" w:cstheme="minorHAnsi"/>
                <w:sz w:val="16"/>
                <w:szCs w:val="16"/>
              </w:rPr>
            </w:pPr>
            <w:r w:rsidRPr="00816CD5">
              <w:rPr>
                <w:rFonts w:eastAsiaTheme="minorHAnsi" w:cstheme="minorHAnsi"/>
                <w:sz w:val="16"/>
                <w:szCs w:val="16"/>
              </w:rPr>
              <w:t>For those submitted as a Probe Image, poor image quality (e.g., low resolution, poor lighting, occlusions) may result in no viable match or false negatives, delaying investigations.</w:t>
            </w:r>
          </w:p>
          <w:p w14:paraId="4CDE7321" w14:textId="77777777" w:rsidR="00816CD5" w:rsidRDefault="00816CD5" w:rsidP="00816CD5">
            <w:pPr>
              <w:pStyle w:val="ListParagraph"/>
              <w:widowControl w:val="0"/>
              <w:ind w:left="0" w:hanging="1"/>
              <w:rPr>
                <w:rFonts w:eastAsiaTheme="minorHAnsi" w:cstheme="minorHAnsi"/>
                <w:sz w:val="16"/>
                <w:szCs w:val="16"/>
              </w:rPr>
            </w:pPr>
          </w:p>
          <w:p w14:paraId="15321F2A" w14:textId="3938A353" w:rsidR="00387474" w:rsidRPr="003457EF" w:rsidRDefault="00816CD5" w:rsidP="00816CD5">
            <w:pPr>
              <w:pStyle w:val="ListParagraph"/>
              <w:widowControl w:val="0"/>
              <w:ind w:left="0" w:hanging="1"/>
              <w:rPr>
                <w:rFonts w:eastAsiaTheme="minorHAnsi" w:cstheme="minorHAnsi"/>
                <w:sz w:val="16"/>
                <w:szCs w:val="16"/>
              </w:rPr>
            </w:pPr>
            <w:r w:rsidRPr="00816CD5">
              <w:rPr>
                <w:rFonts w:eastAsiaTheme="minorHAnsi" w:cstheme="minorHAnsi"/>
                <w:sz w:val="16"/>
                <w:szCs w:val="16"/>
              </w:rPr>
              <w:t>Inadequate data could also lead to repeated searches or unnecessary escalation, increasing intrusion without achieving the intended purpose.</w:t>
            </w:r>
          </w:p>
        </w:tc>
        <w:tc>
          <w:tcPr>
            <w:tcW w:w="896" w:type="dxa"/>
            <w:vMerge/>
          </w:tcPr>
          <w:p w14:paraId="3EE25630" w14:textId="77777777" w:rsidR="00387474" w:rsidRPr="003457EF" w:rsidRDefault="00387474" w:rsidP="005A64CF">
            <w:pPr>
              <w:pStyle w:val="ListParagraph"/>
              <w:ind w:left="0"/>
              <w:rPr>
                <w:rFonts w:eastAsiaTheme="minorHAnsi" w:cstheme="minorHAnsi"/>
                <w:sz w:val="16"/>
                <w:szCs w:val="16"/>
              </w:rPr>
            </w:pPr>
          </w:p>
        </w:tc>
        <w:tc>
          <w:tcPr>
            <w:tcW w:w="670" w:type="dxa"/>
            <w:vMerge/>
          </w:tcPr>
          <w:p w14:paraId="0C1157AB" w14:textId="77777777" w:rsidR="00387474" w:rsidRPr="003457EF" w:rsidRDefault="00387474" w:rsidP="005A64CF">
            <w:pPr>
              <w:pStyle w:val="ListParagraph"/>
              <w:ind w:left="0"/>
              <w:rPr>
                <w:rFonts w:eastAsiaTheme="minorHAnsi" w:cstheme="minorHAnsi"/>
                <w:sz w:val="16"/>
                <w:szCs w:val="16"/>
              </w:rPr>
            </w:pPr>
          </w:p>
        </w:tc>
        <w:tc>
          <w:tcPr>
            <w:tcW w:w="3255" w:type="dxa"/>
            <w:vMerge/>
          </w:tcPr>
          <w:p w14:paraId="105CE1A3" w14:textId="77777777" w:rsidR="00387474" w:rsidRPr="003457EF" w:rsidRDefault="00387474" w:rsidP="005A64CF">
            <w:pPr>
              <w:pStyle w:val="ListParagraph"/>
              <w:ind w:left="0"/>
              <w:rPr>
                <w:rFonts w:eastAsiaTheme="minorHAnsi" w:cstheme="minorHAnsi"/>
                <w:sz w:val="16"/>
                <w:szCs w:val="16"/>
              </w:rPr>
            </w:pPr>
          </w:p>
        </w:tc>
        <w:tc>
          <w:tcPr>
            <w:tcW w:w="1133" w:type="dxa"/>
            <w:vMerge/>
          </w:tcPr>
          <w:p w14:paraId="5648EBA0" w14:textId="77777777" w:rsidR="00387474" w:rsidRPr="003457EF" w:rsidRDefault="00387474" w:rsidP="005A64CF">
            <w:pPr>
              <w:pStyle w:val="ListParagraph"/>
              <w:ind w:left="0"/>
              <w:rPr>
                <w:rFonts w:eastAsiaTheme="minorHAnsi" w:cstheme="minorHAnsi"/>
                <w:sz w:val="16"/>
                <w:szCs w:val="16"/>
              </w:rPr>
            </w:pPr>
          </w:p>
        </w:tc>
        <w:tc>
          <w:tcPr>
            <w:tcW w:w="941" w:type="dxa"/>
            <w:vMerge/>
          </w:tcPr>
          <w:p w14:paraId="468448EB" w14:textId="77777777" w:rsidR="00387474" w:rsidRPr="003457EF" w:rsidRDefault="00387474" w:rsidP="005A64CF">
            <w:pPr>
              <w:pStyle w:val="ListParagraph"/>
              <w:ind w:left="0"/>
              <w:rPr>
                <w:rFonts w:eastAsiaTheme="minorHAnsi" w:cstheme="minorHAnsi"/>
                <w:sz w:val="16"/>
                <w:szCs w:val="16"/>
              </w:rPr>
            </w:pPr>
          </w:p>
        </w:tc>
      </w:tr>
      <w:tr w:rsidR="00DC5F8C" w:rsidRPr="003457EF" w14:paraId="0AAEE07D" w14:textId="77777777" w:rsidTr="00DC5F8C">
        <w:tc>
          <w:tcPr>
            <w:tcW w:w="2405" w:type="dxa"/>
            <w:shd w:val="clear" w:color="auto" w:fill="00B0F0"/>
          </w:tcPr>
          <w:p w14:paraId="51E68DC6" w14:textId="5DDAED27" w:rsidR="00DC5F8C" w:rsidRPr="003457EF" w:rsidRDefault="00DC5F8C" w:rsidP="00DC5F8C">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 xml:space="preserve">Too much data processing </w:t>
            </w:r>
          </w:p>
        </w:tc>
        <w:tc>
          <w:tcPr>
            <w:tcW w:w="896" w:type="dxa"/>
            <w:vMerge w:val="restart"/>
          </w:tcPr>
          <w:p w14:paraId="14D9D09B" w14:textId="77777777" w:rsidR="00DC5F8C" w:rsidRPr="003457EF" w:rsidRDefault="00DC5F8C" w:rsidP="005A64CF">
            <w:pPr>
              <w:jc w:val="center"/>
              <w:rPr>
                <w:rFonts w:eastAsiaTheme="minorHAnsi" w:cstheme="minorHAnsi"/>
                <w:sz w:val="16"/>
                <w:szCs w:val="16"/>
              </w:rPr>
            </w:pPr>
            <w:r w:rsidRPr="003457EF">
              <w:rPr>
                <w:rFonts w:eastAsiaTheme="minorHAnsi" w:cstheme="minorHAnsi"/>
                <w:sz w:val="16"/>
                <w:szCs w:val="16"/>
              </w:rPr>
              <w:t>M</w:t>
            </w:r>
          </w:p>
        </w:tc>
        <w:tc>
          <w:tcPr>
            <w:tcW w:w="670" w:type="dxa"/>
            <w:vMerge w:val="restart"/>
          </w:tcPr>
          <w:p w14:paraId="03247E76" w14:textId="77777777" w:rsidR="00DC5F8C" w:rsidRPr="003457EF" w:rsidRDefault="00DC5F8C" w:rsidP="005A64CF">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54B6F281" w14:textId="4CA30C3B"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has sufficient, suitable, but not too much data </w:t>
            </w:r>
            <w:proofErr w:type="gramStart"/>
            <w:r w:rsidRPr="003457EF">
              <w:rPr>
                <w:rFonts w:eastAsiaTheme="minorHAnsi" w:cstheme="minorHAnsi"/>
                <w:sz w:val="16"/>
                <w:szCs w:val="16"/>
              </w:rPr>
              <w:t>in order</w:t>
            </w:r>
            <w:r w:rsidR="00401C91">
              <w:rPr>
                <w:rFonts w:eastAsiaTheme="minorHAnsi" w:cstheme="minorHAnsi"/>
                <w:sz w:val="16"/>
                <w:szCs w:val="16"/>
              </w:rPr>
              <w:t xml:space="preserve"> </w:t>
            </w:r>
            <w:r w:rsidRPr="003457EF">
              <w:rPr>
                <w:rFonts w:eastAsiaTheme="minorHAnsi" w:cstheme="minorHAnsi"/>
                <w:sz w:val="16"/>
                <w:szCs w:val="16"/>
              </w:rPr>
              <w:t>to</w:t>
            </w:r>
            <w:proofErr w:type="gramEnd"/>
            <w:r w:rsidRPr="003457EF">
              <w:rPr>
                <w:rFonts w:eastAsiaTheme="minorHAnsi" w:cstheme="minorHAnsi"/>
                <w:sz w:val="16"/>
                <w:szCs w:val="16"/>
              </w:rPr>
              <w:t xml:space="preserve"> effectively </w:t>
            </w:r>
            <w:r w:rsidR="003B62A5">
              <w:rPr>
                <w:rFonts w:eastAsiaTheme="minorHAnsi" w:cstheme="minorHAnsi"/>
                <w:sz w:val="16"/>
                <w:szCs w:val="16"/>
              </w:rPr>
              <w:t>use RFR</w:t>
            </w:r>
            <w:r w:rsidRPr="003457EF">
              <w:rPr>
                <w:rFonts w:eastAsiaTheme="minorHAnsi" w:cstheme="minorHAnsi"/>
                <w:sz w:val="16"/>
                <w:szCs w:val="16"/>
              </w:rPr>
              <w:t>.</w:t>
            </w:r>
          </w:p>
          <w:p w14:paraId="1FA6C94C" w14:textId="3F313515" w:rsidR="008833F2" w:rsidRPr="00401C91" w:rsidRDefault="008833F2" w:rsidP="00401C91">
            <w:pPr>
              <w:pStyle w:val="ListParagraph"/>
              <w:numPr>
                <w:ilvl w:val="0"/>
                <w:numId w:val="4"/>
              </w:numPr>
              <w:rPr>
                <w:rFonts w:eastAsiaTheme="minorHAnsi" w:cstheme="minorHAnsi"/>
                <w:b/>
                <w:bCs/>
                <w:sz w:val="16"/>
                <w:szCs w:val="16"/>
              </w:rPr>
            </w:pPr>
            <w:r w:rsidRPr="00401C91">
              <w:rPr>
                <w:rFonts w:eastAsiaTheme="minorHAnsi" w:cstheme="minorHAnsi"/>
                <w:b/>
                <w:bCs/>
                <w:sz w:val="16"/>
                <w:szCs w:val="16"/>
              </w:rPr>
              <w:t>Strict Use-Case Limitation:</w:t>
            </w:r>
            <w:r w:rsidR="00401C91">
              <w:rPr>
                <w:rFonts w:eastAsiaTheme="minorHAnsi" w:cstheme="minorHAnsi"/>
                <w:b/>
                <w:bCs/>
                <w:sz w:val="16"/>
                <w:szCs w:val="16"/>
              </w:rPr>
              <w:t xml:space="preserve"> </w:t>
            </w:r>
            <w:r w:rsidRPr="00401C91">
              <w:rPr>
                <w:rFonts w:eastAsiaTheme="minorHAnsi" w:cstheme="minorHAnsi"/>
                <w:sz w:val="16"/>
                <w:szCs w:val="16"/>
              </w:rPr>
              <w:t>The RFR Policy (Section 2) defines the only permissible use cases for RFR. Searches must be responsive to these use cases and supported by a completed RFR Submission Form, which records the policing objective and necessity case.</w:t>
            </w:r>
          </w:p>
          <w:p w14:paraId="4EA2DEFB" w14:textId="42295505" w:rsidR="008833F2" w:rsidRPr="006D18DB" w:rsidRDefault="008833F2" w:rsidP="006D18DB">
            <w:pPr>
              <w:pStyle w:val="ListParagraph"/>
              <w:numPr>
                <w:ilvl w:val="0"/>
                <w:numId w:val="4"/>
              </w:numPr>
              <w:rPr>
                <w:rFonts w:eastAsiaTheme="minorHAnsi" w:cstheme="minorHAnsi"/>
                <w:b/>
                <w:bCs/>
                <w:sz w:val="16"/>
                <w:szCs w:val="16"/>
              </w:rPr>
            </w:pPr>
            <w:r w:rsidRPr="006D18DB">
              <w:rPr>
                <w:rFonts w:eastAsiaTheme="minorHAnsi" w:cstheme="minorHAnsi"/>
                <w:b/>
                <w:bCs/>
                <w:sz w:val="16"/>
                <w:szCs w:val="16"/>
              </w:rPr>
              <w:t>Human Rights and Equality Considerations:</w:t>
            </w:r>
            <w:r w:rsidR="006D18DB">
              <w:rPr>
                <w:rFonts w:eastAsiaTheme="minorHAnsi" w:cstheme="minorHAnsi"/>
                <w:b/>
                <w:bCs/>
                <w:sz w:val="16"/>
                <w:szCs w:val="16"/>
              </w:rPr>
              <w:t xml:space="preserve"> </w:t>
            </w:r>
            <w:r w:rsidRPr="006D18DB">
              <w:rPr>
                <w:rFonts w:eastAsiaTheme="minorHAnsi" w:cstheme="minorHAnsi"/>
                <w:sz w:val="16"/>
                <w:szCs w:val="16"/>
              </w:rPr>
              <w:t>Section 6 of the RFR Policy requires proportionality assessments considering Articles 8, 9, 10, 11, and 14 ECHR. Decision-makers must confirm that less intrusive alternatives have been exhausted and that the proposed RFR Search is necessary and proportionate.</w:t>
            </w:r>
          </w:p>
          <w:p w14:paraId="04E99042" w14:textId="619D9DF5" w:rsidR="008833F2" w:rsidRPr="000C59CE" w:rsidRDefault="008833F2" w:rsidP="000C59CE">
            <w:pPr>
              <w:pStyle w:val="ListParagraph"/>
              <w:numPr>
                <w:ilvl w:val="0"/>
                <w:numId w:val="4"/>
              </w:numPr>
              <w:rPr>
                <w:rFonts w:eastAsiaTheme="minorHAnsi" w:cstheme="minorHAnsi"/>
                <w:b/>
                <w:bCs/>
                <w:sz w:val="16"/>
                <w:szCs w:val="16"/>
              </w:rPr>
            </w:pPr>
            <w:r w:rsidRPr="000C59CE">
              <w:rPr>
                <w:rFonts w:eastAsiaTheme="minorHAnsi" w:cstheme="minorHAnsi"/>
                <w:b/>
                <w:bCs/>
                <w:sz w:val="16"/>
                <w:szCs w:val="16"/>
              </w:rPr>
              <w:t>Scope Controls for Image Reference Libraries:</w:t>
            </w:r>
            <w:r w:rsidR="000C59CE">
              <w:rPr>
                <w:rFonts w:eastAsiaTheme="minorHAnsi" w:cstheme="minorHAnsi"/>
                <w:b/>
                <w:bCs/>
                <w:sz w:val="16"/>
                <w:szCs w:val="16"/>
              </w:rPr>
              <w:t xml:space="preserve"> </w:t>
            </w:r>
            <w:r w:rsidRPr="000C59CE">
              <w:rPr>
                <w:rFonts w:eastAsiaTheme="minorHAnsi" w:cstheme="minorHAnsi"/>
                <w:sz w:val="16"/>
                <w:szCs w:val="16"/>
              </w:rPr>
              <w:t>Annex C requires that libraries include only images reasonably believed to be relevant to the approved policing objective. Level 4 and Level 5 images (with elevated privacy or equality considerations) require Inspecting rank approval and documented advice from legal and technical specialists</w:t>
            </w:r>
            <w:r w:rsidRPr="000C59CE">
              <w:rPr>
                <w:rFonts w:eastAsiaTheme="minorHAnsi" w:cstheme="minorHAnsi"/>
                <w:sz w:val="16"/>
                <w:szCs w:val="16"/>
                <w:u w:val="single"/>
              </w:rPr>
              <w:t>.</w:t>
            </w:r>
          </w:p>
          <w:p w14:paraId="0F4FEA87" w14:textId="77777777" w:rsidR="008833F2" w:rsidRPr="008833F2" w:rsidRDefault="008833F2" w:rsidP="008833F2">
            <w:pPr>
              <w:pStyle w:val="ListParagraph"/>
              <w:numPr>
                <w:ilvl w:val="0"/>
                <w:numId w:val="4"/>
              </w:numPr>
              <w:rPr>
                <w:rFonts w:eastAsiaTheme="minorHAnsi" w:cstheme="minorHAnsi"/>
                <w:b/>
                <w:bCs/>
                <w:sz w:val="16"/>
                <w:szCs w:val="16"/>
              </w:rPr>
            </w:pPr>
            <w:r w:rsidRPr="008833F2">
              <w:rPr>
                <w:rFonts w:eastAsiaTheme="minorHAnsi" w:cstheme="minorHAnsi"/>
                <w:b/>
                <w:bCs/>
                <w:sz w:val="16"/>
                <w:szCs w:val="16"/>
              </w:rPr>
              <w:t>Retention, Review, and Deletion (RRD):</w:t>
            </w:r>
          </w:p>
          <w:p w14:paraId="7644E077" w14:textId="77777777" w:rsidR="008833F2" w:rsidRPr="008833F2" w:rsidRDefault="008833F2" w:rsidP="008833F2">
            <w:pPr>
              <w:pStyle w:val="ListParagraph"/>
              <w:numPr>
                <w:ilvl w:val="0"/>
                <w:numId w:val="4"/>
              </w:numPr>
              <w:rPr>
                <w:rFonts w:eastAsiaTheme="minorHAnsi" w:cstheme="minorHAnsi"/>
                <w:sz w:val="16"/>
                <w:szCs w:val="16"/>
                <w:u w:val="single"/>
              </w:rPr>
            </w:pPr>
            <w:r w:rsidRPr="008833F2">
              <w:rPr>
                <w:rFonts w:eastAsiaTheme="minorHAnsi" w:cstheme="minorHAnsi"/>
                <w:sz w:val="16"/>
                <w:szCs w:val="16"/>
                <w:u w:val="single"/>
              </w:rPr>
              <w:t xml:space="preserve">Temporary Image Reference Libraries: </w:t>
            </w:r>
            <w:r w:rsidRPr="008833F2">
              <w:rPr>
                <w:rFonts w:eastAsiaTheme="minorHAnsi" w:cstheme="minorHAnsi"/>
                <w:sz w:val="16"/>
                <w:szCs w:val="16"/>
              </w:rPr>
              <w:t>Authorisations are time-limited to an initial 31 days, with mandatory reviews at least every 6 months. Libraries must be deleted from the RFR system within 31 days of expiry.</w:t>
            </w:r>
          </w:p>
          <w:p w14:paraId="4B64392E" w14:textId="77777777" w:rsidR="008833F2" w:rsidRPr="008833F2" w:rsidRDefault="008833F2" w:rsidP="008833F2">
            <w:pPr>
              <w:pStyle w:val="ListParagraph"/>
              <w:ind w:left="360" w:firstLine="0"/>
              <w:rPr>
                <w:rFonts w:eastAsiaTheme="minorHAnsi" w:cstheme="minorHAnsi"/>
                <w:sz w:val="16"/>
                <w:szCs w:val="16"/>
              </w:rPr>
            </w:pPr>
            <w:r w:rsidRPr="008833F2">
              <w:rPr>
                <w:rFonts w:eastAsiaTheme="minorHAnsi" w:cstheme="minorHAnsi"/>
                <w:sz w:val="16"/>
                <w:szCs w:val="16"/>
                <w:u w:val="single"/>
              </w:rPr>
              <w:t>Probe Images</w:t>
            </w:r>
            <w:r w:rsidRPr="008833F2">
              <w:rPr>
                <w:rFonts w:eastAsiaTheme="minorHAnsi" w:cstheme="minorHAnsi"/>
                <w:sz w:val="16"/>
                <w:szCs w:val="16"/>
              </w:rPr>
              <w:t>:</w:t>
            </w:r>
          </w:p>
          <w:p w14:paraId="158A026F" w14:textId="77777777" w:rsidR="008833F2" w:rsidRPr="008833F2" w:rsidRDefault="008833F2" w:rsidP="008833F2">
            <w:pPr>
              <w:pStyle w:val="ListParagraph"/>
              <w:numPr>
                <w:ilvl w:val="1"/>
                <w:numId w:val="4"/>
              </w:numPr>
              <w:rPr>
                <w:rFonts w:eastAsiaTheme="minorHAnsi" w:cstheme="minorHAnsi"/>
                <w:sz w:val="16"/>
                <w:szCs w:val="16"/>
              </w:rPr>
            </w:pPr>
            <w:r w:rsidRPr="008833F2">
              <w:rPr>
                <w:rFonts w:eastAsiaTheme="minorHAnsi" w:cstheme="minorHAnsi"/>
                <w:sz w:val="16"/>
                <w:szCs w:val="16"/>
              </w:rPr>
              <w:t>Where a Viable Match is returned, deletion occurs within 31 days of the search (subject to disclosure obligations).</w:t>
            </w:r>
          </w:p>
          <w:p w14:paraId="6A8C12CB" w14:textId="4230205F" w:rsidR="008833F2" w:rsidRPr="008833F2" w:rsidRDefault="008833F2" w:rsidP="008833F2">
            <w:pPr>
              <w:pStyle w:val="ListParagraph"/>
              <w:numPr>
                <w:ilvl w:val="1"/>
                <w:numId w:val="4"/>
              </w:numPr>
              <w:rPr>
                <w:rFonts w:eastAsiaTheme="minorHAnsi" w:cstheme="minorHAnsi"/>
                <w:sz w:val="16"/>
                <w:szCs w:val="16"/>
              </w:rPr>
            </w:pPr>
            <w:r w:rsidRPr="008833F2">
              <w:rPr>
                <w:rFonts w:eastAsiaTheme="minorHAnsi" w:cstheme="minorHAnsi"/>
                <w:sz w:val="16"/>
                <w:szCs w:val="16"/>
              </w:rPr>
              <w:t>Where no Viable Match is returned, deletion occurs within 31 days after the search or after the policing purpose</w:t>
            </w:r>
            <w:r>
              <w:rPr>
                <w:rFonts w:eastAsiaTheme="minorHAnsi" w:cstheme="minorHAnsi"/>
                <w:sz w:val="16"/>
                <w:szCs w:val="16"/>
              </w:rPr>
              <w:t xml:space="preserve"> described in the Policy</w:t>
            </w:r>
            <w:r w:rsidRPr="008833F2">
              <w:rPr>
                <w:rFonts w:eastAsiaTheme="minorHAnsi" w:cstheme="minorHAnsi"/>
                <w:sz w:val="16"/>
                <w:szCs w:val="16"/>
              </w:rPr>
              <w:t xml:space="preserve"> is resolved.</w:t>
            </w:r>
          </w:p>
          <w:p w14:paraId="1AB9F7F9" w14:textId="77777777" w:rsidR="008833F2" w:rsidRPr="008833F2" w:rsidRDefault="008833F2" w:rsidP="008833F2">
            <w:pPr>
              <w:pStyle w:val="ListParagraph"/>
              <w:numPr>
                <w:ilvl w:val="1"/>
                <w:numId w:val="4"/>
              </w:numPr>
              <w:rPr>
                <w:rFonts w:eastAsiaTheme="minorHAnsi" w:cstheme="minorHAnsi"/>
                <w:sz w:val="16"/>
                <w:szCs w:val="16"/>
              </w:rPr>
            </w:pPr>
            <w:r w:rsidRPr="008833F2">
              <w:rPr>
                <w:rFonts w:eastAsiaTheme="minorHAnsi" w:cstheme="minorHAnsi"/>
                <w:sz w:val="16"/>
                <w:szCs w:val="16"/>
              </w:rPr>
              <w:t>Images in the Unsolved Crime Cache must be reviewed at 3 months (Tier 3 offences), 6 months (Tier 2), and 9 months (Tier 1) to confirm continuing necessity.</w:t>
            </w:r>
          </w:p>
          <w:p w14:paraId="6B6AD974" w14:textId="77777777" w:rsidR="008833F2" w:rsidRDefault="008833F2" w:rsidP="008833F2">
            <w:pPr>
              <w:pStyle w:val="ListParagraph"/>
              <w:ind w:left="360" w:firstLine="0"/>
              <w:rPr>
                <w:rFonts w:eastAsiaTheme="minorHAnsi" w:cstheme="minorHAnsi"/>
                <w:sz w:val="16"/>
                <w:szCs w:val="16"/>
              </w:rPr>
            </w:pPr>
            <w:r w:rsidRPr="008833F2">
              <w:rPr>
                <w:rFonts w:eastAsiaTheme="minorHAnsi" w:cstheme="minorHAnsi"/>
                <w:sz w:val="16"/>
                <w:szCs w:val="16"/>
              </w:rPr>
              <w:t>These controls prevent secondary use and excessive retention.</w:t>
            </w:r>
          </w:p>
          <w:p w14:paraId="6F9CD724" w14:textId="77777777" w:rsidR="001848C2" w:rsidRPr="001848C2" w:rsidRDefault="001848C2" w:rsidP="001848C2">
            <w:pPr>
              <w:pStyle w:val="ListParagraph"/>
              <w:numPr>
                <w:ilvl w:val="0"/>
                <w:numId w:val="4"/>
              </w:numPr>
              <w:rPr>
                <w:rFonts w:eastAsiaTheme="minorHAnsi" w:cstheme="minorHAnsi"/>
                <w:b/>
                <w:bCs/>
                <w:sz w:val="16"/>
                <w:szCs w:val="16"/>
              </w:rPr>
            </w:pPr>
            <w:r w:rsidRPr="001848C2">
              <w:rPr>
                <w:rFonts w:eastAsiaTheme="minorHAnsi" w:cstheme="minorHAnsi"/>
                <w:b/>
                <w:bCs/>
                <w:sz w:val="16"/>
                <w:szCs w:val="16"/>
              </w:rPr>
              <w:t>Repeat Search Controls:</w:t>
            </w:r>
          </w:p>
          <w:p w14:paraId="77360CFA" w14:textId="179A6DFF" w:rsidR="001848C2" w:rsidRPr="001848C2" w:rsidRDefault="001848C2" w:rsidP="001848C2">
            <w:pPr>
              <w:ind w:left="360"/>
              <w:rPr>
                <w:rFonts w:eastAsiaTheme="minorHAnsi" w:cstheme="minorHAnsi"/>
                <w:sz w:val="16"/>
                <w:szCs w:val="16"/>
              </w:rPr>
            </w:pPr>
            <w:r w:rsidRPr="001848C2">
              <w:rPr>
                <w:rFonts w:eastAsiaTheme="minorHAnsi" w:cstheme="minorHAnsi"/>
                <w:sz w:val="16"/>
                <w:szCs w:val="16"/>
              </w:rPr>
              <w:t xml:space="preserve">To prevent unnecessary or speculative processing, RFR searches must not be repeated on a routine basis against the same images in an Image Reference Library. Repeat searches are only permitted where there is a clear justification, such as a new Use Case, new intelligence, or a material change in circumstances (for example, improved image quality or an updated operational need such as a significant development in the investigation, escalation of threat </w:t>
            </w:r>
            <w:r w:rsidRPr="001848C2">
              <w:rPr>
                <w:rFonts w:eastAsiaTheme="minorHAnsi" w:cstheme="minorHAnsi"/>
                <w:sz w:val="16"/>
                <w:szCs w:val="16"/>
              </w:rPr>
              <w:lastRenderedPageBreak/>
              <w:t xml:space="preserve">or harm, or a legal requirement to re-check the imagery). </w:t>
            </w:r>
          </w:p>
          <w:p w14:paraId="07F861F2" w14:textId="24837D65" w:rsidR="008833F2" w:rsidRPr="008833F2" w:rsidRDefault="008833F2" w:rsidP="008833F2">
            <w:pPr>
              <w:pStyle w:val="ListParagraph"/>
              <w:numPr>
                <w:ilvl w:val="0"/>
                <w:numId w:val="4"/>
              </w:numPr>
              <w:rPr>
                <w:rFonts w:eastAsiaTheme="minorHAnsi" w:cstheme="minorHAnsi"/>
                <w:b/>
                <w:bCs/>
                <w:sz w:val="16"/>
                <w:szCs w:val="16"/>
              </w:rPr>
            </w:pPr>
            <w:r w:rsidRPr="008833F2">
              <w:rPr>
                <w:rFonts w:eastAsiaTheme="minorHAnsi" w:cstheme="minorHAnsi"/>
                <w:b/>
                <w:bCs/>
                <w:sz w:val="16"/>
                <w:szCs w:val="16"/>
              </w:rPr>
              <w:t>Privacy-by-Design Features:</w:t>
            </w:r>
            <w:r>
              <w:rPr>
                <w:rFonts w:eastAsiaTheme="minorHAnsi" w:cstheme="minorHAnsi"/>
                <w:b/>
                <w:bCs/>
                <w:sz w:val="16"/>
                <w:szCs w:val="16"/>
              </w:rPr>
              <w:t xml:space="preserve"> </w:t>
            </w:r>
            <w:r w:rsidRPr="008833F2">
              <w:rPr>
                <w:rFonts w:eastAsiaTheme="minorHAnsi" w:cstheme="minorHAnsi"/>
                <w:sz w:val="16"/>
                <w:szCs w:val="16"/>
              </w:rPr>
              <w:t>The RFR system only processes selected faces of Permitted Probe Subjects and deletes biometric templates after searches in line with policy. This limits unnecessary data processing.</w:t>
            </w:r>
          </w:p>
          <w:p w14:paraId="1474E96B" w14:textId="0B73DC2D" w:rsidR="00DC5F8C" w:rsidRPr="008833F2" w:rsidRDefault="008833F2" w:rsidP="008833F2">
            <w:pPr>
              <w:pStyle w:val="ListParagraph"/>
              <w:numPr>
                <w:ilvl w:val="0"/>
                <w:numId w:val="4"/>
              </w:numPr>
              <w:rPr>
                <w:rFonts w:eastAsiaTheme="minorHAnsi" w:cstheme="minorHAnsi"/>
                <w:sz w:val="16"/>
                <w:szCs w:val="16"/>
                <w:u w:val="single"/>
              </w:rPr>
            </w:pPr>
            <w:r w:rsidRPr="008833F2">
              <w:rPr>
                <w:rFonts w:eastAsiaTheme="minorHAnsi" w:cstheme="minorHAnsi"/>
                <w:b/>
                <w:bCs/>
                <w:sz w:val="16"/>
                <w:szCs w:val="16"/>
              </w:rPr>
              <w:t>Oversight and Audit:</w:t>
            </w:r>
            <w:r>
              <w:rPr>
                <w:rFonts w:eastAsiaTheme="minorHAnsi" w:cstheme="minorHAnsi"/>
                <w:sz w:val="16"/>
                <w:szCs w:val="16"/>
                <w:u w:val="single"/>
              </w:rPr>
              <w:t xml:space="preserve"> </w:t>
            </w:r>
            <w:r w:rsidRPr="008833F2">
              <w:rPr>
                <w:rFonts w:eastAsiaTheme="minorHAnsi" w:cstheme="minorHAnsi"/>
                <w:sz w:val="16"/>
                <w:szCs w:val="16"/>
              </w:rPr>
              <w:t>Immutable audit logs record all actions. The FR Technology Board reviews usage quarterly, including compliance with proportionality and equality obligations, and directs changes for best practice.</w:t>
            </w:r>
          </w:p>
        </w:tc>
        <w:tc>
          <w:tcPr>
            <w:tcW w:w="1133" w:type="dxa"/>
            <w:vMerge w:val="restart"/>
          </w:tcPr>
          <w:p w14:paraId="642B5AAD" w14:textId="77777777" w:rsidR="00DC5F8C" w:rsidRPr="003457EF" w:rsidRDefault="00DC5F8C" w:rsidP="005A64CF">
            <w:pPr>
              <w:jc w:val="center"/>
              <w:rPr>
                <w:rFonts w:eastAsiaTheme="minorHAnsi" w:cstheme="minorHAnsi"/>
                <w:sz w:val="16"/>
                <w:szCs w:val="16"/>
              </w:rPr>
            </w:pPr>
            <w:r w:rsidRPr="003457EF">
              <w:rPr>
                <w:rFonts w:eastAsiaTheme="minorHAnsi" w:cstheme="minorHAnsi"/>
                <w:sz w:val="16"/>
                <w:szCs w:val="16"/>
              </w:rPr>
              <w:lastRenderedPageBreak/>
              <w:t>M</w:t>
            </w:r>
          </w:p>
        </w:tc>
        <w:tc>
          <w:tcPr>
            <w:tcW w:w="941" w:type="dxa"/>
            <w:vMerge w:val="restart"/>
          </w:tcPr>
          <w:p w14:paraId="6E429083" w14:textId="77777777" w:rsidR="00DC5F8C" w:rsidRPr="003457EF" w:rsidRDefault="00DC5F8C" w:rsidP="005A64CF">
            <w:pPr>
              <w:jc w:val="center"/>
              <w:rPr>
                <w:rFonts w:eastAsiaTheme="minorHAnsi" w:cstheme="minorHAnsi"/>
                <w:sz w:val="16"/>
                <w:szCs w:val="16"/>
              </w:rPr>
            </w:pPr>
            <w:r w:rsidRPr="003457EF">
              <w:rPr>
                <w:rFonts w:eastAsiaTheme="minorHAnsi" w:cstheme="minorHAnsi"/>
                <w:sz w:val="16"/>
                <w:szCs w:val="16"/>
              </w:rPr>
              <w:t>Lindsey Chiswick</w:t>
            </w:r>
          </w:p>
        </w:tc>
      </w:tr>
      <w:tr w:rsidR="00DC5F8C" w:rsidRPr="003457EF" w14:paraId="71844D8E" w14:textId="77777777" w:rsidTr="00DC5F8C">
        <w:tc>
          <w:tcPr>
            <w:tcW w:w="2405" w:type="dxa"/>
          </w:tcPr>
          <w:p w14:paraId="4CA4F7F6" w14:textId="77777777" w:rsidR="004017A9" w:rsidRPr="004017A9" w:rsidRDefault="004017A9" w:rsidP="004017A9">
            <w:pPr>
              <w:rPr>
                <w:rFonts w:eastAsiaTheme="minorHAnsi" w:cstheme="minorHAnsi"/>
                <w:sz w:val="16"/>
                <w:szCs w:val="16"/>
              </w:rPr>
            </w:pPr>
            <w:r w:rsidRPr="004017A9">
              <w:rPr>
                <w:rFonts w:eastAsiaTheme="minorHAnsi" w:cstheme="minorHAnsi"/>
                <w:sz w:val="16"/>
                <w:szCs w:val="16"/>
              </w:rPr>
              <w:t>There is a risk that an RFR Search could involve processing more data than is necessary to achieve the policing objective. For example:</w:t>
            </w:r>
          </w:p>
          <w:p w14:paraId="21AA44D6" w14:textId="77777777" w:rsidR="004017A9" w:rsidRPr="004017A9" w:rsidRDefault="004017A9" w:rsidP="004017A9">
            <w:pPr>
              <w:pStyle w:val="ListParagraph"/>
              <w:numPr>
                <w:ilvl w:val="0"/>
                <w:numId w:val="25"/>
              </w:numPr>
              <w:rPr>
                <w:rFonts w:eastAsiaTheme="minorHAnsi" w:cstheme="minorHAnsi"/>
                <w:sz w:val="16"/>
                <w:szCs w:val="16"/>
              </w:rPr>
            </w:pPr>
            <w:r w:rsidRPr="004017A9">
              <w:rPr>
                <w:rFonts w:eastAsiaTheme="minorHAnsi" w:cstheme="minorHAnsi"/>
                <w:sz w:val="16"/>
                <w:szCs w:val="16"/>
              </w:rPr>
              <w:t>Including images in an Image Reference Library that are not strictly relevant to the approved investigation or operation.</w:t>
            </w:r>
          </w:p>
          <w:p w14:paraId="1C1F9398" w14:textId="49F53B70" w:rsidR="004017A9" w:rsidRDefault="004017A9" w:rsidP="004017A9">
            <w:pPr>
              <w:pStyle w:val="ListParagraph"/>
              <w:numPr>
                <w:ilvl w:val="0"/>
                <w:numId w:val="25"/>
              </w:numPr>
              <w:rPr>
                <w:rFonts w:eastAsiaTheme="minorHAnsi" w:cstheme="minorHAnsi"/>
                <w:sz w:val="16"/>
                <w:szCs w:val="16"/>
              </w:rPr>
            </w:pPr>
            <w:r w:rsidRPr="004017A9">
              <w:rPr>
                <w:rFonts w:eastAsiaTheme="minorHAnsi" w:cstheme="minorHAnsi"/>
                <w:sz w:val="16"/>
                <w:szCs w:val="16"/>
              </w:rPr>
              <w:t>Retaining Probe Images or libraries beyond their authorised duration</w:t>
            </w:r>
            <w:r w:rsidR="00DD502A">
              <w:rPr>
                <w:rFonts w:eastAsiaTheme="minorHAnsi" w:cstheme="minorHAnsi"/>
                <w:sz w:val="16"/>
                <w:szCs w:val="16"/>
              </w:rPr>
              <w:t xml:space="preserve"> </w:t>
            </w:r>
            <w:proofErr w:type="gramStart"/>
            <w:r w:rsidR="008553B6">
              <w:rPr>
                <w:rFonts w:eastAsiaTheme="minorHAnsi" w:cstheme="minorHAnsi"/>
                <w:sz w:val="16"/>
                <w:szCs w:val="16"/>
              </w:rPr>
              <w:t xml:space="preserve">/ </w:t>
            </w:r>
            <w:r w:rsidR="0043054F" w:rsidRPr="0043054F">
              <w:rPr>
                <w:rFonts w:eastAsiaTheme="minorHAnsi" w:cstheme="minorHAnsi"/>
                <w:sz w:val="16"/>
                <w:szCs w:val="16"/>
              </w:rPr>
              <w:t xml:space="preserve"> longer</w:t>
            </w:r>
            <w:proofErr w:type="gramEnd"/>
            <w:r w:rsidR="0043054F" w:rsidRPr="0043054F">
              <w:rPr>
                <w:rFonts w:eastAsiaTheme="minorHAnsi" w:cstheme="minorHAnsi"/>
                <w:sz w:val="16"/>
                <w:szCs w:val="16"/>
              </w:rPr>
              <w:t xml:space="preserve"> than required, creating a risk of secondary use and undermining purpose limitation and minimisation principles</w:t>
            </w:r>
          </w:p>
          <w:p w14:paraId="026DFD7F" w14:textId="50705729" w:rsidR="004017A9" w:rsidRDefault="00A3470D" w:rsidP="004017A9">
            <w:pPr>
              <w:pStyle w:val="ListParagraph"/>
              <w:numPr>
                <w:ilvl w:val="0"/>
                <w:numId w:val="25"/>
              </w:numPr>
              <w:rPr>
                <w:rFonts w:eastAsiaTheme="minorHAnsi" w:cstheme="minorHAnsi"/>
                <w:sz w:val="16"/>
                <w:szCs w:val="16"/>
              </w:rPr>
            </w:pPr>
            <w:r>
              <w:rPr>
                <w:rFonts w:eastAsiaTheme="minorHAnsi" w:cstheme="minorHAnsi"/>
                <w:sz w:val="16"/>
                <w:szCs w:val="16"/>
              </w:rPr>
              <w:t>Repeat searches/s</w:t>
            </w:r>
            <w:r w:rsidR="004017A9" w:rsidRPr="004017A9">
              <w:rPr>
                <w:rFonts w:eastAsiaTheme="minorHAnsi" w:cstheme="minorHAnsi"/>
                <w:sz w:val="16"/>
                <w:szCs w:val="16"/>
              </w:rPr>
              <w:t>earching against multiple libraries where a narrower, more targeted search would suffice.</w:t>
            </w:r>
          </w:p>
          <w:p w14:paraId="7A0D88CA" w14:textId="6131F3BD" w:rsidR="003B62A5" w:rsidRDefault="003B62A5" w:rsidP="003B62A5">
            <w:pPr>
              <w:pStyle w:val="ListParagraph"/>
              <w:numPr>
                <w:ilvl w:val="0"/>
                <w:numId w:val="25"/>
              </w:numPr>
              <w:rPr>
                <w:rFonts w:eastAsiaTheme="minorHAnsi" w:cstheme="minorHAnsi"/>
                <w:sz w:val="16"/>
                <w:szCs w:val="16"/>
              </w:rPr>
            </w:pPr>
            <w:r w:rsidRPr="003B62A5">
              <w:rPr>
                <w:rFonts w:eastAsiaTheme="minorHAnsi" w:cstheme="minorHAnsi"/>
                <w:sz w:val="16"/>
                <w:szCs w:val="16"/>
              </w:rPr>
              <w:t>Images involving protected characteristics (children, disability, gender reassignment) could be processed without applying the additional safeguards in Annex D, increasing privacy and equality risks.</w:t>
            </w:r>
          </w:p>
          <w:p w14:paraId="235BCABA" w14:textId="77777777" w:rsidR="009E5E4D" w:rsidRPr="009E5E4D" w:rsidRDefault="009E5E4D" w:rsidP="009E5E4D">
            <w:pPr>
              <w:rPr>
                <w:rFonts w:eastAsiaTheme="minorHAnsi" w:cstheme="minorHAnsi"/>
                <w:sz w:val="16"/>
                <w:szCs w:val="16"/>
              </w:rPr>
            </w:pPr>
          </w:p>
          <w:p w14:paraId="6F5A5175" w14:textId="0B94A113" w:rsidR="001C3646" w:rsidRPr="003457EF" w:rsidRDefault="004017A9" w:rsidP="004017A9">
            <w:pPr>
              <w:pStyle w:val="ListParagraph"/>
              <w:widowControl w:val="0"/>
              <w:ind w:left="0" w:hanging="1"/>
              <w:rPr>
                <w:rFonts w:eastAsiaTheme="minorHAnsi" w:cstheme="minorHAnsi"/>
                <w:sz w:val="16"/>
                <w:szCs w:val="16"/>
              </w:rPr>
            </w:pPr>
            <w:r w:rsidRPr="004017A9">
              <w:rPr>
                <w:rFonts w:eastAsiaTheme="minorHAnsi" w:cstheme="minorHAnsi"/>
                <w:sz w:val="16"/>
                <w:szCs w:val="16"/>
              </w:rPr>
              <w:t>Unmitigated, this could lead to unjustified collateral intrusion, undermine proportionality, and increase privacy impact. It may also create a perception of “function creep,” reducing public trust and foreseeability.</w:t>
            </w:r>
          </w:p>
          <w:p w14:paraId="5EF2B88F" w14:textId="77777777" w:rsidR="001C3646" w:rsidRPr="003457EF" w:rsidRDefault="001C3646" w:rsidP="005A64CF">
            <w:pPr>
              <w:pStyle w:val="ListParagraph"/>
              <w:widowControl w:val="0"/>
              <w:ind w:left="0" w:hanging="1"/>
              <w:rPr>
                <w:rFonts w:eastAsiaTheme="minorHAnsi" w:cstheme="minorHAnsi"/>
                <w:sz w:val="16"/>
                <w:szCs w:val="16"/>
              </w:rPr>
            </w:pPr>
          </w:p>
          <w:p w14:paraId="52ED4CA9" w14:textId="77777777" w:rsidR="001C3646" w:rsidRPr="003457EF" w:rsidRDefault="001C3646" w:rsidP="005A64CF">
            <w:pPr>
              <w:pStyle w:val="ListParagraph"/>
              <w:widowControl w:val="0"/>
              <w:ind w:left="0" w:hanging="1"/>
              <w:rPr>
                <w:rFonts w:eastAsiaTheme="minorHAnsi" w:cstheme="minorHAnsi"/>
                <w:sz w:val="16"/>
                <w:szCs w:val="16"/>
              </w:rPr>
            </w:pPr>
          </w:p>
          <w:p w14:paraId="71E6C84A" w14:textId="6957A81B" w:rsidR="001C3646" w:rsidRPr="003457EF" w:rsidRDefault="001C3646" w:rsidP="005A64CF">
            <w:pPr>
              <w:pStyle w:val="ListParagraph"/>
              <w:widowControl w:val="0"/>
              <w:ind w:left="0" w:hanging="1"/>
              <w:rPr>
                <w:rFonts w:eastAsiaTheme="minorHAnsi" w:cstheme="minorHAnsi"/>
                <w:sz w:val="16"/>
                <w:szCs w:val="16"/>
              </w:rPr>
            </w:pPr>
          </w:p>
        </w:tc>
        <w:tc>
          <w:tcPr>
            <w:tcW w:w="896" w:type="dxa"/>
            <w:vMerge/>
          </w:tcPr>
          <w:p w14:paraId="3D9EB785" w14:textId="77777777" w:rsidR="00DC5F8C" w:rsidRPr="003457EF" w:rsidRDefault="00DC5F8C" w:rsidP="005A64CF">
            <w:pPr>
              <w:pStyle w:val="ListParagraph"/>
              <w:ind w:left="0"/>
              <w:rPr>
                <w:rFonts w:eastAsiaTheme="minorHAnsi" w:cstheme="minorHAnsi"/>
                <w:sz w:val="16"/>
                <w:szCs w:val="16"/>
              </w:rPr>
            </w:pPr>
          </w:p>
        </w:tc>
        <w:tc>
          <w:tcPr>
            <w:tcW w:w="670" w:type="dxa"/>
            <w:vMerge/>
          </w:tcPr>
          <w:p w14:paraId="0CF32DE1" w14:textId="77777777" w:rsidR="00DC5F8C" w:rsidRPr="003457EF" w:rsidRDefault="00DC5F8C" w:rsidP="005A64CF">
            <w:pPr>
              <w:pStyle w:val="ListParagraph"/>
              <w:ind w:left="0"/>
              <w:rPr>
                <w:rFonts w:eastAsiaTheme="minorHAnsi" w:cstheme="minorHAnsi"/>
                <w:sz w:val="16"/>
                <w:szCs w:val="16"/>
              </w:rPr>
            </w:pPr>
          </w:p>
        </w:tc>
        <w:tc>
          <w:tcPr>
            <w:tcW w:w="3255" w:type="dxa"/>
            <w:vMerge/>
          </w:tcPr>
          <w:p w14:paraId="6833CBEE" w14:textId="77777777" w:rsidR="00DC5F8C" w:rsidRPr="003457EF" w:rsidRDefault="00DC5F8C" w:rsidP="005A64CF">
            <w:pPr>
              <w:pStyle w:val="ListParagraph"/>
              <w:ind w:left="0"/>
              <w:rPr>
                <w:rFonts w:eastAsiaTheme="minorHAnsi" w:cstheme="minorHAnsi"/>
                <w:sz w:val="16"/>
                <w:szCs w:val="16"/>
              </w:rPr>
            </w:pPr>
          </w:p>
        </w:tc>
        <w:tc>
          <w:tcPr>
            <w:tcW w:w="1133" w:type="dxa"/>
            <w:vMerge/>
          </w:tcPr>
          <w:p w14:paraId="26235655" w14:textId="77777777" w:rsidR="00DC5F8C" w:rsidRPr="003457EF" w:rsidRDefault="00DC5F8C" w:rsidP="005A64CF">
            <w:pPr>
              <w:pStyle w:val="ListParagraph"/>
              <w:ind w:left="0"/>
              <w:rPr>
                <w:rFonts w:eastAsiaTheme="minorHAnsi" w:cstheme="minorHAnsi"/>
                <w:sz w:val="16"/>
                <w:szCs w:val="16"/>
              </w:rPr>
            </w:pPr>
          </w:p>
        </w:tc>
        <w:tc>
          <w:tcPr>
            <w:tcW w:w="941" w:type="dxa"/>
            <w:vMerge/>
          </w:tcPr>
          <w:p w14:paraId="34B3D1CC" w14:textId="77777777" w:rsidR="00DC5F8C" w:rsidRPr="003457EF" w:rsidRDefault="00DC5F8C" w:rsidP="005A64CF">
            <w:pPr>
              <w:pStyle w:val="ListParagraph"/>
              <w:ind w:left="0"/>
              <w:rPr>
                <w:rFonts w:eastAsiaTheme="minorHAnsi" w:cstheme="minorHAnsi"/>
                <w:sz w:val="16"/>
                <w:szCs w:val="16"/>
              </w:rPr>
            </w:pPr>
          </w:p>
        </w:tc>
      </w:tr>
      <w:tr w:rsidR="005A64CF" w:rsidRPr="003457EF" w14:paraId="008172A8" w14:textId="77777777" w:rsidTr="005A64CF">
        <w:tc>
          <w:tcPr>
            <w:tcW w:w="2405" w:type="dxa"/>
            <w:shd w:val="clear" w:color="auto" w:fill="00B0F0"/>
          </w:tcPr>
          <w:p w14:paraId="436C53FF" w14:textId="65DC508A" w:rsidR="005A64CF" w:rsidRPr="003457EF" w:rsidRDefault="005A64CF" w:rsidP="005A64CF">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lastRenderedPageBreak/>
              <w:t>Irrelevant data processing</w:t>
            </w:r>
          </w:p>
        </w:tc>
        <w:tc>
          <w:tcPr>
            <w:tcW w:w="896" w:type="dxa"/>
            <w:vMerge w:val="restart"/>
          </w:tcPr>
          <w:p w14:paraId="2DDF3288" w14:textId="77777777" w:rsidR="005A64CF" w:rsidRPr="003457EF" w:rsidRDefault="005A64CF" w:rsidP="005A64CF">
            <w:pPr>
              <w:jc w:val="center"/>
              <w:rPr>
                <w:rFonts w:eastAsiaTheme="minorHAnsi" w:cstheme="minorHAnsi"/>
                <w:sz w:val="16"/>
                <w:szCs w:val="16"/>
              </w:rPr>
            </w:pPr>
            <w:r w:rsidRPr="003457EF">
              <w:rPr>
                <w:rFonts w:eastAsiaTheme="minorHAnsi" w:cstheme="minorHAnsi"/>
                <w:sz w:val="16"/>
                <w:szCs w:val="16"/>
              </w:rPr>
              <w:t>M</w:t>
            </w:r>
          </w:p>
        </w:tc>
        <w:tc>
          <w:tcPr>
            <w:tcW w:w="670" w:type="dxa"/>
            <w:vMerge w:val="restart"/>
          </w:tcPr>
          <w:p w14:paraId="66A25D87" w14:textId="77777777" w:rsidR="005A64CF" w:rsidRPr="003457EF" w:rsidRDefault="005A64CF" w:rsidP="005A64CF">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624D3121" w14:textId="6431977D"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has relevant data for its </w:t>
            </w:r>
            <w:proofErr w:type="gramStart"/>
            <w:r w:rsidRPr="003457EF">
              <w:rPr>
                <w:rFonts w:eastAsiaTheme="minorHAnsi" w:cstheme="minorHAnsi"/>
                <w:sz w:val="16"/>
                <w:szCs w:val="16"/>
              </w:rPr>
              <w:t>purposes, and</w:t>
            </w:r>
            <w:proofErr w:type="gramEnd"/>
            <w:r w:rsidRPr="003457EF">
              <w:rPr>
                <w:rFonts w:eastAsiaTheme="minorHAnsi" w:cstheme="minorHAnsi"/>
                <w:sz w:val="16"/>
                <w:szCs w:val="16"/>
              </w:rPr>
              <w:t xml:space="preserve"> has minimised unnecessary data processing in so far as it can do so such that any remaining collateral intrusion is proportionate.</w:t>
            </w:r>
          </w:p>
          <w:p w14:paraId="21393E78" w14:textId="39EE521B" w:rsidR="00A3073F" w:rsidRPr="00A3073F" w:rsidRDefault="00D84695" w:rsidP="00A3073F">
            <w:pPr>
              <w:pStyle w:val="ListParagraph"/>
              <w:numPr>
                <w:ilvl w:val="0"/>
                <w:numId w:val="4"/>
              </w:numPr>
              <w:rPr>
                <w:rFonts w:eastAsiaTheme="minorHAnsi" w:cstheme="minorHAnsi"/>
                <w:b/>
                <w:bCs/>
                <w:sz w:val="16"/>
                <w:szCs w:val="16"/>
              </w:rPr>
            </w:pPr>
            <w:r w:rsidRPr="00766B6C">
              <w:rPr>
                <w:rFonts w:eastAsiaTheme="minorHAnsi" w:cstheme="minorHAnsi"/>
                <w:b/>
                <w:bCs/>
                <w:sz w:val="16"/>
                <w:szCs w:val="16"/>
              </w:rPr>
              <w:t>Strict Use-Case Limitation:</w:t>
            </w:r>
            <w:r w:rsidRPr="00766B6C">
              <w:rPr>
                <w:rFonts w:eastAsiaTheme="minorHAnsi" w:cstheme="minorHAnsi"/>
                <w:b/>
                <w:bCs/>
                <w:sz w:val="16"/>
                <w:szCs w:val="16"/>
              </w:rPr>
              <w:br/>
            </w:r>
            <w:r w:rsidRPr="00766B6C">
              <w:rPr>
                <w:rFonts w:eastAsiaTheme="minorHAnsi" w:cstheme="minorHAnsi"/>
                <w:sz w:val="16"/>
                <w:szCs w:val="16"/>
              </w:rPr>
              <w:t xml:space="preserve">The RFR Policy (Section 2) defines the only permissible use cases for RFR. Searches must be responsive to these use cases and supported by a completed RFR Submission Form, which records the policing objective, necessity case, and proportionality assessment. This ensures that processing is </w:t>
            </w:r>
            <w:r w:rsidRPr="00D84695">
              <w:rPr>
                <w:rFonts w:eastAsiaTheme="minorHAnsi" w:cstheme="minorHAnsi"/>
                <w:sz w:val="16"/>
                <w:szCs w:val="16"/>
              </w:rPr>
              <w:t>relevant to the policing need</w:t>
            </w:r>
            <w:r w:rsidRPr="00766B6C">
              <w:rPr>
                <w:rFonts w:eastAsiaTheme="minorHAnsi" w:cstheme="minorHAnsi"/>
                <w:sz w:val="16"/>
                <w:szCs w:val="16"/>
              </w:rPr>
              <w:t>.</w:t>
            </w:r>
            <w:r w:rsidR="00A3073F">
              <w:rPr>
                <w:rFonts w:eastAsiaTheme="minorHAnsi" w:cstheme="minorHAnsi"/>
                <w:sz w:val="16"/>
                <w:szCs w:val="16"/>
              </w:rPr>
              <w:t xml:space="preserve"> </w:t>
            </w:r>
            <w:r w:rsidR="00A3073F" w:rsidRPr="00A3073F">
              <w:rPr>
                <w:rFonts w:eastAsiaTheme="minorHAnsi" w:cstheme="minorHAnsi"/>
                <w:sz w:val="16"/>
                <w:szCs w:val="16"/>
              </w:rPr>
              <w:t>The RFR User must confirm this alignment as part of the Match Report, including a statement that the Potential Match relates directly to the policing objective underpinning the Use Case. Irrelevant matches must be discarded and documented with reasons recorded for audit.</w:t>
            </w:r>
          </w:p>
          <w:p w14:paraId="35D0A727" w14:textId="1DB0C318" w:rsidR="00D84695" w:rsidRPr="00766B6C" w:rsidRDefault="00D84695" w:rsidP="00D84695">
            <w:pPr>
              <w:pStyle w:val="ListParagraph"/>
              <w:numPr>
                <w:ilvl w:val="0"/>
                <w:numId w:val="4"/>
              </w:numPr>
              <w:rPr>
                <w:rFonts w:eastAsiaTheme="minorHAnsi" w:cstheme="minorHAnsi"/>
                <w:b/>
                <w:bCs/>
                <w:sz w:val="16"/>
                <w:szCs w:val="16"/>
              </w:rPr>
            </w:pPr>
            <w:r w:rsidRPr="00766B6C">
              <w:rPr>
                <w:rFonts w:eastAsiaTheme="minorHAnsi" w:cstheme="minorHAnsi"/>
                <w:b/>
                <w:bCs/>
                <w:sz w:val="16"/>
                <w:szCs w:val="16"/>
              </w:rPr>
              <w:t xml:space="preserve">Scope Controls for </w:t>
            </w:r>
            <w:r w:rsidRPr="00D84695">
              <w:rPr>
                <w:rFonts w:eastAsiaTheme="minorHAnsi" w:cstheme="minorHAnsi"/>
                <w:b/>
                <w:bCs/>
                <w:sz w:val="16"/>
                <w:szCs w:val="16"/>
              </w:rPr>
              <w:t xml:space="preserve">Temporary </w:t>
            </w:r>
            <w:r w:rsidRPr="00766B6C">
              <w:rPr>
                <w:rFonts w:eastAsiaTheme="minorHAnsi" w:cstheme="minorHAnsi"/>
                <w:b/>
                <w:bCs/>
                <w:sz w:val="16"/>
                <w:szCs w:val="16"/>
              </w:rPr>
              <w:t>Image Reference Libraries:</w:t>
            </w:r>
            <w:r w:rsidRPr="00766B6C">
              <w:rPr>
                <w:rFonts w:eastAsiaTheme="minorHAnsi" w:cstheme="minorHAnsi"/>
                <w:b/>
                <w:bCs/>
                <w:sz w:val="16"/>
                <w:szCs w:val="16"/>
              </w:rPr>
              <w:br/>
            </w:r>
            <w:r w:rsidRPr="00D84695">
              <w:rPr>
                <w:rFonts w:eastAsiaTheme="minorHAnsi" w:cstheme="minorHAnsi"/>
                <w:sz w:val="16"/>
                <w:szCs w:val="16"/>
              </w:rPr>
              <w:t>The RFR Policy</w:t>
            </w:r>
            <w:r w:rsidRPr="00766B6C">
              <w:rPr>
                <w:rFonts w:eastAsiaTheme="minorHAnsi" w:cstheme="minorHAnsi"/>
                <w:sz w:val="16"/>
                <w:szCs w:val="16"/>
              </w:rPr>
              <w:t xml:space="preserve"> requires that libraries include only images reasonably believed to be relevant to the approved policing objective. Level 4 and Level 5 images (with elevated privacy or equality considerations) require Inspecting rank approval and documented advice from legal and technical specialists.</w:t>
            </w:r>
          </w:p>
          <w:p w14:paraId="20A95DAF" w14:textId="77777777" w:rsidR="00D84695" w:rsidRPr="00D84695" w:rsidRDefault="00D84695" w:rsidP="00D84695">
            <w:pPr>
              <w:pStyle w:val="ListParagraph"/>
              <w:numPr>
                <w:ilvl w:val="0"/>
                <w:numId w:val="4"/>
              </w:numPr>
              <w:rPr>
                <w:rFonts w:eastAsiaTheme="minorHAnsi" w:cstheme="minorHAnsi"/>
                <w:b/>
                <w:bCs/>
                <w:sz w:val="16"/>
                <w:szCs w:val="16"/>
              </w:rPr>
            </w:pPr>
            <w:r w:rsidRPr="00766B6C">
              <w:rPr>
                <w:rFonts w:eastAsiaTheme="minorHAnsi" w:cstheme="minorHAnsi"/>
                <w:b/>
                <w:bCs/>
                <w:sz w:val="16"/>
                <w:szCs w:val="16"/>
              </w:rPr>
              <w:t>System Design – Image Quality Checks:</w:t>
            </w:r>
            <w:r w:rsidRPr="00766B6C">
              <w:rPr>
                <w:rFonts w:eastAsiaTheme="minorHAnsi" w:cstheme="minorHAnsi"/>
                <w:b/>
                <w:bCs/>
                <w:sz w:val="16"/>
                <w:szCs w:val="16"/>
              </w:rPr>
              <w:br/>
            </w:r>
            <w:r w:rsidRPr="00766B6C">
              <w:rPr>
                <w:rFonts w:eastAsiaTheme="minorHAnsi" w:cstheme="minorHAnsi"/>
                <w:sz w:val="16"/>
                <w:szCs w:val="16"/>
              </w:rPr>
              <w:t xml:space="preserve">The RFR system undertakes checks on ingestion to flag images of poor quality. Annex C provides governance on image suitability to maximise match accuracy and </w:t>
            </w:r>
            <w:r w:rsidRPr="00D84695">
              <w:rPr>
                <w:rFonts w:eastAsiaTheme="minorHAnsi" w:cstheme="minorHAnsi"/>
                <w:sz w:val="16"/>
                <w:szCs w:val="16"/>
              </w:rPr>
              <w:t>minimise processing resulting in the return of irrelevant results</w:t>
            </w:r>
            <w:r w:rsidRPr="00766B6C">
              <w:rPr>
                <w:rFonts w:eastAsiaTheme="minorHAnsi" w:cstheme="minorHAnsi"/>
                <w:sz w:val="16"/>
                <w:szCs w:val="16"/>
              </w:rPr>
              <w:t>.</w:t>
            </w:r>
            <w:r w:rsidRPr="00D84695">
              <w:rPr>
                <w:rFonts w:eastAsiaTheme="minorHAnsi" w:cstheme="minorHAnsi"/>
                <w:b/>
                <w:bCs/>
                <w:sz w:val="16"/>
                <w:szCs w:val="16"/>
              </w:rPr>
              <w:t xml:space="preserve"> </w:t>
            </w:r>
          </w:p>
          <w:p w14:paraId="1C7BC63D" w14:textId="77777777" w:rsidR="00D84695" w:rsidRPr="00D84695" w:rsidRDefault="00D84695" w:rsidP="00D84695">
            <w:pPr>
              <w:pStyle w:val="ListParagraph"/>
              <w:numPr>
                <w:ilvl w:val="0"/>
                <w:numId w:val="4"/>
              </w:numPr>
              <w:rPr>
                <w:rFonts w:eastAsiaTheme="minorHAnsi" w:cstheme="minorHAnsi"/>
                <w:b/>
                <w:bCs/>
                <w:sz w:val="16"/>
                <w:szCs w:val="16"/>
              </w:rPr>
            </w:pPr>
            <w:r w:rsidRPr="00D84695">
              <w:rPr>
                <w:rFonts w:eastAsiaTheme="minorHAnsi" w:cstheme="minorHAnsi"/>
                <w:b/>
                <w:bCs/>
                <w:sz w:val="16"/>
                <w:szCs w:val="16"/>
              </w:rPr>
              <w:t>Human-in-the-Loop Adjudication:</w:t>
            </w:r>
          </w:p>
          <w:p w14:paraId="5370C676" w14:textId="77777777" w:rsidR="00D84695" w:rsidRPr="00D84695" w:rsidRDefault="00D84695" w:rsidP="00D84695">
            <w:pPr>
              <w:pStyle w:val="ListParagraph"/>
              <w:ind w:left="360" w:firstLine="0"/>
              <w:rPr>
                <w:rFonts w:eastAsiaTheme="minorHAnsi" w:cstheme="minorHAnsi"/>
                <w:sz w:val="16"/>
                <w:szCs w:val="16"/>
              </w:rPr>
            </w:pPr>
            <w:r w:rsidRPr="00D84695">
              <w:rPr>
                <w:rFonts w:eastAsiaTheme="minorHAnsi" w:cstheme="minorHAnsi"/>
                <w:sz w:val="16"/>
                <w:szCs w:val="16"/>
              </w:rPr>
              <w:t>Potential Matches are reviewed by trained RFR Users to determine whether they are Viable Matches. This process considers image quality, time lapse, and environmental factors to ensure relevance before any dissemination.</w:t>
            </w:r>
          </w:p>
          <w:p w14:paraId="7BEC9DA6" w14:textId="77777777" w:rsidR="00D84695" w:rsidRPr="00D84695" w:rsidRDefault="00D84695" w:rsidP="00D84695">
            <w:pPr>
              <w:pStyle w:val="ListParagraph"/>
              <w:numPr>
                <w:ilvl w:val="0"/>
                <w:numId w:val="4"/>
              </w:numPr>
              <w:rPr>
                <w:rFonts w:eastAsiaTheme="minorHAnsi" w:cstheme="minorHAnsi"/>
                <w:b/>
                <w:bCs/>
                <w:sz w:val="16"/>
                <w:szCs w:val="16"/>
              </w:rPr>
            </w:pPr>
            <w:r w:rsidRPr="00D84695">
              <w:rPr>
                <w:rFonts w:eastAsiaTheme="minorHAnsi" w:cstheme="minorHAnsi"/>
                <w:b/>
                <w:bCs/>
                <w:sz w:val="16"/>
                <w:szCs w:val="16"/>
              </w:rPr>
              <w:t xml:space="preserve">Retention, Review, and Deletion (RRD): </w:t>
            </w:r>
            <w:r w:rsidRPr="00D84695">
              <w:rPr>
                <w:rFonts w:eastAsiaTheme="minorHAnsi" w:cstheme="minorHAnsi"/>
                <w:sz w:val="16"/>
                <w:szCs w:val="16"/>
              </w:rPr>
              <w:t>To prevent irrelevant or excessive processing, the RFR Policy enforces strict retention and review controls:</w:t>
            </w:r>
          </w:p>
          <w:p w14:paraId="5A832F48" w14:textId="77777777" w:rsidR="00D84695" w:rsidRDefault="00D84695" w:rsidP="00D84695">
            <w:pPr>
              <w:pStyle w:val="ListParagraph"/>
              <w:ind w:left="360" w:firstLine="0"/>
              <w:rPr>
                <w:rFonts w:asciiTheme="minorHAnsi" w:hAnsiTheme="minorHAnsi"/>
                <w:sz w:val="16"/>
                <w:szCs w:val="16"/>
                <w:u w:val="single"/>
              </w:rPr>
            </w:pPr>
            <w:r w:rsidRPr="00D84695">
              <w:rPr>
                <w:rFonts w:eastAsiaTheme="minorHAnsi" w:cstheme="minorHAnsi"/>
                <w:sz w:val="16"/>
                <w:szCs w:val="16"/>
                <w:u w:val="single"/>
              </w:rPr>
              <w:t>Temporary</w:t>
            </w:r>
            <w:r w:rsidRPr="006021B1">
              <w:rPr>
                <w:rFonts w:asciiTheme="minorHAnsi" w:hAnsiTheme="minorHAnsi"/>
                <w:sz w:val="16"/>
                <w:szCs w:val="16"/>
                <w:u w:val="single"/>
              </w:rPr>
              <w:t xml:space="preserve"> Image Reference Libraries:</w:t>
            </w:r>
          </w:p>
          <w:p w14:paraId="35B37EE8" w14:textId="57470477" w:rsidR="00D84695" w:rsidRPr="00D84695" w:rsidRDefault="00D84695" w:rsidP="00D84695">
            <w:pPr>
              <w:pStyle w:val="ListParagraph"/>
              <w:ind w:left="360" w:firstLine="0"/>
              <w:rPr>
                <w:rFonts w:asciiTheme="minorHAnsi" w:hAnsiTheme="minorHAnsi"/>
                <w:sz w:val="16"/>
                <w:szCs w:val="16"/>
                <w:u w:val="single"/>
              </w:rPr>
            </w:pPr>
            <w:r w:rsidRPr="00D84695">
              <w:rPr>
                <w:rFonts w:asciiTheme="minorHAnsi" w:hAnsiTheme="minorHAnsi"/>
                <w:sz w:val="16"/>
                <w:szCs w:val="16"/>
              </w:rPr>
              <w:t xml:space="preserve">Authorisations are time-limited to an initial 31 days, with mandatory reviews at least every 6 months to confirm </w:t>
            </w:r>
            <w:r w:rsidRPr="00D84695">
              <w:rPr>
                <w:rFonts w:asciiTheme="minorHAnsi" w:hAnsiTheme="minorHAnsi"/>
                <w:sz w:val="16"/>
                <w:szCs w:val="16"/>
              </w:rPr>
              <w:lastRenderedPageBreak/>
              <w:t>continuing necessity. Libraries must be deleted from the RFR system within 31 days of expiry to avoid secondary use.</w:t>
            </w:r>
          </w:p>
          <w:p w14:paraId="421860C0" w14:textId="77777777" w:rsidR="00D84695" w:rsidRPr="006021B1" w:rsidRDefault="00D84695" w:rsidP="00D84695">
            <w:pPr>
              <w:pStyle w:val="ListParagraph"/>
              <w:ind w:left="360" w:firstLine="0"/>
              <w:rPr>
                <w:rFonts w:asciiTheme="minorHAnsi" w:hAnsiTheme="minorHAnsi"/>
                <w:sz w:val="16"/>
                <w:szCs w:val="16"/>
                <w:u w:val="single"/>
              </w:rPr>
            </w:pPr>
            <w:r w:rsidRPr="006021B1">
              <w:rPr>
                <w:rFonts w:asciiTheme="minorHAnsi" w:hAnsiTheme="minorHAnsi"/>
                <w:sz w:val="16"/>
                <w:szCs w:val="16"/>
                <w:u w:val="single"/>
              </w:rPr>
              <w:t>Probe Images:</w:t>
            </w:r>
          </w:p>
          <w:p w14:paraId="3C4470C1" w14:textId="77777777" w:rsidR="00D84695" w:rsidRPr="006021B1" w:rsidRDefault="00D84695" w:rsidP="00D84695">
            <w:pPr>
              <w:pStyle w:val="ListParagraph"/>
              <w:numPr>
                <w:ilvl w:val="1"/>
                <w:numId w:val="4"/>
              </w:numPr>
              <w:rPr>
                <w:rFonts w:eastAsiaTheme="minorHAnsi" w:cstheme="minorHAnsi"/>
                <w:sz w:val="16"/>
                <w:szCs w:val="16"/>
              </w:rPr>
            </w:pPr>
            <w:r w:rsidRPr="006021B1">
              <w:rPr>
                <w:rFonts w:eastAsiaTheme="minorHAnsi" w:cstheme="minorHAnsi"/>
                <w:sz w:val="16"/>
                <w:szCs w:val="16"/>
              </w:rPr>
              <w:t>Where a Viable Match is returned, deletion occurs within 31 days of the search (subject to disclosure obligations).</w:t>
            </w:r>
          </w:p>
          <w:p w14:paraId="28A66F23" w14:textId="77777777" w:rsidR="00D84695" w:rsidRPr="006021B1" w:rsidRDefault="00D84695" w:rsidP="00D84695">
            <w:pPr>
              <w:pStyle w:val="ListParagraph"/>
              <w:numPr>
                <w:ilvl w:val="1"/>
                <w:numId w:val="4"/>
              </w:numPr>
              <w:rPr>
                <w:rFonts w:eastAsiaTheme="minorHAnsi" w:cstheme="minorHAnsi"/>
                <w:sz w:val="16"/>
                <w:szCs w:val="16"/>
              </w:rPr>
            </w:pPr>
            <w:r w:rsidRPr="006021B1">
              <w:rPr>
                <w:rFonts w:eastAsiaTheme="minorHAnsi" w:cstheme="minorHAnsi"/>
                <w:sz w:val="16"/>
                <w:szCs w:val="16"/>
              </w:rPr>
              <w:t>Where no Viable Match is returned, deletion occurs within 31 days after the search or once the policing purpose described in the Policy is resolved.</w:t>
            </w:r>
          </w:p>
          <w:p w14:paraId="14024F16" w14:textId="77777777" w:rsidR="00D84695" w:rsidRPr="006021B1" w:rsidRDefault="00D84695" w:rsidP="00D84695">
            <w:pPr>
              <w:pStyle w:val="ListParagraph"/>
              <w:numPr>
                <w:ilvl w:val="1"/>
                <w:numId w:val="4"/>
              </w:numPr>
              <w:rPr>
                <w:rFonts w:eastAsiaTheme="minorHAnsi" w:cstheme="minorHAnsi"/>
                <w:sz w:val="16"/>
                <w:szCs w:val="16"/>
              </w:rPr>
            </w:pPr>
            <w:r w:rsidRPr="006021B1">
              <w:rPr>
                <w:rFonts w:eastAsiaTheme="minorHAnsi" w:cstheme="minorHAnsi"/>
                <w:sz w:val="16"/>
                <w:szCs w:val="16"/>
              </w:rPr>
              <w:t>Images in the Unsolved Crime Cache must be reviewed at 3 months (Tier 3 offences), 6 months (Tier 2), and 9 months (Tier 1) to confirm continuing necessity.</w:t>
            </w:r>
          </w:p>
          <w:p w14:paraId="1AFEF0D0" w14:textId="77777777" w:rsidR="001848C2" w:rsidRDefault="00D84695" w:rsidP="001848C2">
            <w:pPr>
              <w:ind w:left="360"/>
              <w:rPr>
                <w:rFonts w:eastAsiaTheme="minorHAnsi" w:cstheme="minorHAnsi"/>
                <w:sz w:val="16"/>
                <w:szCs w:val="16"/>
              </w:rPr>
            </w:pPr>
            <w:r w:rsidRPr="00D84695">
              <w:rPr>
                <w:rFonts w:eastAsiaTheme="minorHAnsi" w:cstheme="minorHAnsi"/>
                <w:sz w:val="16"/>
                <w:szCs w:val="16"/>
              </w:rPr>
              <w:t>These controls ensure that data is not retained beyond its operational relevance, reducing the risk of irrelevant or speculative processing.</w:t>
            </w:r>
          </w:p>
          <w:p w14:paraId="75950E2E" w14:textId="60E3B761" w:rsidR="001848C2" w:rsidRPr="001848C2" w:rsidRDefault="001848C2" w:rsidP="001848C2">
            <w:pPr>
              <w:pStyle w:val="ListParagraph"/>
              <w:numPr>
                <w:ilvl w:val="0"/>
                <w:numId w:val="4"/>
              </w:numPr>
              <w:rPr>
                <w:rFonts w:eastAsiaTheme="minorHAnsi" w:cstheme="minorHAnsi"/>
                <w:b/>
                <w:bCs/>
                <w:sz w:val="16"/>
                <w:szCs w:val="16"/>
              </w:rPr>
            </w:pPr>
            <w:r w:rsidRPr="001848C2">
              <w:rPr>
                <w:rFonts w:eastAsiaTheme="minorHAnsi" w:cstheme="minorHAnsi"/>
                <w:b/>
                <w:bCs/>
                <w:sz w:val="16"/>
                <w:szCs w:val="16"/>
              </w:rPr>
              <w:t>Repeat Search Controls:</w:t>
            </w:r>
          </w:p>
          <w:p w14:paraId="5F86174B" w14:textId="5940F36B" w:rsidR="001848C2" w:rsidRPr="00D84695" w:rsidRDefault="001848C2" w:rsidP="001848C2">
            <w:pPr>
              <w:ind w:left="360"/>
              <w:rPr>
                <w:rFonts w:eastAsiaTheme="minorHAnsi" w:cstheme="minorHAnsi"/>
                <w:sz w:val="16"/>
                <w:szCs w:val="16"/>
              </w:rPr>
            </w:pPr>
            <w:r w:rsidRPr="001848C2">
              <w:rPr>
                <w:rFonts w:eastAsiaTheme="minorHAnsi" w:cstheme="minorHAnsi"/>
                <w:sz w:val="16"/>
                <w:szCs w:val="16"/>
              </w:rPr>
              <w:t xml:space="preserve">To prevent </w:t>
            </w:r>
            <w:r>
              <w:rPr>
                <w:rFonts w:eastAsiaTheme="minorHAnsi" w:cstheme="minorHAnsi"/>
                <w:sz w:val="16"/>
                <w:szCs w:val="16"/>
              </w:rPr>
              <w:t>irrelevant</w:t>
            </w:r>
            <w:r w:rsidRPr="001848C2">
              <w:rPr>
                <w:rFonts w:eastAsiaTheme="minorHAnsi" w:cstheme="minorHAnsi"/>
                <w:sz w:val="16"/>
                <w:szCs w:val="16"/>
              </w:rPr>
              <w:t xml:space="preserve"> processing, RFR searches must not be repeated on a routine basis against the same images in an Image Reference Library. Repeat searches are only permitted where there is a clear justification, such as a new Use Case, new intelligence, or a material change in circumstances (for example, improved image quality or an updated operational need such as a significant development in the investigation, escalation of threat or harm, or a legal requirement to re-check the imagery). </w:t>
            </w:r>
          </w:p>
          <w:p w14:paraId="298FA6EA" w14:textId="77777777" w:rsidR="00D84695" w:rsidRPr="00766B6C" w:rsidRDefault="00D84695" w:rsidP="00D84695">
            <w:pPr>
              <w:pStyle w:val="ListParagraph"/>
              <w:numPr>
                <w:ilvl w:val="0"/>
                <w:numId w:val="4"/>
              </w:numPr>
              <w:rPr>
                <w:rFonts w:eastAsiaTheme="minorHAnsi" w:cstheme="minorHAnsi"/>
                <w:b/>
                <w:bCs/>
                <w:sz w:val="16"/>
                <w:szCs w:val="16"/>
              </w:rPr>
            </w:pPr>
            <w:r w:rsidRPr="00766B6C">
              <w:rPr>
                <w:rFonts w:eastAsiaTheme="minorHAnsi" w:cstheme="minorHAnsi"/>
                <w:b/>
                <w:bCs/>
                <w:sz w:val="16"/>
                <w:szCs w:val="16"/>
              </w:rPr>
              <w:t>Privacy-by-Design Features:</w:t>
            </w:r>
            <w:r w:rsidRPr="00766B6C">
              <w:rPr>
                <w:rFonts w:eastAsiaTheme="minorHAnsi" w:cstheme="minorHAnsi"/>
                <w:b/>
                <w:bCs/>
                <w:sz w:val="16"/>
                <w:szCs w:val="16"/>
              </w:rPr>
              <w:br/>
            </w:r>
            <w:r w:rsidRPr="00766B6C">
              <w:rPr>
                <w:rFonts w:eastAsiaTheme="minorHAnsi" w:cstheme="minorHAnsi"/>
                <w:sz w:val="16"/>
                <w:szCs w:val="16"/>
              </w:rPr>
              <w:t xml:space="preserve">The RFR system </w:t>
            </w:r>
            <w:r w:rsidRPr="00D84695">
              <w:rPr>
                <w:rFonts w:eastAsiaTheme="minorHAnsi" w:cstheme="minorHAnsi"/>
                <w:sz w:val="16"/>
                <w:szCs w:val="16"/>
              </w:rPr>
              <w:t>as the ability to</w:t>
            </w:r>
            <w:r w:rsidRPr="00766B6C">
              <w:rPr>
                <w:rFonts w:eastAsiaTheme="minorHAnsi" w:cstheme="minorHAnsi"/>
                <w:sz w:val="16"/>
                <w:szCs w:val="16"/>
              </w:rPr>
              <w:t xml:space="preserve"> process selected faces of Permitted Probe Subjects and deletes biometric templates after searches in line with policy.</w:t>
            </w:r>
            <w:r w:rsidRPr="00766B6C">
              <w:rPr>
                <w:rFonts w:eastAsiaTheme="minorHAnsi" w:cstheme="minorHAnsi"/>
                <w:b/>
                <w:bCs/>
                <w:sz w:val="16"/>
                <w:szCs w:val="16"/>
              </w:rPr>
              <w:t xml:space="preserve"> </w:t>
            </w:r>
          </w:p>
          <w:p w14:paraId="72F4083B" w14:textId="294908AB" w:rsidR="005A64CF" w:rsidRPr="00D84695" w:rsidRDefault="00D84695" w:rsidP="00D84695">
            <w:pPr>
              <w:pStyle w:val="ListParagraph"/>
              <w:numPr>
                <w:ilvl w:val="0"/>
                <w:numId w:val="4"/>
              </w:numPr>
              <w:rPr>
                <w:rFonts w:eastAsiaTheme="minorHAnsi" w:cstheme="minorHAnsi"/>
                <w:sz w:val="16"/>
                <w:szCs w:val="16"/>
              </w:rPr>
            </w:pPr>
            <w:r w:rsidRPr="00766B6C">
              <w:rPr>
                <w:rFonts w:eastAsiaTheme="minorHAnsi" w:cstheme="minorHAnsi"/>
                <w:b/>
                <w:bCs/>
                <w:sz w:val="16"/>
                <w:szCs w:val="16"/>
              </w:rPr>
              <w:t>Oversight and Audit:</w:t>
            </w:r>
            <w:r w:rsidRPr="00766B6C">
              <w:rPr>
                <w:rFonts w:eastAsiaTheme="minorHAnsi" w:cstheme="minorHAnsi"/>
                <w:b/>
                <w:bCs/>
                <w:sz w:val="16"/>
                <w:szCs w:val="16"/>
              </w:rPr>
              <w:br/>
            </w:r>
            <w:r w:rsidRPr="00766B6C">
              <w:rPr>
                <w:rFonts w:eastAsiaTheme="minorHAnsi" w:cstheme="minorHAnsi"/>
                <w:sz w:val="16"/>
                <w:szCs w:val="16"/>
              </w:rPr>
              <w:t>Immutable audit logs record all actions. The FR Technology Board reviews usage quarterly, including compliance with proportionality and equality obligations, and directs changes for best practice.</w:t>
            </w:r>
          </w:p>
        </w:tc>
        <w:tc>
          <w:tcPr>
            <w:tcW w:w="1133" w:type="dxa"/>
            <w:vMerge w:val="restart"/>
          </w:tcPr>
          <w:p w14:paraId="16ECA9C2" w14:textId="77777777" w:rsidR="005A64CF" w:rsidRPr="003457EF" w:rsidRDefault="005A64CF" w:rsidP="005A64CF">
            <w:pPr>
              <w:jc w:val="center"/>
              <w:rPr>
                <w:rFonts w:eastAsiaTheme="minorHAnsi" w:cstheme="minorHAnsi"/>
                <w:sz w:val="16"/>
                <w:szCs w:val="16"/>
              </w:rPr>
            </w:pPr>
            <w:r w:rsidRPr="003457EF">
              <w:rPr>
                <w:rFonts w:eastAsiaTheme="minorHAnsi" w:cstheme="minorHAnsi"/>
                <w:sz w:val="16"/>
                <w:szCs w:val="16"/>
              </w:rPr>
              <w:lastRenderedPageBreak/>
              <w:t>M</w:t>
            </w:r>
          </w:p>
        </w:tc>
        <w:tc>
          <w:tcPr>
            <w:tcW w:w="941" w:type="dxa"/>
            <w:vMerge w:val="restart"/>
          </w:tcPr>
          <w:p w14:paraId="103947BA" w14:textId="77777777" w:rsidR="005A64CF" w:rsidRPr="003457EF" w:rsidRDefault="005A64CF" w:rsidP="005A64CF">
            <w:pPr>
              <w:jc w:val="center"/>
              <w:rPr>
                <w:rFonts w:eastAsiaTheme="minorHAnsi" w:cstheme="minorHAnsi"/>
                <w:sz w:val="16"/>
                <w:szCs w:val="16"/>
              </w:rPr>
            </w:pPr>
            <w:r w:rsidRPr="003457EF">
              <w:rPr>
                <w:rFonts w:eastAsiaTheme="minorHAnsi" w:cstheme="minorHAnsi"/>
                <w:sz w:val="16"/>
                <w:szCs w:val="16"/>
              </w:rPr>
              <w:t>Lindsey Chiswick</w:t>
            </w:r>
          </w:p>
        </w:tc>
      </w:tr>
      <w:tr w:rsidR="005A64CF" w:rsidRPr="003457EF" w14:paraId="69564F22" w14:textId="77777777" w:rsidTr="005A64CF">
        <w:tc>
          <w:tcPr>
            <w:tcW w:w="2405" w:type="dxa"/>
          </w:tcPr>
          <w:p w14:paraId="6903FEDB" w14:textId="77777777" w:rsidR="00434CE0" w:rsidRPr="00434CE0" w:rsidRDefault="00434CE0" w:rsidP="00434CE0">
            <w:pPr>
              <w:rPr>
                <w:rFonts w:eastAsiaTheme="minorHAnsi" w:cstheme="minorHAnsi"/>
                <w:sz w:val="16"/>
                <w:szCs w:val="16"/>
              </w:rPr>
            </w:pPr>
            <w:r w:rsidRPr="00434CE0">
              <w:rPr>
                <w:rFonts w:eastAsiaTheme="minorHAnsi" w:cstheme="minorHAnsi"/>
                <w:sz w:val="16"/>
                <w:szCs w:val="16"/>
              </w:rPr>
              <w:t>If RFR processes more data than is necessary to achieve its policing objective, this would intrude into individuals’ private lives without justification and undermine public trust and confidence in the MPS. Similarly, if sensitive biometric processing occurs where less intrusive or depersonalised data could achieve the same outcome, the data processed may be excessive and unnecessary.</w:t>
            </w:r>
          </w:p>
          <w:p w14:paraId="59550ED8" w14:textId="77777777" w:rsidR="00434CE0" w:rsidRPr="00434CE0" w:rsidRDefault="00434CE0" w:rsidP="00434CE0">
            <w:pPr>
              <w:rPr>
                <w:rFonts w:eastAsiaTheme="minorHAnsi" w:cstheme="minorHAnsi"/>
                <w:sz w:val="16"/>
                <w:szCs w:val="16"/>
              </w:rPr>
            </w:pPr>
            <w:r w:rsidRPr="00434CE0">
              <w:rPr>
                <w:rFonts w:eastAsiaTheme="minorHAnsi" w:cstheme="minorHAnsi"/>
                <w:sz w:val="16"/>
                <w:szCs w:val="16"/>
              </w:rPr>
              <w:t>Examples include:</w:t>
            </w:r>
          </w:p>
          <w:p w14:paraId="2F2754E7" w14:textId="51B7C325" w:rsidR="00434CE0" w:rsidRPr="00434CE0" w:rsidRDefault="00434CE0" w:rsidP="00434CE0">
            <w:pPr>
              <w:pStyle w:val="ListParagraph"/>
              <w:numPr>
                <w:ilvl w:val="0"/>
                <w:numId w:val="25"/>
              </w:numPr>
              <w:rPr>
                <w:rFonts w:eastAsiaTheme="minorHAnsi" w:cstheme="minorHAnsi"/>
                <w:sz w:val="16"/>
                <w:szCs w:val="16"/>
              </w:rPr>
            </w:pPr>
            <w:r w:rsidRPr="00434CE0">
              <w:rPr>
                <w:rFonts w:eastAsiaTheme="minorHAnsi" w:cstheme="minorHAnsi"/>
                <w:sz w:val="16"/>
                <w:szCs w:val="16"/>
              </w:rPr>
              <w:t>Expanding Image Reference Libraries beyond the approved scope (e.g., adding images not strictly relevant to the policing objective).</w:t>
            </w:r>
          </w:p>
          <w:p w14:paraId="12F0F2FE" w14:textId="7D202688" w:rsidR="00434CE0" w:rsidRPr="00434CE0" w:rsidRDefault="00434CE0" w:rsidP="00434CE0">
            <w:pPr>
              <w:pStyle w:val="ListParagraph"/>
              <w:numPr>
                <w:ilvl w:val="0"/>
                <w:numId w:val="25"/>
              </w:numPr>
              <w:rPr>
                <w:rFonts w:eastAsiaTheme="minorHAnsi" w:cstheme="minorHAnsi"/>
                <w:sz w:val="16"/>
                <w:szCs w:val="16"/>
              </w:rPr>
            </w:pPr>
            <w:r w:rsidRPr="00434CE0">
              <w:rPr>
                <w:rFonts w:eastAsiaTheme="minorHAnsi" w:cstheme="minorHAnsi"/>
                <w:sz w:val="16"/>
                <w:szCs w:val="16"/>
              </w:rPr>
              <w:t>Running repeated or speculative searches without clear necessity out of the approved use cases.</w:t>
            </w:r>
          </w:p>
          <w:p w14:paraId="2C9187CE" w14:textId="77777777" w:rsidR="004E21B5" w:rsidRDefault="004E21B5" w:rsidP="00434CE0">
            <w:pPr>
              <w:rPr>
                <w:rFonts w:eastAsiaTheme="minorHAnsi" w:cstheme="minorHAnsi"/>
                <w:sz w:val="16"/>
                <w:szCs w:val="16"/>
              </w:rPr>
            </w:pPr>
          </w:p>
          <w:p w14:paraId="01184079" w14:textId="0BB15188" w:rsidR="008B6541" w:rsidRPr="00434CE0" w:rsidRDefault="00434CE0" w:rsidP="00434CE0">
            <w:pPr>
              <w:rPr>
                <w:rFonts w:eastAsiaTheme="minorHAnsi" w:cstheme="minorHAnsi"/>
                <w:sz w:val="16"/>
                <w:szCs w:val="16"/>
              </w:rPr>
            </w:pPr>
            <w:r w:rsidRPr="00434CE0">
              <w:rPr>
                <w:rFonts w:eastAsiaTheme="minorHAnsi" w:cstheme="minorHAnsi"/>
                <w:sz w:val="16"/>
                <w:szCs w:val="16"/>
              </w:rPr>
              <w:t>Unmitigated, this could lead to disproportionate intrusion, unnecessary escalation, and a perception of “function creep,” reducing foreseeability and public trust.</w:t>
            </w:r>
          </w:p>
        </w:tc>
        <w:tc>
          <w:tcPr>
            <w:tcW w:w="896" w:type="dxa"/>
            <w:vMerge/>
          </w:tcPr>
          <w:p w14:paraId="1A6E003B" w14:textId="77777777" w:rsidR="005A64CF" w:rsidRPr="003457EF" w:rsidRDefault="005A64CF" w:rsidP="005A64CF">
            <w:pPr>
              <w:pStyle w:val="ListParagraph"/>
              <w:ind w:left="0"/>
              <w:rPr>
                <w:rFonts w:eastAsiaTheme="minorHAnsi" w:cstheme="minorHAnsi"/>
                <w:sz w:val="16"/>
                <w:szCs w:val="16"/>
              </w:rPr>
            </w:pPr>
          </w:p>
        </w:tc>
        <w:tc>
          <w:tcPr>
            <w:tcW w:w="670" w:type="dxa"/>
            <w:vMerge/>
          </w:tcPr>
          <w:p w14:paraId="090BA519" w14:textId="77777777" w:rsidR="005A64CF" w:rsidRPr="003457EF" w:rsidRDefault="005A64CF" w:rsidP="005A64CF">
            <w:pPr>
              <w:pStyle w:val="ListParagraph"/>
              <w:ind w:left="0"/>
              <w:rPr>
                <w:rFonts w:eastAsiaTheme="minorHAnsi" w:cstheme="minorHAnsi"/>
                <w:sz w:val="16"/>
                <w:szCs w:val="16"/>
              </w:rPr>
            </w:pPr>
          </w:p>
        </w:tc>
        <w:tc>
          <w:tcPr>
            <w:tcW w:w="3255" w:type="dxa"/>
            <w:vMerge/>
          </w:tcPr>
          <w:p w14:paraId="1EC96A1E" w14:textId="77777777" w:rsidR="005A64CF" w:rsidRPr="003457EF" w:rsidRDefault="005A64CF" w:rsidP="005A64CF">
            <w:pPr>
              <w:pStyle w:val="ListParagraph"/>
              <w:ind w:left="0"/>
              <w:rPr>
                <w:rFonts w:eastAsiaTheme="minorHAnsi" w:cstheme="minorHAnsi"/>
                <w:sz w:val="16"/>
                <w:szCs w:val="16"/>
              </w:rPr>
            </w:pPr>
          </w:p>
        </w:tc>
        <w:tc>
          <w:tcPr>
            <w:tcW w:w="1133" w:type="dxa"/>
            <w:vMerge/>
          </w:tcPr>
          <w:p w14:paraId="2FF8BB4E" w14:textId="77777777" w:rsidR="005A64CF" w:rsidRPr="003457EF" w:rsidRDefault="005A64CF" w:rsidP="005A64CF">
            <w:pPr>
              <w:pStyle w:val="ListParagraph"/>
              <w:ind w:left="0"/>
              <w:rPr>
                <w:rFonts w:eastAsiaTheme="minorHAnsi" w:cstheme="minorHAnsi"/>
                <w:sz w:val="16"/>
                <w:szCs w:val="16"/>
              </w:rPr>
            </w:pPr>
          </w:p>
        </w:tc>
        <w:tc>
          <w:tcPr>
            <w:tcW w:w="941" w:type="dxa"/>
            <w:vMerge/>
          </w:tcPr>
          <w:p w14:paraId="74367C95" w14:textId="77777777" w:rsidR="005A64CF" w:rsidRPr="003457EF" w:rsidRDefault="005A64CF" w:rsidP="005A64CF">
            <w:pPr>
              <w:pStyle w:val="ListParagraph"/>
              <w:ind w:left="0"/>
              <w:rPr>
                <w:rFonts w:eastAsiaTheme="minorHAnsi" w:cstheme="minorHAnsi"/>
                <w:sz w:val="16"/>
                <w:szCs w:val="16"/>
              </w:rPr>
            </w:pPr>
          </w:p>
        </w:tc>
      </w:tr>
    </w:tbl>
    <w:p w14:paraId="4175032A" w14:textId="58A068EE" w:rsidR="00387474" w:rsidRPr="003457EF" w:rsidRDefault="00387474"/>
    <w:p w14:paraId="535F866C" w14:textId="77777777" w:rsidR="00BB1E6C" w:rsidRPr="003457EF" w:rsidRDefault="00BB1E6C">
      <w:pPr>
        <w:jc w:val="both"/>
        <w:sectPr w:rsidR="00BB1E6C" w:rsidRPr="003457EF">
          <w:type w:val="continuous"/>
          <w:pgSz w:w="11910" w:h="16840"/>
          <w:pgMar w:top="1400" w:right="1280" w:bottom="1200" w:left="1320" w:header="0" w:footer="1000" w:gutter="0"/>
          <w:cols w:space="720"/>
        </w:sectPr>
      </w:pPr>
    </w:p>
    <w:p w14:paraId="45829BEB" w14:textId="77777777" w:rsidR="00BB1E6C" w:rsidRPr="003457EF" w:rsidRDefault="00BB1E6C">
      <w:pPr>
        <w:spacing w:line="249" w:lineRule="exact"/>
        <w:sectPr w:rsidR="00BB1E6C" w:rsidRPr="003457EF">
          <w:type w:val="continuous"/>
          <w:pgSz w:w="11910" w:h="16840"/>
          <w:pgMar w:top="1400" w:right="1280" w:bottom="1200" w:left="1320" w:header="0" w:footer="1000" w:gutter="0"/>
          <w:cols w:space="720"/>
        </w:sect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BB1E6C" w:rsidRPr="003457EF" w14:paraId="345425E1" w14:textId="77777777" w:rsidTr="006405FE">
        <w:trPr>
          <w:trHeight w:val="748"/>
        </w:trPr>
        <w:tc>
          <w:tcPr>
            <w:tcW w:w="9356" w:type="dxa"/>
            <w:shd w:val="clear" w:color="auto" w:fill="001F5F"/>
          </w:tcPr>
          <w:p w14:paraId="17923BAD" w14:textId="77777777" w:rsidR="00BB1E6C" w:rsidRPr="003457EF" w:rsidRDefault="00BB1E6C">
            <w:pPr>
              <w:pStyle w:val="TableParagraph"/>
              <w:spacing w:before="8"/>
              <w:rPr>
                <w:sz w:val="19"/>
              </w:rPr>
            </w:pPr>
          </w:p>
          <w:p w14:paraId="60082A85" w14:textId="77777777" w:rsidR="00BB1E6C" w:rsidRPr="003457EF" w:rsidRDefault="002035D9">
            <w:pPr>
              <w:pStyle w:val="TableParagraph"/>
              <w:ind w:left="107"/>
              <w:rPr>
                <w:b/>
              </w:rPr>
            </w:pPr>
            <w:r w:rsidRPr="003457EF">
              <w:rPr>
                <w:b/>
                <w:color w:val="FFFFFF"/>
                <w:u w:val="single" w:color="FFFFFF"/>
              </w:rPr>
              <w:t>Data</w:t>
            </w:r>
            <w:r w:rsidRPr="003457EF">
              <w:rPr>
                <w:b/>
                <w:color w:val="FFFFFF"/>
                <w:spacing w:val="-7"/>
                <w:u w:val="single" w:color="FFFFFF"/>
              </w:rPr>
              <w:t xml:space="preserve"> </w:t>
            </w:r>
            <w:r w:rsidRPr="003457EF">
              <w:rPr>
                <w:b/>
                <w:color w:val="FFFFFF"/>
                <w:u w:val="single" w:color="FFFFFF"/>
              </w:rPr>
              <w:t>Protection</w:t>
            </w:r>
            <w:r w:rsidRPr="003457EF">
              <w:rPr>
                <w:b/>
                <w:color w:val="FFFFFF"/>
                <w:spacing w:val="-7"/>
                <w:u w:val="single" w:color="FFFFFF"/>
              </w:rPr>
              <w:t xml:space="preserve"> </w:t>
            </w:r>
            <w:r w:rsidRPr="003457EF">
              <w:rPr>
                <w:b/>
                <w:color w:val="FFFFFF"/>
                <w:u w:val="single" w:color="FFFFFF"/>
              </w:rPr>
              <w:t>Act</w:t>
            </w:r>
            <w:r w:rsidRPr="003457EF">
              <w:rPr>
                <w:b/>
                <w:color w:val="FFFFFF"/>
                <w:spacing w:val="-8"/>
                <w:u w:val="single" w:color="FFFFFF"/>
              </w:rPr>
              <w:t xml:space="preserve"> </w:t>
            </w:r>
            <w:r w:rsidRPr="003457EF">
              <w:rPr>
                <w:b/>
                <w:color w:val="FFFFFF"/>
                <w:u w:val="single" w:color="FFFFFF"/>
              </w:rPr>
              <w:t>2018</w:t>
            </w:r>
            <w:r w:rsidRPr="003457EF">
              <w:rPr>
                <w:b/>
                <w:color w:val="FFFFFF"/>
                <w:spacing w:val="-7"/>
                <w:u w:val="single" w:color="FFFFFF"/>
              </w:rPr>
              <w:t xml:space="preserve"> </w:t>
            </w:r>
            <w:r w:rsidRPr="003457EF">
              <w:rPr>
                <w:b/>
                <w:color w:val="FFFFFF"/>
                <w:u w:val="single" w:color="FFFFFF"/>
              </w:rPr>
              <w:t>-</w:t>
            </w:r>
            <w:r w:rsidRPr="003457EF">
              <w:rPr>
                <w:b/>
                <w:color w:val="FFFFFF"/>
                <w:spacing w:val="-6"/>
                <w:u w:val="single" w:color="FFFFFF"/>
              </w:rPr>
              <w:t xml:space="preserve"> </w:t>
            </w:r>
            <w:proofErr w:type="gramStart"/>
            <w:r w:rsidRPr="003457EF">
              <w:rPr>
                <w:b/>
                <w:color w:val="FFFFFF"/>
                <w:u w:val="single" w:color="FFFFFF"/>
              </w:rPr>
              <w:t>Principle</w:t>
            </w:r>
            <w:proofErr w:type="gramEnd"/>
            <w:r w:rsidRPr="003457EF">
              <w:rPr>
                <w:b/>
                <w:color w:val="FFFFFF"/>
                <w:spacing w:val="-8"/>
                <w:u w:val="single" w:color="FFFFFF"/>
              </w:rPr>
              <w:t xml:space="preserve"> </w:t>
            </w:r>
            <w:r w:rsidRPr="003457EF">
              <w:rPr>
                <w:b/>
                <w:color w:val="FFFFFF"/>
                <w:spacing w:val="-10"/>
                <w:u w:val="single" w:color="FFFFFF"/>
              </w:rPr>
              <w:t>4</w:t>
            </w:r>
          </w:p>
        </w:tc>
      </w:tr>
      <w:tr w:rsidR="00BB1E6C" w:rsidRPr="003457EF" w14:paraId="07049969" w14:textId="77777777" w:rsidTr="006405FE">
        <w:trPr>
          <w:trHeight w:val="1017"/>
        </w:trPr>
        <w:tc>
          <w:tcPr>
            <w:tcW w:w="9356" w:type="dxa"/>
            <w:shd w:val="clear" w:color="auto" w:fill="2E5395"/>
          </w:tcPr>
          <w:p w14:paraId="1B3E025B" w14:textId="77777777" w:rsidR="00BB1E6C" w:rsidRPr="003457EF" w:rsidRDefault="00BB1E6C">
            <w:pPr>
              <w:pStyle w:val="TableParagraph"/>
              <w:spacing w:before="8"/>
              <w:rPr>
                <w:sz w:val="19"/>
              </w:rPr>
            </w:pPr>
          </w:p>
          <w:p w14:paraId="34ED19D4" w14:textId="77777777" w:rsidR="00BB1E6C" w:rsidRPr="003457EF" w:rsidRDefault="002035D9">
            <w:pPr>
              <w:pStyle w:val="TableParagraph"/>
              <w:ind w:left="107"/>
            </w:pPr>
            <w:r w:rsidRPr="003457EF">
              <w:rPr>
                <w:color w:val="FFFFFF"/>
              </w:rPr>
              <w:t>Personal data shall be accurate and, where necessary, kept up-to-date and erased or rectified</w:t>
            </w:r>
            <w:r w:rsidRPr="003457EF">
              <w:rPr>
                <w:color w:val="FFFFFF"/>
                <w:spacing w:val="40"/>
              </w:rPr>
              <w:t xml:space="preserve"> </w:t>
            </w:r>
            <w:r w:rsidRPr="003457EF">
              <w:rPr>
                <w:color w:val="FFFFFF"/>
              </w:rPr>
              <w:t>without delay.</w:t>
            </w:r>
          </w:p>
        </w:tc>
      </w:tr>
    </w:tbl>
    <w:p w14:paraId="6EB42D36" w14:textId="02F423ED" w:rsidR="006405FE" w:rsidRPr="003457EF" w:rsidRDefault="006405FE"/>
    <w:tbl>
      <w:tblPr>
        <w:tblStyle w:val="TableGrid"/>
        <w:tblW w:w="0" w:type="auto"/>
        <w:tblLook w:val="04A0" w:firstRow="1" w:lastRow="0" w:firstColumn="1" w:lastColumn="0" w:noHBand="0" w:noVBand="1"/>
      </w:tblPr>
      <w:tblGrid>
        <w:gridCol w:w="2405"/>
        <w:gridCol w:w="896"/>
        <w:gridCol w:w="670"/>
        <w:gridCol w:w="3255"/>
        <w:gridCol w:w="1133"/>
        <w:gridCol w:w="941"/>
      </w:tblGrid>
      <w:tr w:rsidR="006405FE" w:rsidRPr="003457EF" w14:paraId="67E950A7" w14:textId="77777777" w:rsidTr="00135D61">
        <w:trPr>
          <w:tblHeader/>
        </w:trPr>
        <w:tc>
          <w:tcPr>
            <w:tcW w:w="2405" w:type="dxa"/>
            <w:shd w:val="clear" w:color="auto" w:fill="002060"/>
          </w:tcPr>
          <w:p w14:paraId="6A127CED" w14:textId="75D3B57C" w:rsidR="006405FE" w:rsidRPr="003457EF" w:rsidRDefault="006405FE"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Data accuracy</w:t>
            </w:r>
          </w:p>
        </w:tc>
        <w:tc>
          <w:tcPr>
            <w:tcW w:w="896" w:type="dxa"/>
            <w:shd w:val="clear" w:color="auto" w:fill="002060"/>
          </w:tcPr>
          <w:p w14:paraId="624F867C" w14:textId="77777777" w:rsidR="006405FE" w:rsidRPr="003457EF" w:rsidRDefault="006405FE" w:rsidP="00135D61">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1FE71C97" w14:textId="77777777" w:rsidR="006405FE" w:rsidRPr="003457EF" w:rsidRDefault="006405FE" w:rsidP="00135D61">
            <w:pPr>
              <w:pStyle w:val="ListParagraph"/>
              <w:ind w:left="0" w:hanging="7"/>
              <w:jc w:val="center"/>
              <w:rPr>
                <w:rFonts w:eastAsiaTheme="minorHAnsi" w:cstheme="minorHAnsi"/>
                <w:sz w:val="16"/>
                <w:szCs w:val="16"/>
              </w:rPr>
            </w:pPr>
          </w:p>
          <w:p w14:paraId="004082A8" w14:textId="77777777" w:rsidR="006405FE" w:rsidRPr="003457EF" w:rsidRDefault="006405FE"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670" w:type="dxa"/>
            <w:shd w:val="clear" w:color="auto" w:fill="002060"/>
          </w:tcPr>
          <w:p w14:paraId="45E12A8B" w14:textId="77777777" w:rsidR="006405FE" w:rsidRPr="003457EF" w:rsidRDefault="006405FE"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6A29E339" w14:textId="77777777" w:rsidR="006405FE" w:rsidRPr="003457EF" w:rsidRDefault="006405FE" w:rsidP="00135D61">
            <w:pPr>
              <w:pStyle w:val="ListParagraph"/>
              <w:ind w:left="0" w:hanging="7"/>
              <w:jc w:val="center"/>
              <w:rPr>
                <w:rFonts w:eastAsiaTheme="minorHAnsi" w:cstheme="minorHAnsi"/>
                <w:sz w:val="16"/>
                <w:szCs w:val="16"/>
              </w:rPr>
            </w:pPr>
          </w:p>
          <w:p w14:paraId="63FEE9EE" w14:textId="77777777" w:rsidR="006405FE" w:rsidRPr="003457EF" w:rsidRDefault="006405FE"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55" w:type="dxa"/>
            <w:shd w:val="clear" w:color="auto" w:fill="002060"/>
          </w:tcPr>
          <w:p w14:paraId="456142B3" w14:textId="77777777" w:rsidR="006405FE" w:rsidRPr="003457EF" w:rsidRDefault="006405FE"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3F48B4CE" w14:textId="77777777" w:rsidR="006405FE" w:rsidRPr="003457EF" w:rsidRDefault="006405FE"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634D0C44" w14:textId="77777777" w:rsidR="006405FE" w:rsidRPr="003457EF" w:rsidRDefault="006405FE" w:rsidP="00135D61">
            <w:pPr>
              <w:pStyle w:val="ListParagraph"/>
              <w:ind w:left="0" w:hanging="7"/>
              <w:jc w:val="center"/>
              <w:rPr>
                <w:rFonts w:eastAsiaTheme="minorHAnsi" w:cstheme="minorHAnsi"/>
                <w:sz w:val="16"/>
                <w:szCs w:val="16"/>
              </w:rPr>
            </w:pPr>
          </w:p>
          <w:p w14:paraId="1DDC66D8" w14:textId="77777777" w:rsidR="006405FE" w:rsidRPr="003457EF" w:rsidRDefault="006405FE"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1" w:type="dxa"/>
            <w:shd w:val="clear" w:color="auto" w:fill="002060"/>
          </w:tcPr>
          <w:p w14:paraId="2B6233A7" w14:textId="77777777" w:rsidR="006405FE" w:rsidRPr="003457EF" w:rsidRDefault="006405FE"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71645692" w14:textId="77777777" w:rsidR="006405FE" w:rsidRPr="003457EF" w:rsidRDefault="006405FE" w:rsidP="00135D61">
            <w:pPr>
              <w:pStyle w:val="ListParagraph"/>
              <w:ind w:left="0" w:hanging="7"/>
              <w:jc w:val="center"/>
              <w:rPr>
                <w:rFonts w:eastAsiaTheme="minorHAnsi" w:cstheme="minorHAnsi"/>
                <w:color w:val="FFFFFF" w:themeColor="background1"/>
                <w:sz w:val="16"/>
                <w:szCs w:val="16"/>
              </w:rPr>
            </w:pPr>
          </w:p>
          <w:p w14:paraId="315A1521" w14:textId="77777777" w:rsidR="006405FE" w:rsidRPr="003457EF" w:rsidRDefault="006405FE" w:rsidP="00135D61">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Sign Off</w:t>
            </w:r>
          </w:p>
        </w:tc>
      </w:tr>
      <w:tr w:rsidR="006405FE" w:rsidRPr="003457EF" w14:paraId="16D58080" w14:textId="77777777" w:rsidTr="00135D61">
        <w:tc>
          <w:tcPr>
            <w:tcW w:w="2405" w:type="dxa"/>
            <w:shd w:val="clear" w:color="auto" w:fill="00B0F0"/>
          </w:tcPr>
          <w:p w14:paraId="7CC80350" w14:textId="754A62A5" w:rsidR="006405FE" w:rsidRPr="003457EF" w:rsidRDefault="006405FE" w:rsidP="00135D61">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Inaccuracies in the data itself</w:t>
            </w:r>
          </w:p>
        </w:tc>
        <w:tc>
          <w:tcPr>
            <w:tcW w:w="896" w:type="dxa"/>
            <w:vMerge w:val="restart"/>
          </w:tcPr>
          <w:p w14:paraId="2033FC71" w14:textId="06DDE82D" w:rsidR="006405FE" w:rsidRPr="003457EF" w:rsidRDefault="006405FE" w:rsidP="00135D61">
            <w:pPr>
              <w:jc w:val="center"/>
              <w:rPr>
                <w:rFonts w:eastAsiaTheme="minorHAnsi" w:cstheme="minorHAnsi"/>
                <w:sz w:val="16"/>
                <w:szCs w:val="16"/>
              </w:rPr>
            </w:pPr>
            <w:r w:rsidRPr="003457EF">
              <w:rPr>
                <w:rFonts w:eastAsiaTheme="minorHAnsi" w:cstheme="minorHAnsi"/>
                <w:sz w:val="16"/>
                <w:szCs w:val="16"/>
              </w:rPr>
              <w:t>M</w:t>
            </w:r>
          </w:p>
        </w:tc>
        <w:tc>
          <w:tcPr>
            <w:tcW w:w="670" w:type="dxa"/>
            <w:vMerge w:val="restart"/>
          </w:tcPr>
          <w:p w14:paraId="05682F94" w14:textId="77777777" w:rsidR="006405FE" w:rsidRPr="003457EF" w:rsidRDefault="006405FE" w:rsidP="00135D61">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410FAA49" w14:textId="77777777" w:rsidR="004A79DE" w:rsidRPr="003457EF" w:rsidRDefault="004A79DE" w:rsidP="004A79DE">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has data with the necessary accuracy for its purposes without unduly impacting on the data subjects. </w:t>
            </w:r>
          </w:p>
          <w:p w14:paraId="3A30B2EC"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Published Performance Data:</w:t>
            </w:r>
          </w:p>
          <w:p w14:paraId="794CE372" w14:textId="77777777" w:rsidR="005F0FFA" w:rsidRPr="005F0FFA" w:rsidRDefault="005F0FFA" w:rsidP="005F0FFA">
            <w:pPr>
              <w:pStyle w:val="ListParagraph"/>
              <w:ind w:left="360" w:firstLine="0"/>
              <w:rPr>
                <w:rFonts w:eastAsiaTheme="minorHAnsi" w:cstheme="minorHAnsi"/>
                <w:sz w:val="16"/>
                <w:szCs w:val="16"/>
              </w:rPr>
            </w:pPr>
            <w:r w:rsidRPr="005F0FFA">
              <w:rPr>
                <w:rFonts w:eastAsiaTheme="minorHAnsi" w:cstheme="minorHAnsi"/>
                <w:sz w:val="16"/>
                <w:szCs w:val="16"/>
              </w:rPr>
              <w:t>The MPS publishes its annual review including facial recognition performance and demographic information online, ensuring transparency and enabling ongoing scrutiny.</w:t>
            </w:r>
          </w:p>
          <w:p w14:paraId="15BE72D8"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Training and Guidance for RFR Users:</w:t>
            </w:r>
          </w:p>
          <w:p w14:paraId="464887A2" w14:textId="77777777" w:rsidR="005F0FFA" w:rsidRPr="005F0FFA" w:rsidRDefault="005F0FFA" w:rsidP="005F0FFA">
            <w:pPr>
              <w:pStyle w:val="ListParagraph"/>
              <w:ind w:left="360" w:firstLine="0"/>
              <w:rPr>
                <w:rFonts w:eastAsiaTheme="minorHAnsi" w:cstheme="minorHAnsi"/>
                <w:sz w:val="16"/>
                <w:szCs w:val="16"/>
              </w:rPr>
            </w:pPr>
            <w:r w:rsidRPr="005F0FFA">
              <w:rPr>
                <w:rFonts w:eastAsiaTheme="minorHAnsi" w:cstheme="minorHAnsi"/>
                <w:sz w:val="16"/>
                <w:szCs w:val="16"/>
              </w:rPr>
              <w:t>RFR Users are given training/guidance on factors that affect match reliability (e.g., image quality, time lapse, environmental conditions) and document these in Match Reports.</w:t>
            </w:r>
          </w:p>
          <w:p w14:paraId="67883069"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Automated Quality Flags:</w:t>
            </w:r>
          </w:p>
          <w:p w14:paraId="6EB60ED3" w14:textId="77777777" w:rsidR="005F0FFA" w:rsidRPr="005F0FFA" w:rsidRDefault="005F0FFA" w:rsidP="005F0FFA">
            <w:pPr>
              <w:pStyle w:val="ListParagraph"/>
              <w:ind w:left="360" w:firstLine="0"/>
              <w:rPr>
                <w:rFonts w:eastAsiaTheme="minorHAnsi" w:cstheme="minorHAnsi"/>
                <w:sz w:val="16"/>
                <w:szCs w:val="16"/>
              </w:rPr>
            </w:pPr>
            <w:r w:rsidRPr="005F0FFA">
              <w:rPr>
                <w:rFonts w:eastAsiaTheme="minorHAnsi" w:cstheme="minorHAnsi"/>
                <w:sz w:val="16"/>
                <w:szCs w:val="16"/>
              </w:rPr>
              <w:t>The RFR system should continue to flag poor-quality or unsuitable images at ingestion.</w:t>
            </w:r>
          </w:p>
          <w:p w14:paraId="596396F5"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Periodic Oversight of Accuracy Trends:</w:t>
            </w:r>
          </w:p>
          <w:p w14:paraId="5CA31AD4" w14:textId="77777777" w:rsidR="005F0FFA" w:rsidRPr="005F0FFA" w:rsidRDefault="005F0FFA" w:rsidP="005F0FFA">
            <w:pPr>
              <w:pStyle w:val="ListParagraph"/>
              <w:ind w:left="360" w:firstLine="0"/>
              <w:rPr>
                <w:rFonts w:eastAsiaTheme="minorHAnsi" w:cstheme="minorHAnsi"/>
                <w:sz w:val="16"/>
                <w:szCs w:val="16"/>
              </w:rPr>
            </w:pPr>
            <w:r w:rsidRPr="005F0FFA">
              <w:rPr>
                <w:rFonts w:eastAsiaTheme="minorHAnsi" w:cstheme="minorHAnsi"/>
                <w:sz w:val="16"/>
                <w:szCs w:val="16"/>
              </w:rPr>
              <w:t>The FR Technology Board monitor accuracy-related issues quarterly, including demographic performance and notable errors/trends, and can direct changes for best practice.</w:t>
            </w:r>
          </w:p>
          <w:p w14:paraId="78493172"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Periodic Review of Libraries:</w:t>
            </w:r>
          </w:p>
          <w:p w14:paraId="2AFADAFA" w14:textId="77777777" w:rsidR="005F0FFA" w:rsidRPr="005F0FFA" w:rsidRDefault="005F0FFA" w:rsidP="005F0FFA">
            <w:pPr>
              <w:pStyle w:val="ListParagraph"/>
              <w:ind w:left="360" w:firstLine="0"/>
              <w:rPr>
                <w:rFonts w:eastAsiaTheme="minorHAnsi" w:cstheme="minorHAnsi"/>
                <w:sz w:val="16"/>
                <w:szCs w:val="16"/>
              </w:rPr>
            </w:pPr>
            <w:r w:rsidRPr="005F0FFA">
              <w:rPr>
                <w:rFonts w:eastAsiaTheme="minorHAnsi" w:cstheme="minorHAnsi"/>
                <w:sz w:val="16"/>
                <w:szCs w:val="16"/>
              </w:rPr>
              <w:t xml:space="preserve">Temporary Image Reference Libraries are subject to mandatory review every 6 months, and Unsolved Crime Cache images must be reviewed at 3 months (Tier 3 offences), 6 months (Tier 2), and 9 months (Tier 1) to confirm continuing necessity and accuracy. </w:t>
            </w:r>
          </w:p>
          <w:p w14:paraId="74AF6655" w14:textId="77777777" w:rsidR="005F0FFA" w:rsidRPr="005F0FFA" w:rsidRDefault="005F0FFA" w:rsidP="005F0FFA">
            <w:pPr>
              <w:pStyle w:val="ListParagraph"/>
              <w:ind w:left="360" w:firstLine="0"/>
              <w:rPr>
                <w:rFonts w:eastAsiaTheme="minorHAnsi" w:cstheme="minorHAnsi"/>
                <w:sz w:val="16"/>
                <w:szCs w:val="16"/>
              </w:rPr>
            </w:pPr>
            <w:r w:rsidRPr="005F0FFA">
              <w:rPr>
                <w:rFonts w:eastAsiaTheme="minorHAnsi" w:cstheme="minorHAnsi"/>
                <w:sz w:val="16"/>
                <w:szCs w:val="16"/>
              </w:rPr>
              <w:t xml:space="preserve">Custody Images are subject to further safeguards and controls beyond the RFR system. </w:t>
            </w:r>
          </w:p>
          <w:p w14:paraId="07F5CFF5"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Human-in-the-Loop Adjudication:</w:t>
            </w:r>
          </w:p>
          <w:p w14:paraId="7C378DE4" w14:textId="77777777" w:rsidR="005F0FFA" w:rsidRPr="005F0FFA" w:rsidRDefault="005F0FFA" w:rsidP="005F0FFA">
            <w:pPr>
              <w:pStyle w:val="ListParagraph"/>
              <w:ind w:left="360" w:firstLine="0"/>
              <w:rPr>
                <w:rFonts w:eastAsiaTheme="minorHAnsi" w:cstheme="minorHAnsi"/>
                <w:sz w:val="16"/>
                <w:szCs w:val="16"/>
              </w:rPr>
            </w:pPr>
            <w:r w:rsidRPr="005F0FFA">
              <w:rPr>
                <w:rFonts w:eastAsiaTheme="minorHAnsi" w:cstheme="minorHAnsi"/>
                <w:sz w:val="16"/>
                <w:szCs w:val="16"/>
              </w:rPr>
              <w:t>Potential Matches are reviewed by trained RFR Users before being deemed Viable Matches. This process considers image quality, time lapse, and environmental factors to ensure accuracy before any dissemination.</w:t>
            </w:r>
          </w:p>
          <w:p w14:paraId="7A4B6441"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Peer Review for Complex Cases:</w:t>
            </w:r>
          </w:p>
          <w:p w14:paraId="3951F857" w14:textId="77777777" w:rsidR="005F0FFA" w:rsidRPr="005F0FFA" w:rsidRDefault="005F0FFA" w:rsidP="005F0FFA">
            <w:pPr>
              <w:pStyle w:val="ListParagraph"/>
              <w:ind w:left="360" w:firstLine="0"/>
              <w:rPr>
                <w:rFonts w:eastAsiaTheme="minorHAnsi" w:cstheme="minorHAnsi"/>
                <w:sz w:val="16"/>
                <w:szCs w:val="16"/>
                <w:u w:val="single"/>
              </w:rPr>
            </w:pPr>
            <w:r w:rsidRPr="005F0FFA">
              <w:rPr>
                <w:rFonts w:eastAsiaTheme="minorHAnsi" w:cstheme="minorHAnsi"/>
                <w:sz w:val="16"/>
                <w:szCs w:val="16"/>
              </w:rPr>
              <w:t>Where accuracy concerns arise (e.g., poor image quality or high privacy impact), peer review by the MO4 Met CU Team should be sought before confirming a Viable Match</w:t>
            </w:r>
            <w:r w:rsidRPr="005F0FFA">
              <w:rPr>
                <w:rFonts w:eastAsiaTheme="minorHAnsi" w:cstheme="minorHAnsi"/>
                <w:sz w:val="16"/>
                <w:szCs w:val="16"/>
                <w:u w:val="single"/>
              </w:rPr>
              <w:t>.</w:t>
            </w:r>
          </w:p>
          <w:p w14:paraId="18B0FCA5" w14:textId="77777777" w:rsidR="005F0FFA" w:rsidRPr="005F0FFA" w:rsidRDefault="005F0FFA" w:rsidP="005F0FFA">
            <w:pPr>
              <w:pStyle w:val="ListParagraph"/>
              <w:numPr>
                <w:ilvl w:val="0"/>
                <w:numId w:val="4"/>
              </w:numPr>
              <w:rPr>
                <w:rFonts w:eastAsiaTheme="minorHAnsi" w:cstheme="minorHAnsi"/>
                <w:b/>
                <w:bCs/>
                <w:sz w:val="16"/>
                <w:szCs w:val="16"/>
              </w:rPr>
            </w:pPr>
            <w:r w:rsidRPr="005F0FFA">
              <w:rPr>
                <w:rFonts w:eastAsiaTheme="minorHAnsi" w:cstheme="minorHAnsi"/>
                <w:b/>
                <w:bCs/>
                <w:sz w:val="16"/>
                <w:szCs w:val="16"/>
              </w:rPr>
              <w:t>Image Currency and Suitability:</w:t>
            </w:r>
          </w:p>
          <w:p w14:paraId="3D53D4AD" w14:textId="7D8B0EB1" w:rsidR="00C96D8C" w:rsidRPr="005F0FFA" w:rsidRDefault="005F0FFA" w:rsidP="005F0FFA">
            <w:pPr>
              <w:pStyle w:val="ListParagraph"/>
              <w:ind w:left="360" w:firstLine="0"/>
              <w:rPr>
                <w:rFonts w:eastAsiaTheme="minorHAnsi" w:cstheme="minorHAnsi"/>
                <w:sz w:val="16"/>
                <w:szCs w:val="16"/>
                <w:u w:val="single"/>
              </w:rPr>
            </w:pPr>
            <w:r w:rsidRPr="005F0FFA">
              <w:rPr>
                <w:rFonts w:eastAsiaTheme="minorHAnsi" w:cstheme="minorHAnsi"/>
                <w:sz w:val="16"/>
                <w:szCs w:val="16"/>
              </w:rPr>
              <w:t>RFR Policy requires Probe Images to be the most up-to-date and suitable image held by the MPS. Temporary Image Reference Libraries must only include images reasonably believed to be relevant and current to the approved policing objective.</w:t>
            </w:r>
            <w:r w:rsidR="00A833BB">
              <w:rPr>
                <w:rFonts w:eastAsiaTheme="minorHAnsi" w:cstheme="minorHAnsi"/>
                <w:sz w:val="16"/>
                <w:szCs w:val="16"/>
              </w:rPr>
              <w:t xml:space="preserve"> Substantive Image Libraries are refreshed by a delta upload to ensure currency against their source. </w:t>
            </w:r>
          </w:p>
        </w:tc>
        <w:tc>
          <w:tcPr>
            <w:tcW w:w="1133" w:type="dxa"/>
            <w:vMerge w:val="restart"/>
          </w:tcPr>
          <w:p w14:paraId="5412C597" w14:textId="6CC2885F" w:rsidR="006405FE" w:rsidRPr="003457EF" w:rsidRDefault="004E3223" w:rsidP="00135D61">
            <w:pPr>
              <w:jc w:val="center"/>
              <w:rPr>
                <w:rFonts w:eastAsiaTheme="minorHAnsi" w:cstheme="minorHAnsi"/>
                <w:sz w:val="16"/>
                <w:szCs w:val="16"/>
              </w:rPr>
            </w:pPr>
            <w:r w:rsidRPr="003457EF">
              <w:rPr>
                <w:rFonts w:eastAsiaTheme="minorHAnsi" w:cstheme="minorHAnsi"/>
                <w:sz w:val="16"/>
                <w:szCs w:val="16"/>
              </w:rPr>
              <w:t>M</w:t>
            </w:r>
          </w:p>
        </w:tc>
        <w:tc>
          <w:tcPr>
            <w:tcW w:w="941" w:type="dxa"/>
            <w:vMerge w:val="restart"/>
          </w:tcPr>
          <w:p w14:paraId="6F331C67" w14:textId="77777777" w:rsidR="006405FE" w:rsidRPr="003457EF" w:rsidRDefault="006405FE" w:rsidP="00135D61">
            <w:pPr>
              <w:jc w:val="center"/>
              <w:rPr>
                <w:rFonts w:eastAsiaTheme="minorHAnsi" w:cstheme="minorHAnsi"/>
                <w:sz w:val="16"/>
                <w:szCs w:val="16"/>
              </w:rPr>
            </w:pPr>
            <w:r w:rsidRPr="003457EF">
              <w:rPr>
                <w:rFonts w:eastAsiaTheme="minorHAnsi" w:cstheme="minorHAnsi"/>
                <w:sz w:val="16"/>
                <w:szCs w:val="16"/>
              </w:rPr>
              <w:t>Lindsey Chiswick</w:t>
            </w:r>
          </w:p>
        </w:tc>
      </w:tr>
      <w:tr w:rsidR="006405FE" w:rsidRPr="003457EF" w14:paraId="41E63C71" w14:textId="77777777" w:rsidTr="00135D61">
        <w:tc>
          <w:tcPr>
            <w:tcW w:w="2405" w:type="dxa"/>
          </w:tcPr>
          <w:p w14:paraId="2A1C8DAF" w14:textId="77777777" w:rsidR="000B2DA2" w:rsidRPr="000B2DA2" w:rsidRDefault="000B2DA2" w:rsidP="000B2DA2">
            <w:pPr>
              <w:spacing w:after="160" w:line="259" w:lineRule="auto"/>
              <w:rPr>
                <w:rFonts w:eastAsiaTheme="minorHAnsi" w:cstheme="minorHAnsi"/>
                <w:sz w:val="16"/>
                <w:szCs w:val="16"/>
              </w:rPr>
            </w:pPr>
            <w:r w:rsidRPr="000B2DA2">
              <w:rPr>
                <w:rFonts w:eastAsiaTheme="minorHAnsi" w:cstheme="minorHAnsi"/>
                <w:sz w:val="16"/>
                <w:szCs w:val="16"/>
              </w:rPr>
              <w:lastRenderedPageBreak/>
              <w:t>Personal data processed for RFR must be accurate and, where necessary, kept up to date, with systems in place to erase or correct errors promptly.</w:t>
            </w:r>
          </w:p>
          <w:p w14:paraId="24743DBB" w14:textId="77777777" w:rsidR="000B2DA2" w:rsidRPr="000B2DA2" w:rsidRDefault="000B2DA2" w:rsidP="000B2DA2">
            <w:pPr>
              <w:spacing w:after="160" w:line="259" w:lineRule="auto"/>
              <w:rPr>
                <w:rFonts w:eastAsiaTheme="minorHAnsi" w:cstheme="minorHAnsi"/>
                <w:sz w:val="16"/>
                <w:szCs w:val="16"/>
              </w:rPr>
            </w:pPr>
            <w:r w:rsidRPr="000B2DA2">
              <w:rPr>
                <w:rFonts w:eastAsiaTheme="minorHAnsi" w:cstheme="minorHAnsi"/>
                <w:sz w:val="16"/>
                <w:szCs w:val="16"/>
              </w:rPr>
              <w:t>If inaccuracies occur—such as outdated or incorrect images in an Image Reference Library or Probe Images that do not reflect the current appearance of a subject—this could lead to:</w:t>
            </w:r>
          </w:p>
          <w:p w14:paraId="1A70E988" w14:textId="77777777" w:rsidR="000B2DA2" w:rsidRPr="000B2DA2" w:rsidRDefault="000B2DA2" w:rsidP="000B2DA2">
            <w:pPr>
              <w:pStyle w:val="ListParagraph"/>
              <w:numPr>
                <w:ilvl w:val="0"/>
                <w:numId w:val="25"/>
              </w:numPr>
              <w:rPr>
                <w:rFonts w:eastAsiaTheme="minorHAnsi" w:cstheme="minorHAnsi"/>
                <w:sz w:val="16"/>
                <w:szCs w:val="16"/>
              </w:rPr>
            </w:pPr>
            <w:r w:rsidRPr="000B2DA2">
              <w:rPr>
                <w:rFonts w:eastAsiaTheme="minorHAnsi" w:cstheme="minorHAnsi"/>
                <w:sz w:val="16"/>
                <w:szCs w:val="16"/>
              </w:rPr>
              <w:t>False negatives: Failure to identify a relevant subject.</w:t>
            </w:r>
          </w:p>
          <w:p w14:paraId="78BBBB87" w14:textId="77777777" w:rsidR="000B2DA2" w:rsidRPr="000B2DA2" w:rsidRDefault="000B2DA2" w:rsidP="000B2DA2">
            <w:pPr>
              <w:pStyle w:val="ListParagraph"/>
              <w:numPr>
                <w:ilvl w:val="0"/>
                <w:numId w:val="25"/>
              </w:numPr>
              <w:rPr>
                <w:rFonts w:eastAsiaTheme="minorHAnsi" w:cstheme="minorHAnsi"/>
                <w:sz w:val="16"/>
                <w:szCs w:val="16"/>
              </w:rPr>
            </w:pPr>
            <w:r w:rsidRPr="000B2DA2">
              <w:rPr>
                <w:rFonts w:eastAsiaTheme="minorHAnsi" w:cstheme="minorHAnsi"/>
                <w:sz w:val="16"/>
                <w:szCs w:val="16"/>
              </w:rPr>
              <w:t>False positives: Incorrect matches, resulting in unnecessary investigative steps.</w:t>
            </w:r>
          </w:p>
          <w:p w14:paraId="551621ED" w14:textId="77777777" w:rsidR="000B2DA2" w:rsidRPr="000B2DA2" w:rsidRDefault="000B2DA2" w:rsidP="000B2DA2">
            <w:pPr>
              <w:pStyle w:val="ListParagraph"/>
              <w:numPr>
                <w:ilvl w:val="0"/>
                <w:numId w:val="25"/>
              </w:numPr>
              <w:rPr>
                <w:rFonts w:eastAsiaTheme="minorHAnsi" w:cstheme="minorHAnsi"/>
                <w:sz w:val="16"/>
                <w:szCs w:val="16"/>
              </w:rPr>
            </w:pPr>
            <w:r w:rsidRPr="000B2DA2">
              <w:rPr>
                <w:rFonts w:eastAsiaTheme="minorHAnsi" w:cstheme="minorHAnsi"/>
                <w:sz w:val="16"/>
                <w:szCs w:val="16"/>
              </w:rPr>
              <w:t>Unwarranted escalation: Reliance on inaccurate intelligence, undermining proportionality and potentially leading to unlawful or unjustified actions.</w:t>
            </w:r>
          </w:p>
          <w:p w14:paraId="4D2072EA" w14:textId="77777777" w:rsidR="000B2DA2" w:rsidRPr="000B2DA2" w:rsidRDefault="000B2DA2" w:rsidP="000B2DA2">
            <w:pPr>
              <w:pStyle w:val="ListParagraph"/>
              <w:numPr>
                <w:ilvl w:val="0"/>
                <w:numId w:val="25"/>
              </w:numPr>
              <w:rPr>
                <w:rFonts w:eastAsiaTheme="minorHAnsi" w:cstheme="minorHAnsi"/>
                <w:sz w:val="16"/>
                <w:szCs w:val="16"/>
              </w:rPr>
            </w:pPr>
            <w:r w:rsidRPr="000B2DA2">
              <w:rPr>
                <w:rFonts w:eastAsiaTheme="minorHAnsi" w:cstheme="minorHAnsi"/>
                <w:sz w:val="16"/>
                <w:szCs w:val="16"/>
              </w:rPr>
              <w:t>Errors in metadata: Incorrect date, location, or context could cause misinterpretation of results and flawed decisions.</w:t>
            </w:r>
          </w:p>
          <w:p w14:paraId="70E55179" w14:textId="77777777" w:rsidR="000B2DA2" w:rsidRDefault="000B2DA2" w:rsidP="000B2DA2">
            <w:pPr>
              <w:pStyle w:val="ListParagraph"/>
              <w:numPr>
                <w:ilvl w:val="0"/>
                <w:numId w:val="25"/>
              </w:numPr>
              <w:rPr>
                <w:rFonts w:eastAsiaTheme="minorHAnsi" w:cstheme="minorHAnsi"/>
                <w:sz w:val="16"/>
                <w:szCs w:val="16"/>
              </w:rPr>
            </w:pPr>
            <w:r w:rsidRPr="000B2DA2">
              <w:rPr>
                <w:rFonts w:eastAsiaTheme="minorHAnsi" w:cstheme="minorHAnsi"/>
                <w:sz w:val="16"/>
                <w:szCs w:val="16"/>
              </w:rPr>
              <w:t>Failure to refresh libraries: Outdated images increase the likelihood of false positives or negatives.</w:t>
            </w:r>
          </w:p>
          <w:p w14:paraId="5757503A" w14:textId="77777777" w:rsidR="00EE7032" w:rsidRDefault="00EE7032" w:rsidP="000B2DA2">
            <w:pPr>
              <w:spacing w:after="160" w:line="259" w:lineRule="auto"/>
              <w:rPr>
                <w:rFonts w:eastAsiaTheme="minorHAnsi" w:cstheme="minorHAnsi"/>
                <w:sz w:val="16"/>
                <w:szCs w:val="16"/>
              </w:rPr>
            </w:pPr>
          </w:p>
          <w:p w14:paraId="28738053" w14:textId="00BFC0E2" w:rsidR="000B2DA2" w:rsidRPr="000B2DA2" w:rsidRDefault="000B2DA2" w:rsidP="000B2DA2">
            <w:pPr>
              <w:spacing w:after="160" w:line="259" w:lineRule="auto"/>
              <w:rPr>
                <w:rFonts w:eastAsiaTheme="minorHAnsi" w:cstheme="minorHAnsi"/>
                <w:sz w:val="16"/>
                <w:szCs w:val="16"/>
              </w:rPr>
            </w:pPr>
            <w:r w:rsidRPr="000B2DA2">
              <w:rPr>
                <w:rFonts w:eastAsiaTheme="minorHAnsi" w:cstheme="minorHAnsi"/>
                <w:sz w:val="16"/>
                <w:szCs w:val="16"/>
              </w:rPr>
              <w:t>Unmitigated, this risk could compromise investigations, erode public trust, result in unlawful arrests, and increase privacy intrusion.</w:t>
            </w:r>
          </w:p>
          <w:p w14:paraId="17AF6354" w14:textId="1DDFB481" w:rsidR="006405FE" w:rsidRPr="003457EF" w:rsidRDefault="006405FE" w:rsidP="00A67194">
            <w:pPr>
              <w:pStyle w:val="ListParagraph"/>
              <w:ind w:left="0" w:hanging="1"/>
              <w:rPr>
                <w:rFonts w:eastAsiaTheme="minorHAnsi" w:cstheme="minorHAnsi"/>
                <w:sz w:val="16"/>
                <w:szCs w:val="16"/>
              </w:rPr>
            </w:pPr>
          </w:p>
        </w:tc>
        <w:tc>
          <w:tcPr>
            <w:tcW w:w="896" w:type="dxa"/>
            <w:vMerge/>
          </w:tcPr>
          <w:p w14:paraId="3E82432A" w14:textId="77777777" w:rsidR="006405FE" w:rsidRPr="003457EF" w:rsidRDefault="006405FE" w:rsidP="00135D61">
            <w:pPr>
              <w:pStyle w:val="ListParagraph"/>
              <w:ind w:left="0"/>
              <w:rPr>
                <w:rFonts w:eastAsiaTheme="minorHAnsi" w:cstheme="minorHAnsi"/>
                <w:sz w:val="16"/>
                <w:szCs w:val="16"/>
              </w:rPr>
            </w:pPr>
          </w:p>
        </w:tc>
        <w:tc>
          <w:tcPr>
            <w:tcW w:w="670" w:type="dxa"/>
            <w:vMerge/>
          </w:tcPr>
          <w:p w14:paraId="26577E32" w14:textId="77777777" w:rsidR="006405FE" w:rsidRPr="003457EF" w:rsidRDefault="006405FE" w:rsidP="00135D61">
            <w:pPr>
              <w:pStyle w:val="ListParagraph"/>
              <w:ind w:left="0"/>
              <w:rPr>
                <w:rFonts w:eastAsiaTheme="minorHAnsi" w:cstheme="minorHAnsi"/>
                <w:sz w:val="16"/>
                <w:szCs w:val="16"/>
              </w:rPr>
            </w:pPr>
          </w:p>
        </w:tc>
        <w:tc>
          <w:tcPr>
            <w:tcW w:w="3255" w:type="dxa"/>
            <w:vMerge/>
          </w:tcPr>
          <w:p w14:paraId="05911923" w14:textId="77777777" w:rsidR="006405FE" w:rsidRPr="003457EF" w:rsidRDefault="006405FE" w:rsidP="00135D61">
            <w:pPr>
              <w:pStyle w:val="ListParagraph"/>
              <w:ind w:left="0"/>
              <w:rPr>
                <w:rFonts w:eastAsiaTheme="minorHAnsi" w:cstheme="minorHAnsi"/>
                <w:sz w:val="16"/>
                <w:szCs w:val="16"/>
              </w:rPr>
            </w:pPr>
          </w:p>
        </w:tc>
        <w:tc>
          <w:tcPr>
            <w:tcW w:w="1133" w:type="dxa"/>
            <w:vMerge/>
          </w:tcPr>
          <w:p w14:paraId="2A7E0671" w14:textId="77777777" w:rsidR="006405FE" w:rsidRPr="003457EF" w:rsidRDefault="006405FE" w:rsidP="00135D61">
            <w:pPr>
              <w:pStyle w:val="ListParagraph"/>
              <w:ind w:left="0"/>
              <w:rPr>
                <w:rFonts w:eastAsiaTheme="minorHAnsi" w:cstheme="minorHAnsi"/>
                <w:sz w:val="16"/>
                <w:szCs w:val="16"/>
              </w:rPr>
            </w:pPr>
          </w:p>
        </w:tc>
        <w:tc>
          <w:tcPr>
            <w:tcW w:w="941" w:type="dxa"/>
            <w:vMerge/>
          </w:tcPr>
          <w:p w14:paraId="3FC9F5C4" w14:textId="77777777" w:rsidR="006405FE" w:rsidRPr="003457EF" w:rsidRDefault="006405FE" w:rsidP="00135D61">
            <w:pPr>
              <w:pStyle w:val="ListParagraph"/>
              <w:ind w:left="0"/>
              <w:rPr>
                <w:rFonts w:eastAsiaTheme="minorHAnsi" w:cstheme="minorHAnsi"/>
                <w:sz w:val="16"/>
                <w:szCs w:val="16"/>
              </w:rPr>
            </w:pPr>
          </w:p>
        </w:tc>
      </w:tr>
      <w:tr w:rsidR="006405FE" w:rsidRPr="003457EF" w14:paraId="0331C357" w14:textId="77777777" w:rsidTr="00135D61">
        <w:tc>
          <w:tcPr>
            <w:tcW w:w="2405" w:type="dxa"/>
            <w:shd w:val="clear" w:color="auto" w:fill="00B0F0"/>
          </w:tcPr>
          <w:p w14:paraId="38A98588" w14:textId="50B057E7" w:rsidR="006405FE" w:rsidRPr="003457EF" w:rsidRDefault="006405FE" w:rsidP="00135D61">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Inaccuracies in algorithm</w:t>
            </w:r>
          </w:p>
        </w:tc>
        <w:tc>
          <w:tcPr>
            <w:tcW w:w="896" w:type="dxa"/>
            <w:vMerge w:val="restart"/>
          </w:tcPr>
          <w:p w14:paraId="5A747B03" w14:textId="5DFDFCA2" w:rsidR="006405FE" w:rsidRPr="003457EF" w:rsidRDefault="004E3223" w:rsidP="00135D61">
            <w:pPr>
              <w:jc w:val="center"/>
              <w:rPr>
                <w:rFonts w:eastAsiaTheme="minorHAnsi" w:cstheme="minorHAnsi"/>
                <w:sz w:val="16"/>
                <w:szCs w:val="16"/>
              </w:rPr>
            </w:pPr>
            <w:r w:rsidRPr="003457EF">
              <w:rPr>
                <w:rFonts w:eastAsiaTheme="minorHAnsi" w:cstheme="minorHAnsi"/>
                <w:sz w:val="16"/>
                <w:szCs w:val="16"/>
              </w:rPr>
              <w:t>M</w:t>
            </w:r>
          </w:p>
        </w:tc>
        <w:tc>
          <w:tcPr>
            <w:tcW w:w="670" w:type="dxa"/>
            <w:vMerge w:val="restart"/>
          </w:tcPr>
          <w:p w14:paraId="419FFC4E" w14:textId="7D4DF489" w:rsidR="006405FE" w:rsidRPr="003457EF" w:rsidRDefault="006405FE" w:rsidP="00135D61">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156ECDA6" w14:textId="77777777" w:rsidR="009B7A19" w:rsidRPr="00F00D59" w:rsidRDefault="009B7A19" w:rsidP="009B7A19">
            <w:pPr>
              <w:rPr>
                <w:rFonts w:eastAsiaTheme="minorHAnsi" w:cstheme="minorHAnsi"/>
                <w:sz w:val="16"/>
                <w:szCs w:val="16"/>
                <w:u w:val="single"/>
              </w:rPr>
            </w:pPr>
            <w:r w:rsidRPr="009B7A19">
              <w:rPr>
                <w:rFonts w:eastAsiaTheme="minorHAnsi" w:cstheme="minorHAnsi"/>
                <w:sz w:val="16"/>
                <w:szCs w:val="16"/>
              </w:rPr>
              <w:t xml:space="preserve">The following observations and risk mitigation points combine to ensure that the MPS uses an algorithm with sufficient accuracy to achieve its policing objectives without unduly </w:t>
            </w:r>
            <w:r w:rsidRPr="00F00D59">
              <w:rPr>
                <w:rFonts w:eastAsiaTheme="minorHAnsi" w:cstheme="minorHAnsi"/>
                <w:sz w:val="16"/>
                <w:szCs w:val="16"/>
              </w:rPr>
              <w:lastRenderedPageBreak/>
              <w:t>impacting individuals whose images are processed:</w:t>
            </w:r>
          </w:p>
          <w:p w14:paraId="04A9820B" w14:textId="77777777" w:rsidR="00F00D59" w:rsidRPr="00F00D59" w:rsidRDefault="00F00D59" w:rsidP="00F00D59">
            <w:pPr>
              <w:pStyle w:val="ListParagraph"/>
              <w:numPr>
                <w:ilvl w:val="0"/>
                <w:numId w:val="4"/>
              </w:numPr>
              <w:rPr>
                <w:rFonts w:eastAsiaTheme="minorHAnsi" w:cstheme="minorHAnsi"/>
                <w:sz w:val="16"/>
                <w:szCs w:val="16"/>
              </w:rPr>
            </w:pPr>
            <w:r w:rsidRPr="00F00D59">
              <w:rPr>
                <w:rFonts w:eastAsiaTheme="minorHAnsi" w:cstheme="minorHAnsi"/>
                <w:b/>
                <w:bCs/>
                <w:sz w:val="16"/>
                <w:szCs w:val="16"/>
              </w:rPr>
              <w:t>Algorithm Performance and ICO Guidance</w:t>
            </w:r>
            <w:r w:rsidRPr="00F00D59">
              <w:rPr>
                <w:rFonts w:eastAsiaTheme="minorHAnsi" w:cstheme="minorHAnsi"/>
                <w:sz w:val="16"/>
                <w:szCs w:val="16"/>
              </w:rPr>
              <w:t>:</w:t>
            </w:r>
          </w:p>
          <w:p w14:paraId="75EE9903" w14:textId="77777777" w:rsidR="00F00D59" w:rsidRPr="00F00D59" w:rsidRDefault="00F00D59" w:rsidP="00F00D59">
            <w:pPr>
              <w:pStyle w:val="ListParagraph"/>
              <w:ind w:left="360" w:firstLine="0"/>
              <w:rPr>
                <w:rFonts w:eastAsiaTheme="minorHAnsi" w:cstheme="minorHAnsi"/>
                <w:sz w:val="16"/>
                <w:szCs w:val="16"/>
              </w:rPr>
            </w:pPr>
            <w:r w:rsidRPr="00F00D59">
              <w:rPr>
                <w:rFonts w:eastAsiaTheme="minorHAnsi" w:cstheme="minorHAnsi"/>
                <w:sz w:val="16"/>
                <w:szCs w:val="16"/>
              </w:rPr>
              <w:t>The ICO guidance confirms that compliance with the accuracy principle does not require 100% statistical accuracy but does require robust measures to ensure reliability, fairness, and proportionality. The MPS applies these standards to retrospective facial recognition, embedding accuracy and equality considerations into governance and operational practice.</w:t>
            </w:r>
          </w:p>
          <w:p w14:paraId="5D71110F" w14:textId="77777777" w:rsidR="00F00D59" w:rsidRPr="00F00D59" w:rsidRDefault="00F00D59" w:rsidP="00F00D59">
            <w:pPr>
              <w:pStyle w:val="ListParagraph"/>
              <w:numPr>
                <w:ilvl w:val="0"/>
                <w:numId w:val="4"/>
              </w:numPr>
              <w:rPr>
                <w:rFonts w:eastAsiaTheme="minorHAnsi" w:cstheme="minorHAnsi"/>
                <w:sz w:val="16"/>
                <w:szCs w:val="16"/>
              </w:rPr>
            </w:pPr>
            <w:r w:rsidRPr="00F00D59">
              <w:rPr>
                <w:rFonts w:eastAsiaTheme="minorHAnsi" w:cstheme="minorHAnsi"/>
                <w:b/>
                <w:bCs/>
                <w:sz w:val="16"/>
                <w:szCs w:val="16"/>
              </w:rPr>
              <w:t>Independent Testing and Peer Review</w:t>
            </w:r>
            <w:r w:rsidRPr="00F00D59">
              <w:rPr>
                <w:rFonts w:eastAsiaTheme="minorHAnsi" w:cstheme="minorHAnsi"/>
                <w:sz w:val="16"/>
                <w:szCs w:val="16"/>
              </w:rPr>
              <w:t>:</w:t>
            </w:r>
          </w:p>
          <w:p w14:paraId="55A847C9" w14:textId="77777777" w:rsidR="00F00D59" w:rsidRPr="00F00D59" w:rsidRDefault="00F00D59" w:rsidP="00F00D59">
            <w:pPr>
              <w:pStyle w:val="ListParagraph"/>
              <w:ind w:left="360" w:firstLine="0"/>
              <w:rPr>
                <w:rFonts w:eastAsiaTheme="minorHAnsi" w:cstheme="minorHAnsi"/>
                <w:sz w:val="16"/>
                <w:szCs w:val="16"/>
              </w:rPr>
            </w:pPr>
            <w:r w:rsidRPr="00F00D59">
              <w:rPr>
                <w:rFonts w:eastAsiaTheme="minorHAnsi" w:cstheme="minorHAnsi"/>
                <w:sz w:val="16"/>
                <w:szCs w:val="16"/>
              </w:rPr>
              <w:t xml:space="preserve">The RFR algorithm has undergone operationally realistic testing by the National Physical Laboratory (NPL) and peer-reviewed analysis. Published findings in The Metropolitan Police Service Facial Recognition Technology: Understanding Accuracy and Demographic Differences confirm: “For every probe submitted, the correct match was returned at Rank 1, resulting in a TPIR of 100%. This TPIR is identical for all demographic </w:t>
            </w:r>
            <w:proofErr w:type="gramStart"/>
            <w:r w:rsidRPr="00F00D59">
              <w:rPr>
                <w:rFonts w:eastAsiaTheme="minorHAnsi" w:cstheme="minorHAnsi"/>
                <w:sz w:val="16"/>
                <w:szCs w:val="16"/>
              </w:rPr>
              <w:t>subgroups</w:t>
            </w:r>
            <w:proofErr w:type="gramEnd"/>
            <w:r w:rsidRPr="00F00D59">
              <w:rPr>
                <w:rFonts w:eastAsiaTheme="minorHAnsi" w:cstheme="minorHAnsi"/>
                <w:sz w:val="16"/>
                <w:szCs w:val="16"/>
              </w:rPr>
              <w:t xml:space="preserve"> and these results show that performance is the same, regardless of race, gender or age.” This evidence demonstrates high statistical accuracy and demographic parity under operational conditions.</w:t>
            </w:r>
          </w:p>
          <w:p w14:paraId="33D6D3F8" w14:textId="77777777" w:rsidR="00F00D59" w:rsidRPr="00F00D59" w:rsidRDefault="00F00D59" w:rsidP="00F00D59">
            <w:pPr>
              <w:pStyle w:val="ListParagraph"/>
              <w:numPr>
                <w:ilvl w:val="0"/>
                <w:numId w:val="4"/>
              </w:numPr>
              <w:rPr>
                <w:rFonts w:eastAsiaTheme="minorHAnsi" w:cstheme="minorHAnsi"/>
                <w:b/>
                <w:bCs/>
                <w:sz w:val="16"/>
                <w:szCs w:val="16"/>
              </w:rPr>
            </w:pPr>
            <w:r w:rsidRPr="00F00D59">
              <w:rPr>
                <w:rFonts w:eastAsiaTheme="minorHAnsi" w:cstheme="minorHAnsi"/>
                <w:b/>
                <w:bCs/>
                <w:sz w:val="16"/>
                <w:szCs w:val="16"/>
              </w:rPr>
              <w:t>Algorithm Assurance and Governance:</w:t>
            </w:r>
          </w:p>
          <w:p w14:paraId="538EA4CA" w14:textId="77777777" w:rsidR="00F00D59" w:rsidRPr="00F00D59" w:rsidRDefault="00F00D59" w:rsidP="00F00D59">
            <w:pPr>
              <w:pStyle w:val="ListParagraph"/>
              <w:ind w:left="360" w:firstLine="0"/>
              <w:rPr>
                <w:rFonts w:eastAsiaTheme="minorHAnsi" w:cstheme="minorHAnsi"/>
                <w:sz w:val="16"/>
                <w:szCs w:val="16"/>
              </w:rPr>
            </w:pPr>
            <w:r w:rsidRPr="00F00D59">
              <w:rPr>
                <w:rFonts w:eastAsiaTheme="minorHAnsi" w:cstheme="minorHAnsi"/>
                <w:sz w:val="16"/>
                <w:szCs w:val="16"/>
              </w:rPr>
              <w:t>The RFR algorithm operates under fixed, tested configurations with the algorithm having been validated through independent operational testing (e.g., NPL) and peer-reviewed analysis. Any changes to the algorithm used would require new impact assessments to be conducted and the approval of the SRO via the FR Technology Board.</w:t>
            </w:r>
          </w:p>
          <w:p w14:paraId="2254AF1A" w14:textId="77777777" w:rsidR="00F00D59" w:rsidRPr="00F00D59" w:rsidRDefault="00F00D59" w:rsidP="00F00D59">
            <w:pPr>
              <w:pStyle w:val="ListParagraph"/>
              <w:numPr>
                <w:ilvl w:val="0"/>
                <w:numId w:val="4"/>
              </w:numPr>
              <w:rPr>
                <w:rFonts w:eastAsiaTheme="minorHAnsi" w:cstheme="minorHAnsi"/>
                <w:sz w:val="16"/>
                <w:szCs w:val="16"/>
              </w:rPr>
            </w:pPr>
            <w:r w:rsidRPr="00F00D59">
              <w:rPr>
                <w:rFonts w:eastAsiaTheme="minorHAnsi" w:cstheme="minorHAnsi"/>
                <w:b/>
                <w:bCs/>
                <w:sz w:val="16"/>
                <w:szCs w:val="16"/>
              </w:rPr>
              <w:t>Human-in-the-Loop Adjudication and Match Report Controls</w:t>
            </w:r>
            <w:r w:rsidRPr="00F00D59">
              <w:rPr>
                <w:rFonts w:eastAsiaTheme="minorHAnsi" w:cstheme="minorHAnsi"/>
                <w:sz w:val="16"/>
                <w:szCs w:val="16"/>
              </w:rPr>
              <w:t>:</w:t>
            </w:r>
          </w:p>
          <w:p w14:paraId="25CE4A7E" w14:textId="77777777" w:rsidR="00F00D59" w:rsidRPr="00F00D59" w:rsidRDefault="00F00D59" w:rsidP="00F00D59">
            <w:pPr>
              <w:pStyle w:val="ListParagraph"/>
              <w:ind w:left="360" w:firstLine="0"/>
              <w:rPr>
                <w:rFonts w:eastAsiaTheme="minorHAnsi" w:cstheme="minorHAnsi"/>
                <w:sz w:val="16"/>
                <w:szCs w:val="16"/>
              </w:rPr>
            </w:pPr>
            <w:r w:rsidRPr="00F00D59">
              <w:rPr>
                <w:rFonts w:eastAsiaTheme="minorHAnsi" w:cstheme="minorHAnsi"/>
                <w:sz w:val="16"/>
                <w:szCs w:val="16"/>
              </w:rPr>
              <w:t>Potential Matches are reviewed by trained RFR Users. Each Match Report must confirm that the Potential Match relates directly to the policing objective underpinning the Use Case, identify facial features supporting or undermining the match, and record factors affecting confidence. Irrelevant matches must be discarded and documented with reasons for audit.</w:t>
            </w:r>
          </w:p>
          <w:p w14:paraId="760C99A3" w14:textId="77777777" w:rsidR="00F00D59" w:rsidRPr="00F00D59" w:rsidRDefault="00F00D59" w:rsidP="00F00D59">
            <w:pPr>
              <w:pStyle w:val="ListParagraph"/>
              <w:numPr>
                <w:ilvl w:val="0"/>
                <w:numId w:val="4"/>
              </w:numPr>
              <w:rPr>
                <w:rFonts w:eastAsiaTheme="minorHAnsi" w:cstheme="minorHAnsi"/>
                <w:sz w:val="16"/>
                <w:szCs w:val="16"/>
              </w:rPr>
            </w:pPr>
            <w:r w:rsidRPr="00F00D59">
              <w:rPr>
                <w:rFonts w:eastAsiaTheme="minorHAnsi" w:cstheme="minorHAnsi"/>
                <w:b/>
                <w:bCs/>
                <w:sz w:val="16"/>
                <w:szCs w:val="16"/>
              </w:rPr>
              <w:t>Equality Monitoring</w:t>
            </w:r>
            <w:r w:rsidRPr="00F00D59">
              <w:rPr>
                <w:rFonts w:eastAsiaTheme="minorHAnsi" w:cstheme="minorHAnsi"/>
                <w:sz w:val="16"/>
                <w:szCs w:val="16"/>
              </w:rPr>
              <w:t>:</w:t>
            </w:r>
          </w:p>
          <w:p w14:paraId="5C6F088F" w14:textId="77777777" w:rsidR="00F00D59" w:rsidRPr="00F00D59" w:rsidRDefault="00F00D59" w:rsidP="00F00D59">
            <w:pPr>
              <w:pStyle w:val="ListParagraph"/>
              <w:ind w:left="360" w:firstLine="0"/>
              <w:rPr>
                <w:rFonts w:eastAsiaTheme="minorHAnsi" w:cstheme="minorHAnsi"/>
                <w:sz w:val="16"/>
                <w:szCs w:val="16"/>
              </w:rPr>
            </w:pPr>
            <w:r w:rsidRPr="00F00D59">
              <w:rPr>
                <w:rFonts w:eastAsiaTheme="minorHAnsi" w:cstheme="minorHAnsi"/>
                <w:sz w:val="16"/>
                <w:szCs w:val="16"/>
              </w:rPr>
              <w:t xml:space="preserve">The FR Technology Board reviews quarterly metrics. This allows trends to be detected and changed to be directed. </w:t>
            </w:r>
          </w:p>
          <w:p w14:paraId="2AA84A04" w14:textId="77777777" w:rsidR="00F00D59" w:rsidRPr="00F00D59" w:rsidRDefault="00F00D59" w:rsidP="00F00D59">
            <w:pPr>
              <w:pStyle w:val="ListParagraph"/>
              <w:numPr>
                <w:ilvl w:val="0"/>
                <w:numId w:val="4"/>
              </w:numPr>
              <w:rPr>
                <w:rFonts w:eastAsiaTheme="minorHAnsi" w:cstheme="minorHAnsi"/>
                <w:b/>
                <w:bCs/>
                <w:sz w:val="16"/>
                <w:szCs w:val="16"/>
              </w:rPr>
            </w:pPr>
            <w:r w:rsidRPr="00F00D59">
              <w:rPr>
                <w:rFonts w:eastAsiaTheme="minorHAnsi" w:cstheme="minorHAnsi"/>
                <w:b/>
                <w:bCs/>
                <w:sz w:val="16"/>
                <w:szCs w:val="16"/>
              </w:rPr>
              <w:t>Repeat-Search Discipline:</w:t>
            </w:r>
          </w:p>
          <w:p w14:paraId="78C6A842" w14:textId="569EAE8C" w:rsidR="00230D46" w:rsidRPr="00F00D59" w:rsidRDefault="00F00D59" w:rsidP="00F00D59">
            <w:pPr>
              <w:pStyle w:val="ListParagraph"/>
              <w:ind w:left="360" w:firstLine="0"/>
              <w:rPr>
                <w:rFonts w:eastAsiaTheme="minorHAnsi" w:cstheme="minorHAnsi"/>
                <w:sz w:val="16"/>
                <w:szCs w:val="16"/>
                <w:u w:val="single"/>
              </w:rPr>
            </w:pPr>
            <w:r w:rsidRPr="00F00D59">
              <w:rPr>
                <w:rFonts w:eastAsiaTheme="minorHAnsi" w:cstheme="minorHAnsi"/>
                <w:sz w:val="16"/>
                <w:szCs w:val="16"/>
              </w:rPr>
              <w:t>Repeat searches are prohibited unless justified by new intelligence, a new Use Case, or a material change in circumstances (e.g., improved image quality or updated operational need).</w:t>
            </w:r>
          </w:p>
        </w:tc>
        <w:tc>
          <w:tcPr>
            <w:tcW w:w="1133" w:type="dxa"/>
            <w:vMerge w:val="restart"/>
          </w:tcPr>
          <w:p w14:paraId="7831F2D8" w14:textId="77777777" w:rsidR="006405FE" w:rsidRPr="003457EF" w:rsidRDefault="006405FE" w:rsidP="00135D61">
            <w:pPr>
              <w:jc w:val="center"/>
              <w:rPr>
                <w:rFonts w:eastAsiaTheme="minorHAnsi" w:cstheme="minorHAnsi"/>
                <w:sz w:val="16"/>
                <w:szCs w:val="16"/>
              </w:rPr>
            </w:pPr>
            <w:r w:rsidRPr="003457EF">
              <w:rPr>
                <w:rFonts w:eastAsiaTheme="minorHAnsi" w:cstheme="minorHAnsi"/>
                <w:sz w:val="16"/>
                <w:szCs w:val="16"/>
              </w:rPr>
              <w:lastRenderedPageBreak/>
              <w:t>L</w:t>
            </w:r>
          </w:p>
        </w:tc>
        <w:tc>
          <w:tcPr>
            <w:tcW w:w="941" w:type="dxa"/>
            <w:vMerge w:val="restart"/>
          </w:tcPr>
          <w:p w14:paraId="2F3E46E0" w14:textId="77777777" w:rsidR="006405FE" w:rsidRPr="003457EF" w:rsidRDefault="006405FE" w:rsidP="00135D61">
            <w:pPr>
              <w:jc w:val="center"/>
              <w:rPr>
                <w:rFonts w:eastAsiaTheme="minorHAnsi" w:cstheme="minorHAnsi"/>
                <w:sz w:val="16"/>
                <w:szCs w:val="16"/>
              </w:rPr>
            </w:pPr>
            <w:r w:rsidRPr="003457EF">
              <w:rPr>
                <w:rFonts w:eastAsiaTheme="minorHAnsi" w:cstheme="minorHAnsi"/>
                <w:sz w:val="16"/>
                <w:szCs w:val="16"/>
              </w:rPr>
              <w:t>Lindsey Chiswick</w:t>
            </w:r>
          </w:p>
        </w:tc>
      </w:tr>
      <w:tr w:rsidR="006405FE" w:rsidRPr="003457EF" w14:paraId="249F48C1" w14:textId="77777777" w:rsidTr="00135D61">
        <w:tc>
          <w:tcPr>
            <w:tcW w:w="2405" w:type="dxa"/>
          </w:tcPr>
          <w:p w14:paraId="2198AB8A" w14:textId="4661583B" w:rsidR="009B7A19" w:rsidRPr="009B7A19" w:rsidRDefault="009B7A19" w:rsidP="009B7A19">
            <w:pPr>
              <w:rPr>
                <w:rFonts w:eastAsiaTheme="minorHAnsi" w:cstheme="minorHAnsi"/>
                <w:sz w:val="16"/>
                <w:szCs w:val="16"/>
              </w:rPr>
            </w:pPr>
            <w:r w:rsidRPr="009B7A19">
              <w:rPr>
                <w:rFonts w:eastAsiaTheme="minorHAnsi" w:cstheme="minorHAnsi"/>
                <w:sz w:val="16"/>
                <w:szCs w:val="16"/>
              </w:rPr>
              <w:t xml:space="preserve">Personal data processed by </w:t>
            </w:r>
            <w:r>
              <w:rPr>
                <w:rFonts w:eastAsiaTheme="minorHAnsi" w:cstheme="minorHAnsi"/>
                <w:sz w:val="16"/>
                <w:szCs w:val="16"/>
              </w:rPr>
              <w:t>RFR</w:t>
            </w:r>
            <w:r w:rsidRPr="009B7A19">
              <w:rPr>
                <w:rFonts w:eastAsiaTheme="minorHAnsi" w:cstheme="minorHAnsi"/>
                <w:sz w:val="16"/>
                <w:szCs w:val="16"/>
              </w:rPr>
              <w:t xml:space="preserve"> is matched using algorithmic similarity scoring. If the RFR algorithm is inaccurate, this may </w:t>
            </w:r>
            <w:r w:rsidRPr="009B7A19">
              <w:rPr>
                <w:rFonts w:eastAsiaTheme="minorHAnsi" w:cstheme="minorHAnsi"/>
                <w:sz w:val="16"/>
                <w:szCs w:val="16"/>
              </w:rPr>
              <w:lastRenderedPageBreak/>
              <w:t>adversely impact data subjects and operational integrity in several ways:</w:t>
            </w:r>
          </w:p>
          <w:p w14:paraId="18B61C1A" w14:textId="77777777" w:rsidR="009B7A19" w:rsidRPr="009B7A19" w:rsidRDefault="009B7A19" w:rsidP="009B7A19">
            <w:pPr>
              <w:pStyle w:val="ListParagraph"/>
              <w:numPr>
                <w:ilvl w:val="0"/>
                <w:numId w:val="25"/>
              </w:numPr>
              <w:rPr>
                <w:rFonts w:eastAsiaTheme="minorHAnsi" w:cstheme="minorHAnsi"/>
                <w:sz w:val="16"/>
                <w:szCs w:val="16"/>
              </w:rPr>
            </w:pPr>
            <w:r w:rsidRPr="009B7A19">
              <w:rPr>
                <w:rFonts w:eastAsiaTheme="minorHAnsi" w:cstheme="minorHAnsi"/>
                <w:sz w:val="16"/>
                <w:szCs w:val="16"/>
              </w:rPr>
              <w:t>Unnecessary data processing: Where algorithm performance is poor or mis</w:t>
            </w:r>
            <w:r w:rsidRPr="009B7A19">
              <w:rPr>
                <w:rFonts w:ascii="Cambria Math" w:eastAsiaTheme="minorHAnsi" w:hAnsi="Cambria Math" w:cs="Cambria Math"/>
                <w:sz w:val="16"/>
                <w:szCs w:val="16"/>
              </w:rPr>
              <w:t>‑</w:t>
            </w:r>
            <w:r w:rsidRPr="009B7A19">
              <w:rPr>
                <w:rFonts w:eastAsiaTheme="minorHAnsi" w:cstheme="minorHAnsi"/>
                <w:sz w:val="16"/>
                <w:szCs w:val="16"/>
              </w:rPr>
              <w:t>configured, searches may be initiated that are unlikely to yield reliable results, leading to unjustified biometric processing of Probe Images and reference images.</w:t>
            </w:r>
          </w:p>
          <w:p w14:paraId="1D60D8B4" w14:textId="77777777" w:rsidR="009B7A19" w:rsidRPr="009B7A19" w:rsidRDefault="009B7A19" w:rsidP="009B7A19">
            <w:pPr>
              <w:pStyle w:val="ListParagraph"/>
              <w:numPr>
                <w:ilvl w:val="0"/>
                <w:numId w:val="25"/>
              </w:numPr>
              <w:rPr>
                <w:rFonts w:eastAsiaTheme="minorHAnsi" w:cstheme="minorHAnsi"/>
                <w:sz w:val="16"/>
                <w:szCs w:val="16"/>
              </w:rPr>
            </w:pPr>
            <w:r w:rsidRPr="009B7A19">
              <w:rPr>
                <w:rFonts w:eastAsiaTheme="minorHAnsi" w:cstheme="minorHAnsi"/>
                <w:sz w:val="16"/>
                <w:szCs w:val="16"/>
              </w:rPr>
              <w:t>False or misleading Potential Matches: Inaccurate similarity scoring (or suboptimal thresholds) may return irrelevant candidates for adjudication, increasing the risk of disproportionate intrusion, wasted investigative effort, and erosion of trust.</w:t>
            </w:r>
          </w:p>
          <w:p w14:paraId="27664144" w14:textId="77777777" w:rsidR="009B7A19" w:rsidRPr="009B7A19" w:rsidRDefault="009B7A19" w:rsidP="009B7A19">
            <w:pPr>
              <w:pStyle w:val="ListParagraph"/>
              <w:numPr>
                <w:ilvl w:val="0"/>
                <w:numId w:val="25"/>
              </w:numPr>
              <w:rPr>
                <w:rFonts w:eastAsiaTheme="minorHAnsi" w:cstheme="minorHAnsi"/>
                <w:sz w:val="16"/>
                <w:szCs w:val="16"/>
              </w:rPr>
            </w:pPr>
            <w:r w:rsidRPr="009B7A19">
              <w:rPr>
                <w:rFonts w:eastAsiaTheme="minorHAnsi" w:cstheme="minorHAnsi"/>
                <w:sz w:val="16"/>
                <w:szCs w:val="16"/>
              </w:rPr>
              <w:t>Failure to achieve policing objectives: If the RFR system cannot reliably return correct matches post</w:t>
            </w:r>
            <w:r w:rsidRPr="009B7A19">
              <w:rPr>
                <w:rFonts w:ascii="Cambria Math" w:eastAsiaTheme="minorHAnsi" w:hAnsi="Cambria Math" w:cs="Cambria Math"/>
                <w:sz w:val="16"/>
                <w:szCs w:val="16"/>
              </w:rPr>
              <w:t>‑</w:t>
            </w:r>
            <w:r w:rsidRPr="009B7A19">
              <w:rPr>
                <w:rFonts w:eastAsiaTheme="minorHAnsi" w:cstheme="minorHAnsi"/>
                <w:sz w:val="16"/>
                <w:szCs w:val="16"/>
              </w:rPr>
              <w:t>event, investigative progress may be delayed or compromised, causing repeated searches and extended retention beyond necessity.</w:t>
            </w:r>
          </w:p>
          <w:p w14:paraId="18E2994F" w14:textId="77777777" w:rsidR="009B7A19" w:rsidRPr="009B7A19" w:rsidRDefault="009B7A19" w:rsidP="009B7A19">
            <w:pPr>
              <w:pStyle w:val="ListParagraph"/>
              <w:numPr>
                <w:ilvl w:val="0"/>
                <w:numId w:val="25"/>
              </w:numPr>
              <w:rPr>
                <w:rFonts w:eastAsiaTheme="minorHAnsi" w:cstheme="minorHAnsi"/>
                <w:sz w:val="16"/>
                <w:szCs w:val="16"/>
              </w:rPr>
            </w:pPr>
            <w:r w:rsidRPr="009B7A19">
              <w:rPr>
                <w:rFonts w:eastAsiaTheme="minorHAnsi" w:cstheme="minorHAnsi"/>
                <w:sz w:val="16"/>
                <w:szCs w:val="16"/>
              </w:rPr>
              <w:t xml:space="preserve">Operational error propagation: Poor algorithm performance can amplify small quality issues (lighting, occlusion, age gap), </w:t>
            </w:r>
            <w:proofErr w:type="gramStart"/>
            <w:r w:rsidRPr="009B7A19">
              <w:rPr>
                <w:rFonts w:eastAsiaTheme="minorHAnsi" w:cstheme="minorHAnsi"/>
                <w:sz w:val="16"/>
                <w:szCs w:val="16"/>
              </w:rPr>
              <w:t>inflating</w:t>
            </w:r>
            <w:proofErr w:type="gramEnd"/>
            <w:r w:rsidRPr="009B7A19">
              <w:rPr>
                <w:rFonts w:eastAsiaTheme="minorHAnsi" w:cstheme="minorHAnsi"/>
                <w:sz w:val="16"/>
                <w:szCs w:val="16"/>
              </w:rPr>
              <w:t xml:space="preserve"> false positives/negatives and requiring additional officer time to triage non</w:t>
            </w:r>
            <w:r w:rsidRPr="009B7A19">
              <w:rPr>
                <w:rFonts w:ascii="Cambria Math" w:eastAsiaTheme="minorHAnsi" w:hAnsi="Cambria Math" w:cs="Cambria Math"/>
                <w:sz w:val="16"/>
                <w:szCs w:val="16"/>
              </w:rPr>
              <w:t>‑</w:t>
            </w:r>
            <w:r w:rsidRPr="009B7A19">
              <w:rPr>
                <w:rFonts w:eastAsiaTheme="minorHAnsi" w:cstheme="minorHAnsi"/>
                <w:sz w:val="16"/>
                <w:szCs w:val="16"/>
              </w:rPr>
              <w:t>viable results.</w:t>
            </w:r>
          </w:p>
          <w:p w14:paraId="482029BD" w14:textId="77777777" w:rsidR="009B7A19" w:rsidRPr="009B7A19" w:rsidRDefault="009B7A19" w:rsidP="009B7A19">
            <w:pPr>
              <w:pStyle w:val="ListParagraph"/>
              <w:numPr>
                <w:ilvl w:val="0"/>
                <w:numId w:val="25"/>
              </w:numPr>
              <w:rPr>
                <w:rFonts w:eastAsiaTheme="minorHAnsi" w:cstheme="minorHAnsi"/>
                <w:sz w:val="16"/>
                <w:szCs w:val="16"/>
              </w:rPr>
            </w:pPr>
            <w:r w:rsidRPr="009B7A19">
              <w:rPr>
                <w:rFonts w:eastAsiaTheme="minorHAnsi" w:cstheme="minorHAnsi"/>
                <w:sz w:val="16"/>
                <w:szCs w:val="16"/>
              </w:rPr>
              <w:t>Equality and fairness concerns: If configuration or performance produces outcome disparities across demographic groups, there is an increased risk of indirect discrimination and non</w:t>
            </w:r>
            <w:r w:rsidRPr="009B7A19">
              <w:rPr>
                <w:rFonts w:ascii="Cambria Math" w:eastAsiaTheme="minorHAnsi" w:hAnsi="Cambria Math" w:cs="Cambria Math"/>
                <w:sz w:val="16"/>
                <w:szCs w:val="16"/>
              </w:rPr>
              <w:t>‑</w:t>
            </w:r>
            <w:r w:rsidRPr="009B7A19">
              <w:rPr>
                <w:rFonts w:eastAsiaTheme="minorHAnsi" w:cstheme="minorHAnsi"/>
                <w:sz w:val="16"/>
                <w:szCs w:val="16"/>
              </w:rPr>
              <w:t>compliance with the Public Sector Equality Duty.</w:t>
            </w:r>
          </w:p>
          <w:p w14:paraId="61167782" w14:textId="77777777" w:rsidR="00EE7032" w:rsidRDefault="00EE7032" w:rsidP="009B7A19">
            <w:pPr>
              <w:spacing w:after="160" w:line="259" w:lineRule="auto"/>
              <w:rPr>
                <w:rFonts w:eastAsiaTheme="minorHAnsi" w:cstheme="minorHAnsi"/>
                <w:sz w:val="16"/>
                <w:szCs w:val="16"/>
              </w:rPr>
            </w:pPr>
          </w:p>
          <w:p w14:paraId="271F8A6B" w14:textId="4BADAEC4" w:rsidR="006405FE" w:rsidRPr="009B7A19" w:rsidRDefault="009B7A19" w:rsidP="009B7A19">
            <w:pPr>
              <w:spacing w:after="160" w:line="259" w:lineRule="auto"/>
              <w:rPr>
                <w:rFonts w:eastAsiaTheme="minorHAnsi" w:cstheme="minorHAnsi"/>
                <w:sz w:val="16"/>
                <w:szCs w:val="16"/>
              </w:rPr>
            </w:pPr>
            <w:r w:rsidRPr="000B2DA2">
              <w:rPr>
                <w:rFonts w:eastAsiaTheme="minorHAnsi" w:cstheme="minorHAnsi"/>
                <w:sz w:val="16"/>
                <w:szCs w:val="16"/>
              </w:rPr>
              <w:t>Unmitigated, this risk could compromise investigations, erode public trust, result in unlawful arrests, and increase privacy intrusion.</w:t>
            </w:r>
          </w:p>
        </w:tc>
        <w:tc>
          <w:tcPr>
            <w:tcW w:w="896" w:type="dxa"/>
            <w:vMerge/>
          </w:tcPr>
          <w:p w14:paraId="000DEBFE" w14:textId="77777777" w:rsidR="006405FE" w:rsidRPr="003457EF" w:rsidRDefault="006405FE" w:rsidP="00135D61">
            <w:pPr>
              <w:pStyle w:val="ListParagraph"/>
              <w:ind w:left="0"/>
              <w:rPr>
                <w:rFonts w:eastAsiaTheme="minorHAnsi" w:cstheme="minorHAnsi"/>
                <w:sz w:val="16"/>
                <w:szCs w:val="16"/>
              </w:rPr>
            </w:pPr>
          </w:p>
        </w:tc>
        <w:tc>
          <w:tcPr>
            <w:tcW w:w="670" w:type="dxa"/>
            <w:vMerge/>
          </w:tcPr>
          <w:p w14:paraId="31230D79" w14:textId="77777777" w:rsidR="006405FE" w:rsidRPr="003457EF" w:rsidRDefault="006405FE" w:rsidP="00135D61">
            <w:pPr>
              <w:pStyle w:val="ListParagraph"/>
              <w:ind w:left="0"/>
              <w:rPr>
                <w:rFonts w:eastAsiaTheme="minorHAnsi" w:cstheme="minorHAnsi"/>
                <w:sz w:val="16"/>
                <w:szCs w:val="16"/>
              </w:rPr>
            </w:pPr>
          </w:p>
        </w:tc>
        <w:tc>
          <w:tcPr>
            <w:tcW w:w="3255" w:type="dxa"/>
            <w:vMerge/>
          </w:tcPr>
          <w:p w14:paraId="28C89627" w14:textId="77777777" w:rsidR="006405FE" w:rsidRPr="003457EF" w:rsidRDefault="006405FE" w:rsidP="00135D61">
            <w:pPr>
              <w:pStyle w:val="ListParagraph"/>
              <w:ind w:left="0"/>
              <w:rPr>
                <w:rFonts w:eastAsiaTheme="minorHAnsi" w:cstheme="minorHAnsi"/>
                <w:sz w:val="16"/>
                <w:szCs w:val="16"/>
              </w:rPr>
            </w:pPr>
          </w:p>
        </w:tc>
        <w:tc>
          <w:tcPr>
            <w:tcW w:w="1133" w:type="dxa"/>
            <w:vMerge/>
          </w:tcPr>
          <w:p w14:paraId="32352A50" w14:textId="77777777" w:rsidR="006405FE" w:rsidRPr="003457EF" w:rsidRDefault="006405FE" w:rsidP="00135D61">
            <w:pPr>
              <w:pStyle w:val="ListParagraph"/>
              <w:ind w:left="0"/>
              <w:rPr>
                <w:rFonts w:eastAsiaTheme="minorHAnsi" w:cstheme="minorHAnsi"/>
                <w:sz w:val="16"/>
                <w:szCs w:val="16"/>
              </w:rPr>
            </w:pPr>
          </w:p>
        </w:tc>
        <w:tc>
          <w:tcPr>
            <w:tcW w:w="941" w:type="dxa"/>
            <w:vMerge/>
          </w:tcPr>
          <w:p w14:paraId="3CA5183A" w14:textId="77777777" w:rsidR="006405FE" w:rsidRPr="003457EF" w:rsidRDefault="006405FE" w:rsidP="00135D61">
            <w:pPr>
              <w:pStyle w:val="ListParagraph"/>
              <w:ind w:left="0"/>
              <w:rPr>
                <w:rFonts w:eastAsiaTheme="minorHAnsi" w:cstheme="minorHAnsi"/>
                <w:sz w:val="16"/>
                <w:szCs w:val="16"/>
              </w:rPr>
            </w:pPr>
          </w:p>
        </w:tc>
      </w:tr>
    </w:tbl>
    <w:p w14:paraId="6B12ED99" w14:textId="6F8EDC6C" w:rsidR="006405FE" w:rsidRPr="003457EF" w:rsidRDefault="006405FE"/>
    <w:p w14:paraId="56AB0302" w14:textId="20F752B1" w:rsidR="006405FE" w:rsidRPr="003457EF" w:rsidRDefault="006405FE"/>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BB1E6C" w:rsidRPr="003457EF" w14:paraId="0F9E1A1C" w14:textId="77777777" w:rsidTr="007A3D50">
        <w:trPr>
          <w:trHeight w:val="748"/>
        </w:trPr>
        <w:tc>
          <w:tcPr>
            <w:tcW w:w="9356" w:type="dxa"/>
            <w:shd w:val="clear" w:color="auto" w:fill="001F5F"/>
          </w:tcPr>
          <w:p w14:paraId="19E4A691" w14:textId="77777777" w:rsidR="00BB1E6C" w:rsidRPr="003457EF" w:rsidRDefault="00BB1E6C">
            <w:pPr>
              <w:pStyle w:val="TableParagraph"/>
              <w:spacing w:before="9"/>
              <w:rPr>
                <w:sz w:val="19"/>
              </w:rPr>
            </w:pPr>
          </w:p>
          <w:p w14:paraId="73D6B9AD" w14:textId="77777777" w:rsidR="00BB1E6C" w:rsidRPr="003457EF" w:rsidRDefault="002035D9">
            <w:pPr>
              <w:pStyle w:val="TableParagraph"/>
              <w:ind w:left="107"/>
              <w:rPr>
                <w:b/>
              </w:rPr>
            </w:pPr>
            <w:r w:rsidRPr="003457EF">
              <w:rPr>
                <w:b/>
                <w:color w:val="FFFFFF"/>
                <w:u w:val="single" w:color="FFFFFF"/>
              </w:rPr>
              <w:t>Data</w:t>
            </w:r>
            <w:r w:rsidRPr="003457EF">
              <w:rPr>
                <w:b/>
                <w:color w:val="FFFFFF"/>
                <w:spacing w:val="-7"/>
                <w:u w:val="single" w:color="FFFFFF"/>
              </w:rPr>
              <w:t xml:space="preserve"> </w:t>
            </w:r>
            <w:r w:rsidRPr="003457EF">
              <w:rPr>
                <w:b/>
                <w:color w:val="FFFFFF"/>
                <w:u w:val="single" w:color="FFFFFF"/>
              </w:rPr>
              <w:t>Protection</w:t>
            </w:r>
            <w:r w:rsidRPr="003457EF">
              <w:rPr>
                <w:b/>
                <w:color w:val="FFFFFF"/>
                <w:spacing w:val="-7"/>
                <w:u w:val="single" w:color="FFFFFF"/>
              </w:rPr>
              <w:t xml:space="preserve"> </w:t>
            </w:r>
            <w:r w:rsidRPr="003457EF">
              <w:rPr>
                <w:b/>
                <w:color w:val="FFFFFF"/>
                <w:u w:val="single" w:color="FFFFFF"/>
              </w:rPr>
              <w:t>Act</w:t>
            </w:r>
            <w:r w:rsidRPr="003457EF">
              <w:rPr>
                <w:b/>
                <w:color w:val="FFFFFF"/>
                <w:spacing w:val="-8"/>
                <w:u w:val="single" w:color="FFFFFF"/>
              </w:rPr>
              <w:t xml:space="preserve"> </w:t>
            </w:r>
            <w:r w:rsidRPr="003457EF">
              <w:rPr>
                <w:b/>
                <w:color w:val="FFFFFF"/>
                <w:u w:val="single" w:color="FFFFFF"/>
              </w:rPr>
              <w:t>2018</w:t>
            </w:r>
            <w:r w:rsidRPr="003457EF">
              <w:rPr>
                <w:b/>
                <w:color w:val="FFFFFF"/>
                <w:spacing w:val="-7"/>
                <w:u w:val="single" w:color="FFFFFF"/>
              </w:rPr>
              <w:t xml:space="preserve"> </w:t>
            </w:r>
            <w:r w:rsidRPr="003457EF">
              <w:rPr>
                <w:b/>
                <w:color w:val="FFFFFF"/>
                <w:u w:val="single" w:color="FFFFFF"/>
              </w:rPr>
              <w:t>-</w:t>
            </w:r>
            <w:r w:rsidRPr="003457EF">
              <w:rPr>
                <w:b/>
                <w:color w:val="FFFFFF"/>
                <w:spacing w:val="-6"/>
                <w:u w:val="single" w:color="FFFFFF"/>
              </w:rPr>
              <w:t xml:space="preserve"> </w:t>
            </w:r>
            <w:proofErr w:type="gramStart"/>
            <w:r w:rsidRPr="003457EF">
              <w:rPr>
                <w:b/>
                <w:color w:val="FFFFFF"/>
                <w:u w:val="single" w:color="FFFFFF"/>
              </w:rPr>
              <w:t>Principle</w:t>
            </w:r>
            <w:proofErr w:type="gramEnd"/>
            <w:r w:rsidRPr="003457EF">
              <w:rPr>
                <w:b/>
                <w:color w:val="FFFFFF"/>
                <w:spacing w:val="-8"/>
                <w:u w:val="single" w:color="FFFFFF"/>
              </w:rPr>
              <w:t xml:space="preserve"> </w:t>
            </w:r>
            <w:r w:rsidRPr="003457EF">
              <w:rPr>
                <w:b/>
                <w:color w:val="FFFFFF"/>
                <w:spacing w:val="-10"/>
                <w:u w:val="single" w:color="FFFFFF"/>
              </w:rPr>
              <w:t>5</w:t>
            </w:r>
          </w:p>
        </w:tc>
      </w:tr>
      <w:tr w:rsidR="00BB1E6C" w:rsidRPr="003457EF" w14:paraId="6C424240" w14:textId="77777777" w:rsidTr="007A3D50">
        <w:trPr>
          <w:trHeight w:val="1017"/>
        </w:trPr>
        <w:tc>
          <w:tcPr>
            <w:tcW w:w="9356" w:type="dxa"/>
            <w:shd w:val="clear" w:color="auto" w:fill="2E5395"/>
          </w:tcPr>
          <w:p w14:paraId="3F5C6C2E" w14:textId="77777777" w:rsidR="00BB1E6C" w:rsidRPr="003457EF" w:rsidRDefault="00BB1E6C">
            <w:pPr>
              <w:pStyle w:val="TableParagraph"/>
              <w:spacing w:before="9"/>
              <w:rPr>
                <w:sz w:val="19"/>
              </w:rPr>
            </w:pPr>
          </w:p>
          <w:p w14:paraId="57AEE98A" w14:textId="77777777" w:rsidR="00BB1E6C" w:rsidRPr="003457EF" w:rsidRDefault="002035D9">
            <w:pPr>
              <w:pStyle w:val="TableParagraph"/>
              <w:ind w:left="107" w:right="143"/>
            </w:pPr>
            <w:r w:rsidRPr="003457EF">
              <w:rPr>
                <w:color w:val="FFFFFF"/>
              </w:rPr>
              <w:t>Personal</w:t>
            </w:r>
            <w:r w:rsidRPr="003457EF">
              <w:rPr>
                <w:color w:val="FFFFFF"/>
                <w:spacing w:val="-3"/>
              </w:rPr>
              <w:t xml:space="preserve"> </w:t>
            </w:r>
            <w:r w:rsidRPr="003457EF">
              <w:rPr>
                <w:color w:val="FFFFFF"/>
              </w:rPr>
              <w:t>data</w:t>
            </w:r>
            <w:r w:rsidRPr="003457EF">
              <w:rPr>
                <w:color w:val="FFFFFF"/>
                <w:spacing w:val="-3"/>
              </w:rPr>
              <w:t xml:space="preserve"> </w:t>
            </w:r>
            <w:r w:rsidRPr="003457EF">
              <w:rPr>
                <w:color w:val="FFFFFF"/>
              </w:rPr>
              <w:t>processed</w:t>
            </w:r>
            <w:r w:rsidRPr="003457EF">
              <w:rPr>
                <w:color w:val="FFFFFF"/>
                <w:spacing w:val="-3"/>
              </w:rPr>
              <w:t xml:space="preserve"> </w:t>
            </w:r>
            <w:r w:rsidRPr="003457EF">
              <w:rPr>
                <w:color w:val="FFFFFF"/>
              </w:rPr>
              <w:t>for</w:t>
            </w:r>
            <w:r w:rsidRPr="003457EF">
              <w:rPr>
                <w:color w:val="FFFFFF"/>
                <w:spacing w:val="-3"/>
              </w:rPr>
              <w:t xml:space="preserve"> </w:t>
            </w:r>
            <w:r w:rsidRPr="003457EF">
              <w:rPr>
                <w:color w:val="FFFFFF"/>
              </w:rPr>
              <w:t>any</w:t>
            </w:r>
            <w:r w:rsidRPr="003457EF">
              <w:rPr>
                <w:color w:val="FFFFFF"/>
                <w:spacing w:val="-3"/>
              </w:rPr>
              <w:t xml:space="preserve"> </w:t>
            </w:r>
            <w:r w:rsidRPr="003457EF">
              <w:rPr>
                <w:color w:val="FFFFFF"/>
              </w:rPr>
              <w:t>purpose</w:t>
            </w:r>
            <w:r w:rsidRPr="003457EF">
              <w:rPr>
                <w:color w:val="FFFFFF"/>
                <w:spacing w:val="-3"/>
              </w:rPr>
              <w:t xml:space="preserve"> </w:t>
            </w:r>
            <w:r w:rsidRPr="003457EF">
              <w:rPr>
                <w:color w:val="FFFFFF"/>
              </w:rPr>
              <w:t>or</w:t>
            </w:r>
            <w:r w:rsidRPr="003457EF">
              <w:rPr>
                <w:color w:val="FFFFFF"/>
                <w:spacing w:val="-3"/>
              </w:rPr>
              <w:t xml:space="preserve"> </w:t>
            </w:r>
            <w:r w:rsidRPr="003457EF">
              <w:rPr>
                <w:color w:val="FFFFFF"/>
              </w:rPr>
              <w:t>purposes</w:t>
            </w:r>
            <w:r w:rsidRPr="003457EF">
              <w:rPr>
                <w:color w:val="FFFFFF"/>
                <w:spacing w:val="-2"/>
              </w:rPr>
              <w:t xml:space="preserve"> </w:t>
            </w:r>
            <w:r w:rsidRPr="003457EF">
              <w:rPr>
                <w:color w:val="FFFFFF"/>
              </w:rPr>
              <w:t>shall</w:t>
            </w:r>
            <w:r w:rsidRPr="003457EF">
              <w:rPr>
                <w:color w:val="FFFFFF"/>
                <w:spacing w:val="-3"/>
              </w:rPr>
              <w:t xml:space="preserve"> </w:t>
            </w:r>
            <w:r w:rsidRPr="003457EF">
              <w:rPr>
                <w:color w:val="FFFFFF"/>
              </w:rPr>
              <w:t>not</w:t>
            </w:r>
            <w:r w:rsidRPr="003457EF">
              <w:rPr>
                <w:color w:val="FFFFFF"/>
                <w:spacing w:val="-3"/>
              </w:rPr>
              <w:t xml:space="preserve"> </w:t>
            </w:r>
            <w:r w:rsidRPr="003457EF">
              <w:rPr>
                <w:color w:val="FFFFFF"/>
              </w:rPr>
              <w:t>be</w:t>
            </w:r>
            <w:r w:rsidRPr="003457EF">
              <w:rPr>
                <w:color w:val="FFFFFF"/>
                <w:spacing w:val="-1"/>
              </w:rPr>
              <w:t xml:space="preserve"> </w:t>
            </w:r>
            <w:r w:rsidRPr="003457EF">
              <w:rPr>
                <w:color w:val="FFFFFF"/>
              </w:rPr>
              <w:t>kept</w:t>
            </w:r>
            <w:r w:rsidRPr="003457EF">
              <w:rPr>
                <w:color w:val="FFFFFF"/>
                <w:spacing w:val="-3"/>
              </w:rPr>
              <w:t xml:space="preserve"> </w:t>
            </w:r>
            <w:r w:rsidRPr="003457EF">
              <w:rPr>
                <w:color w:val="FFFFFF"/>
              </w:rPr>
              <w:t>for</w:t>
            </w:r>
            <w:r w:rsidRPr="003457EF">
              <w:rPr>
                <w:color w:val="FFFFFF"/>
                <w:spacing w:val="-3"/>
              </w:rPr>
              <w:t xml:space="preserve"> </w:t>
            </w:r>
            <w:r w:rsidRPr="003457EF">
              <w:rPr>
                <w:color w:val="FFFFFF"/>
              </w:rPr>
              <w:t>longer</w:t>
            </w:r>
            <w:r w:rsidRPr="003457EF">
              <w:rPr>
                <w:color w:val="FFFFFF"/>
                <w:spacing w:val="-3"/>
              </w:rPr>
              <w:t xml:space="preserve"> </w:t>
            </w:r>
            <w:r w:rsidRPr="003457EF">
              <w:rPr>
                <w:color w:val="FFFFFF"/>
              </w:rPr>
              <w:t>than</w:t>
            </w:r>
            <w:r w:rsidRPr="003457EF">
              <w:rPr>
                <w:color w:val="FFFFFF"/>
                <w:spacing w:val="-3"/>
              </w:rPr>
              <w:t xml:space="preserve"> </w:t>
            </w:r>
            <w:r w:rsidRPr="003457EF">
              <w:rPr>
                <w:color w:val="FFFFFF"/>
              </w:rPr>
              <w:t>necessary for that purpose for which it is processed.</w:t>
            </w:r>
          </w:p>
        </w:tc>
      </w:tr>
    </w:tbl>
    <w:tbl>
      <w:tblPr>
        <w:tblStyle w:val="TableGrid"/>
        <w:tblW w:w="0" w:type="auto"/>
        <w:tblLook w:val="04A0" w:firstRow="1" w:lastRow="0" w:firstColumn="1" w:lastColumn="0" w:noHBand="0" w:noVBand="1"/>
      </w:tblPr>
      <w:tblGrid>
        <w:gridCol w:w="2405"/>
        <w:gridCol w:w="896"/>
        <w:gridCol w:w="670"/>
        <w:gridCol w:w="3255"/>
        <w:gridCol w:w="1133"/>
        <w:gridCol w:w="941"/>
      </w:tblGrid>
      <w:tr w:rsidR="007A3D50" w:rsidRPr="003457EF" w14:paraId="6388BA2C" w14:textId="77777777" w:rsidTr="00135D61">
        <w:trPr>
          <w:tblHeader/>
        </w:trPr>
        <w:tc>
          <w:tcPr>
            <w:tcW w:w="2405" w:type="dxa"/>
            <w:shd w:val="clear" w:color="auto" w:fill="002060"/>
          </w:tcPr>
          <w:p w14:paraId="152C1365" w14:textId="3622985A" w:rsidR="007A3D50" w:rsidRPr="003457EF" w:rsidRDefault="007A3D50"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Record review, retention and deletion</w:t>
            </w:r>
          </w:p>
        </w:tc>
        <w:tc>
          <w:tcPr>
            <w:tcW w:w="896" w:type="dxa"/>
            <w:shd w:val="clear" w:color="auto" w:fill="002060"/>
          </w:tcPr>
          <w:p w14:paraId="56F0D7FE" w14:textId="77777777" w:rsidR="007A3D50" w:rsidRPr="003457EF" w:rsidRDefault="007A3D50" w:rsidP="00135D61">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709AFDFE" w14:textId="77777777" w:rsidR="007A3D50" w:rsidRPr="003457EF" w:rsidRDefault="007A3D50" w:rsidP="00135D61">
            <w:pPr>
              <w:pStyle w:val="ListParagraph"/>
              <w:ind w:left="0" w:hanging="7"/>
              <w:jc w:val="center"/>
              <w:rPr>
                <w:rFonts w:eastAsiaTheme="minorHAnsi" w:cstheme="minorHAnsi"/>
                <w:sz w:val="16"/>
                <w:szCs w:val="16"/>
              </w:rPr>
            </w:pPr>
          </w:p>
          <w:p w14:paraId="050EE77F" w14:textId="77777777" w:rsidR="007A3D50" w:rsidRPr="003457EF" w:rsidRDefault="007A3D50"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670" w:type="dxa"/>
            <w:shd w:val="clear" w:color="auto" w:fill="002060"/>
          </w:tcPr>
          <w:p w14:paraId="27D3AE1B" w14:textId="77777777" w:rsidR="007A3D50" w:rsidRPr="003457EF" w:rsidRDefault="007A3D50"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7ECB19C5" w14:textId="77777777" w:rsidR="007A3D50" w:rsidRPr="003457EF" w:rsidRDefault="007A3D50" w:rsidP="00135D61">
            <w:pPr>
              <w:pStyle w:val="ListParagraph"/>
              <w:ind w:left="0" w:hanging="7"/>
              <w:jc w:val="center"/>
              <w:rPr>
                <w:rFonts w:eastAsiaTheme="minorHAnsi" w:cstheme="minorHAnsi"/>
                <w:sz w:val="16"/>
                <w:szCs w:val="16"/>
              </w:rPr>
            </w:pPr>
          </w:p>
          <w:p w14:paraId="50A8A436" w14:textId="77777777" w:rsidR="007A3D50" w:rsidRPr="003457EF" w:rsidRDefault="007A3D50"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55" w:type="dxa"/>
            <w:shd w:val="clear" w:color="auto" w:fill="002060"/>
          </w:tcPr>
          <w:p w14:paraId="70B07904" w14:textId="77777777" w:rsidR="007A3D50" w:rsidRPr="003457EF" w:rsidRDefault="007A3D50"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3D1F80A5" w14:textId="77777777" w:rsidR="007A3D50" w:rsidRPr="003457EF" w:rsidRDefault="007A3D50"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7C970CE2" w14:textId="77777777" w:rsidR="007A3D50" w:rsidRPr="003457EF" w:rsidRDefault="007A3D50" w:rsidP="00135D61">
            <w:pPr>
              <w:pStyle w:val="ListParagraph"/>
              <w:ind w:left="0" w:hanging="7"/>
              <w:jc w:val="center"/>
              <w:rPr>
                <w:rFonts w:eastAsiaTheme="minorHAnsi" w:cstheme="minorHAnsi"/>
                <w:sz w:val="16"/>
                <w:szCs w:val="16"/>
              </w:rPr>
            </w:pPr>
          </w:p>
          <w:p w14:paraId="49D63D3A" w14:textId="77777777" w:rsidR="007A3D50" w:rsidRPr="003457EF" w:rsidRDefault="007A3D50"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1" w:type="dxa"/>
            <w:shd w:val="clear" w:color="auto" w:fill="002060"/>
          </w:tcPr>
          <w:p w14:paraId="3AF7AF1D" w14:textId="77777777" w:rsidR="007A3D50" w:rsidRPr="003457EF" w:rsidRDefault="007A3D50"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4B05CB98" w14:textId="77777777" w:rsidR="007A3D50" w:rsidRPr="003457EF" w:rsidRDefault="007A3D50" w:rsidP="00135D61">
            <w:pPr>
              <w:pStyle w:val="ListParagraph"/>
              <w:ind w:left="0" w:hanging="7"/>
              <w:jc w:val="center"/>
              <w:rPr>
                <w:rFonts w:eastAsiaTheme="minorHAnsi" w:cstheme="minorHAnsi"/>
                <w:color w:val="FFFFFF" w:themeColor="background1"/>
                <w:sz w:val="16"/>
                <w:szCs w:val="16"/>
              </w:rPr>
            </w:pPr>
          </w:p>
          <w:p w14:paraId="38605AD0" w14:textId="77777777" w:rsidR="007A3D50" w:rsidRPr="003457EF" w:rsidRDefault="007A3D50" w:rsidP="00135D61">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Sign Off</w:t>
            </w:r>
          </w:p>
        </w:tc>
      </w:tr>
      <w:tr w:rsidR="007A3D50" w:rsidRPr="003457EF" w14:paraId="78078AF9" w14:textId="77777777" w:rsidTr="00135D61">
        <w:tc>
          <w:tcPr>
            <w:tcW w:w="2405" w:type="dxa"/>
            <w:shd w:val="clear" w:color="auto" w:fill="00B0F0"/>
          </w:tcPr>
          <w:p w14:paraId="0F5B174F" w14:textId="5DE7B162" w:rsidR="007A3D50" w:rsidRPr="003457EF" w:rsidRDefault="007A3D50" w:rsidP="00135D61">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Data retention</w:t>
            </w:r>
          </w:p>
        </w:tc>
        <w:tc>
          <w:tcPr>
            <w:tcW w:w="896" w:type="dxa"/>
            <w:vMerge w:val="restart"/>
          </w:tcPr>
          <w:p w14:paraId="3499E5B3" w14:textId="77777777" w:rsidR="007A3D50" w:rsidRPr="003457EF" w:rsidRDefault="007A3D50" w:rsidP="00135D61">
            <w:pPr>
              <w:jc w:val="center"/>
              <w:rPr>
                <w:rFonts w:eastAsiaTheme="minorHAnsi" w:cstheme="minorHAnsi"/>
                <w:sz w:val="16"/>
                <w:szCs w:val="16"/>
              </w:rPr>
            </w:pPr>
            <w:r w:rsidRPr="003457EF">
              <w:rPr>
                <w:rFonts w:eastAsiaTheme="minorHAnsi" w:cstheme="minorHAnsi"/>
                <w:sz w:val="16"/>
                <w:szCs w:val="16"/>
              </w:rPr>
              <w:t>L</w:t>
            </w:r>
          </w:p>
        </w:tc>
        <w:tc>
          <w:tcPr>
            <w:tcW w:w="670" w:type="dxa"/>
            <w:vMerge w:val="restart"/>
          </w:tcPr>
          <w:p w14:paraId="0F0DE01E" w14:textId="77777777" w:rsidR="007A3D50" w:rsidRPr="003457EF" w:rsidRDefault="007A3D50" w:rsidP="00135D61">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704B9B9D" w14:textId="77777777" w:rsidR="007D3DB3" w:rsidRPr="003457EF" w:rsidRDefault="007D3DB3" w:rsidP="007D3DB3">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has balanced its need for retention of data with the risks and impacts of doing so.  </w:t>
            </w:r>
          </w:p>
          <w:p w14:paraId="2FA385A5" w14:textId="77777777" w:rsidR="00A613A7" w:rsidRPr="00A613A7" w:rsidRDefault="00A613A7" w:rsidP="00A613A7">
            <w:pPr>
              <w:pStyle w:val="ListParagraph"/>
              <w:numPr>
                <w:ilvl w:val="0"/>
                <w:numId w:val="4"/>
              </w:numPr>
              <w:rPr>
                <w:rFonts w:eastAsiaTheme="minorHAnsi" w:cstheme="minorHAnsi"/>
                <w:b/>
                <w:bCs/>
                <w:sz w:val="16"/>
                <w:szCs w:val="16"/>
              </w:rPr>
            </w:pPr>
            <w:r w:rsidRPr="00A613A7">
              <w:rPr>
                <w:rFonts w:eastAsiaTheme="minorHAnsi" w:cstheme="minorHAnsi"/>
                <w:b/>
                <w:bCs/>
                <w:sz w:val="16"/>
                <w:szCs w:val="16"/>
              </w:rPr>
              <w:t>Published Retention Periods:</w:t>
            </w:r>
          </w:p>
          <w:p w14:paraId="2F4AEADA" w14:textId="2A739086" w:rsidR="00A613A7" w:rsidRPr="00A613A7" w:rsidRDefault="00A613A7" w:rsidP="00A613A7">
            <w:pPr>
              <w:pStyle w:val="ListParagraph"/>
              <w:ind w:left="360" w:firstLine="0"/>
              <w:rPr>
                <w:rFonts w:eastAsiaTheme="minorHAnsi" w:cstheme="minorHAnsi"/>
                <w:sz w:val="16"/>
                <w:szCs w:val="16"/>
              </w:rPr>
            </w:pPr>
            <w:r w:rsidRPr="00A613A7">
              <w:rPr>
                <w:rFonts w:eastAsiaTheme="minorHAnsi" w:cstheme="minorHAnsi"/>
                <w:sz w:val="16"/>
                <w:szCs w:val="16"/>
              </w:rPr>
              <w:t xml:space="preserve">Data is processed in accordance with Part </w:t>
            </w:r>
            <w:r w:rsidR="008E3F11">
              <w:rPr>
                <w:rFonts w:eastAsiaTheme="minorHAnsi" w:cstheme="minorHAnsi"/>
                <w:sz w:val="16"/>
                <w:szCs w:val="16"/>
              </w:rPr>
              <w:t>III</w:t>
            </w:r>
            <w:r w:rsidRPr="00A613A7">
              <w:rPr>
                <w:rFonts w:eastAsiaTheme="minorHAnsi" w:cstheme="minorHAnsi"/>
                <w:sz w:val="16"/>
                <w:szCs w:val="16"/>
              </w:rPr>
              <w:t xml:space="preserve"> DPA 2018 and subject to Section 10 (Data Management) of the RFR Policy. Retention periods are clearly defined for Probe Images, Image Reference Libraries, and the Unsolved Crime Cache.</w:t>
            </w:r>
          </w:p>
          <w:p w14:paraId="682073DA" w14:textId="77777777" w:rsidR="00A613A7" w:rsidRPr="00A613A7" w:rsidRDefault="00A613A7" w:rsidP="00A613A7">
            <w:pPr>
              <w:pStyle w:val="ListParagraph"/>
              <w:numPr>
                <w:ilvl w:val="0"/>
                <w:numId w:val="4"/>
              </w:numPr>
              <w:rPr>
                <w:rFonts w:eastAsiaTheme="minorHAnsi" w:cstheme="minorHAnsi"/>
                <w:sz w:val="16"/>
                <w:szCs w:val="16"/>
              </w:rPr>
            </w:pPr>
            <w:r w:rsidRPr="00A613A7">
              <w:rPr>
                <w:rFonts w:eastAsiaTheme="minorHAnsi" w:cstheme="minorHAnsi"/>
                <w:b/>
                <w:bCs/>
                <w:sz w:val="16"/>
                <w:szCs w:val="16"/>
              </w:rPr>
              <w:t>Review and Deletion Controls</w:t>
            </w:r>
            <w:r w:rsidRPr="00A613A7">
              <w:rPr>
                <w:rFonts w:eastAsiaTheme="minorHAnsi" w:cstheme="minorHAnsi"/>
                <w:sz w:val="16"/>
                <w:szCs w:val="16"/>
              </w:rPr>
              <w:t>:</w:t>
            </w:r>
          </w:p>
          <w:p w14:paraId="4009570D" w14:textId="77777777" w:rsidR="00A613A7" w:rsidRPr="00A613A7" w:rsidRDefault="00A613A7" w:rsidP="00A613A7">
            <w:pPr>
              <w:pStyle w:val="ListParagraph"/>
              <w:ind w:left="360" w:firstLine="0"/>
              <w:rPr>
                <w:rFonts w:eastAsiaTheme="minorHAnsi" w:cstheme="minorHAnsi"/>
                <w:sz w:val="16"/>
                <w:szCs w:val="16"/>
              </w:rPr>
            </w:pPr>
            <w:r w:rsidRPr="00A613A7">
              <w:rPr>
                <w:rFonts w:eastAsiaTheme="minorHAnsi" w:cstheme="minorHAnsi"/>
                <w:sz w:val="16"/>
                <w:szCs w:val="16"/>
              </w:rPr>
              <w:t>Periodic reviews ensure that data is not retained beyond its operational relevance. Where the policing purpose has been resolved, deletion occurs promptly in line with policy safeguards.</w:t>
            </w:r>
          </w:p>
          <w:p w14:paraId="415D53EE" w14:textId="77777777" w:rsidR="00A613A7" w:rsidRPr="00A613A7" w:rsidRDefault="00A613A7" w:rsidP="00A613A7">
            <w:pPr>
              <w:pStyle w:val="ListParagraph"/>
              <w:numPr>
                <w:ilvl w:val="0"/>
                <w:numId w:val="4"/>
              </w:numPr>
              <w:rPr>
                <w:rFonts w:eastAsiaTheme="minorHAnsi" w:cstheme="minorHAnsi"/>
                <w:b/>
                <w:bCs/>
                <w:sz w:val="16"/>
                <w:szCs w:val="16"/>
              </w:rPr>
            </w:pPr>
            <w:r w:rsidRPr="00A613A7">
              <w:rPr>
                <w:rFonts w:eastAsiaTheme="minorHAnsi" w:cstheme="minorHAnsi"/>
                <w:b/>
                <w:bCs/>
                <w:sz w:val="16"/>
                <w:szCs w:val="16"/>
              </w:rPr>
              <w:t>Audit and Oversight:</w:t>
            </w:r>
          </w:p>
          <w:p w14:paraId="3469B2DE" w14:textId="37425B1C" w:rsidR="00A613A7" w:rsidRPr="00A613A7" w:rsidRDefault="00F822A8" w:rsidP="00A613A7">
            <w:pPr>
              <w:pStyle w:val="ListParagraph"/>
              <w:ind w:left="360" w:firstLine="0"/>
              <w:rPr>
                <w:rFonts w:eastAsiaTheme="minorHAnsi" w:cstheme="minorHAnsi"/>
                <w:sz w:val="16"/>
                <w:szCs w:val="16"/>
              </w:rPr>
            </w:pPr>
            <w:r>
              <w:rPr>
                <w:rFonts w:eastAsiaTheme="minorHAnsi" w:cstheme="minorHAnsi"/>
                <w:sz w:val="16"/>
                <w:szCs w:val="16"/>
              </w:rPr>
              <w:t>A</w:t>
            </w:r>
            <w:r w:rsidR="00A613A7" w:rsidRPr="00A613A7">
              <w:rPr>
                <w:rFonts w:eastAsiaTheme="minorHAnsi" w:cstheme="minorHAnsi"/>
                <w:sz w:val="16"/>
                <w:szCs w:val="16"/>
              </w:rPr>
              <w:t xml:space="preserve">udit logs record actions relating to retention and deletion. The FR Team </w:t>
            </w:r>
            <w:r>
              <w:rPr>
                <w:rFonts w:eastAsiaTheme="minorHAnsi" w:cstheme="minorHAnsi"/>
                <w:sz w:val="16"/>
                <w:szCs w:val="16"/>
              </w:rPr>
              <w:t xml:space="preserve">monitor </w:t>
            </w:r>
            <w:r w:rsidR="00A613A7" w:rsidRPr="00A613A7">
              <w:rPr>
                <w:rFonts w:eastAsiaTheme="minorHAnsi" w:cstheme="minorHAnsi"/>
                <w:sz w:val="16"/>
                <w:szCs w:val="16"/>
              </w:rPr>
              <w:t>compliance with retention rules and directs corrective action where necessary.</w:t>
            </w:r>
          </w:p>
          <w:p w14:paraId="55FFCD95" w14:textId="77777777" w:rsidR="00A613A7" w:rsidRPr="00A613A7" w:rsidRDefault="00A613A7" w:rsidP="00A613A7">
            <w:pPr>
              <w:pStyle w:val="ListParagraph"/>
              <w:numPr>
                <w:ilvl w:val="0"/>
                <w:numId w:val="4"/>
              </w:numPr>
              <w:rPr>
                <w:rFonts w:eastAsiaTheme="minorHAnsi" w:cstheme="minorHAnsi"/>
                <w:b/>
                <w:bCs/>
                <w:sz w:val="16"/>
                <w:szCs w:val="16"/>
              </w:rPr>
            </w:pPr>
            <w:r w:rsidRPr="00A613A7">
              <w:rPr>
                <w:rFonts w:eastAsiaTheme="minorHAnsi" w:cstheme="minorHAnsi"/>
                <w:b/>
                <w:bCs/>
                <w:sz w:val="16"/>
                <w:szCs w:val="16"/>
              </w:rPr>
              <w:t>Individual Rights Compliance:</w:t>
            </w:r>
          </w:p>
          <w:p w14:paraId="517EAC49" w14:textId="77777777" w:rsidR="00A613A7" w:rsidRPr="00A613A7" w:rsidRDefault="00A613A7" w:rsidP="00A613A7">
            <w:pPr>
              <w:pStyle w:val="ListParagraph"/>
              <w:ind w:left="360" w:firstLine="0"/>
              <w:rPr>
                <w:rFonts w:eastAsiaTheme="minorHAnsi" w:cstheme="minorHAnsi"/>
                <w:sz w:val="16"/>
                <w:szCs w:val="16"/>
              </w:rPr>
            </w:pPr>
            <w:r w:rsidRPr="00A613A7">
              <w:rPr>
                <w:rFonts w:eastAsiaTheme="minorHAnsi" w:cstheme="minorHAnsi"/>
                <w:sz w:val="16"/>
                <w:szCs w:val="16"/>
              </w:rPr>
              <w:t>The system design enables deletion in response to valid data subject rights requests under the DPA 2018.</w:t>
            </w:r>
          </w:p>
          <w:p w14:paraId="23013AB9" w14:textId="29B21384" w:rsidR="007D3DB3" w:rsidRPr="003457EF" w:rsidRDefault="007D3DB3" w:rsidP="00A613A7">
            <w:pPr>
              <w:pStyle w:val="ListParagraph"/>
              <w:ind w:left="360" w:firstLine="0"/>
              <w:rPr>
                <w:rFonts w:eastAsiaTheme="minorHAnsi" w:cstheme="minorHAnsi"/>
                <w:sz w:val="16"/>
                <w:szCs w:val="16"/>
              </w:rPr>
            </w:pPr>
          </w:p>
        </w:tc>
        <w:tc>
          <w:tcPr>
            <w:tcW w:w="1133" w:type="dxa"/>
            <w:vMerge w:val="restart"/>
          </w:tcPr>
          <w:p w14:paraId="01369790" w14:textId="77777777" w:rsidR="007A3D50" w:rsidRPr="003457EF" w:rsidRDefault="007A3D50" w:rsidP="00135D61">
            <w:pPr>
              <w:jc w:val="center"/>
              <w:rPr>
                <w:rFonts w:eastAsiaTheme="minorHAnsi" w:cstheme="minorHAnsi"/>
                <w:sz w:val="16"/>
                <w:szCs w:val="16"/>
              </w:rPr>
            </w:pPr>
            <w:r w:rsidRPr="003457EF">
              <w:rPr>
                <w:rFonts w:eastAsiaTheme="minorHAnsi" w:cstheme="minorHAnsi"/>
                <w:sz w:val="16"/>
                <w:szCs w:val="16"/>
              </w:rPr>
              <w:t>L</w:t>
            </w:r>
          </w:p>
        </w:tc>
        <w:tc>
          <w:tcPr>
            <w:tcW w:w="941" w:type="dxa"/>
            <w:vMerge w:val="restart"/>
          </w:tcPr>
          <w:p w14:paraId="26612650" w14:textId="77777777" w:rsidR="007A3D50" w:rsidRPr="003457EF" w:rsidRDefault="007A3D50" w:rsidP="00135D61">
            <w:pPr>
              <w:jc w:val="center"/>
              <w:rPr>
                <w:rFonts w:eastAsiaTheme="minorHAnsi" w:cstheme="minorHAnsi"/>
                <w:sz w:val="16"/>
                <w:szCs w:val="16"/>
              </w:rPr>
            </w:pPr>
            <w:r w:rsidRPr="003457EF">
              <w:rPr>
                <w:rFonts w:eastAsiaTheme="minorHAnsi" w:cstheme="minorHAnsi"/>
                <w:sz w:val="16"/>
                <w:szCs w:val="16"/>
              </w:rPr>
              <w:t>Lindsey Chiswick</w:t>
            </w:r>
          </w:p>
        </w:tc>
      </w:tr>
      <w:tr w:rsidR="007A3D50" w:rsidRPr="003457EF" w14:paraId="7EE89F1F" w14:textId="77777777" w:rsidTr="00135D61">
        <w:tc>
          <w:tcPr>
            <w:tcW w:w="2405" w:type="dxa"/>
          </w:tcPr>
          <w:p w14:paraId="024AB1E9" w14:textId="77777777" w:rsidR="00A352EE" w:rsidRPr="00A352EE" w:rsidRDefault="00A352EE" w:rsidP="00A352EE">
            <w:pPr>
              <w:rPr>
                <w:rFonts w:eastAsiaTheme="minorHAnsi" w:cstheme="minorHAnsi"/>
                <w:sz w:val="16"/>
                <w:szCs w:val="16"/>
              </w:rPr>
            </w:pPr>
            <w:r w:rsidRPr="00A352EE">
              <w:rPr>
                <w:rFonts w:eastAsiaTheme="minorHAnsi" w:cstheme="minorHAnsi"/>
                <w:sz w:val="16"/>
                <w:szCs w:val="16"/>
              </w:rPr>
              <w:t xml:space="preserve">There is a risk that if the retention periods set out in the RFR Policy are not applied and data is not subject to meaningful review, personal data could be retained beyond its operational necessity. This can have </w:t>
            </w:r>
            <w:proofErr w:type="gramStart"/>
            <w:r w:rsidRPr="00A352EE">
              <w:rPr>
                <w:rFonts w:eastAsiaTheme="minorHAnsi" w:cstheme="minorHAnsi"/>
                <w:sz w:val="16"/>
                <w:szCs w:val="16"/>
              </w:rPr>
              <w:t>a number of</w:t>
            </w:r>
            <w:proofErr w:type="gramEnd"/>
            <w:r w:rsidRPr="00A352EE">
              <w:rPr>
                <w:rFonts w:eastAsiaTheme="minorHAnsi" w:cstheme="minorHAnsi"/>
                <w:sz w:val="16"/>
                <w:szCs w:val="16"/>
              </w:rPr>
              <w:t xml:space="preserve"> impacts:</w:t>
            </w:r>
          </w:p>
          <w:p w14:paraId="0697E25C" w14:textId="0C89092C" w:rsidR="00A352EE" w:rsidRPr="00A352EE" w:rsidRDefault="00A352EE" w:rsidP="00A352EE">
            <w:pPr>
              <w:pStyle w:val="ListParagraph"/>
              <w:numPr>
                <w:ilvl w:val="0"/>
                <w:numId w:val="25"/>
              </w:numPr>
              <w:rPr>
                <w:rFonts w:eastAsiaTheme="minorHAnsi" w:cstheme="minorHAnsi"/>
                <w:sz w:val="16"/>
                <w:szCs w:val="16"/>
              </w:rPr>
            </w:pPr>
            <w:r w:rsidRPr="00A352EE">
              <w:rPr>
                <w:rFonts w:eastAsiaTheme="minorHAnsi" w:cstheme="minorHAnsi"/>
                <w:sz w:val="16"/>
                <w:szCs w:val="16"/>
              </w:rPr>
              <w:t>Undue processing: Retaining Probe Images, biometric templates, or Image Reference Libraries longer than required increases privacy intrusion and risks secondary</w:t>
            </w:r>
            <w:r w:rsidR="00A613A7">
              <w:rPr>
                <w:rFonts w:eastAsiaTheme="minorHAnsi" w:cstheme="minorHAnsi"/>
                <w:sz w:val="16"/>
                <w:szCs w:val="16"/>
              </w:rPr>
              <w:t>, unexpected</w:t>
            </w:r>
            <w:r w:rsidRPr="00A352EE">
              <w:rPr>
                <w:rFonts w:eastAsiaTheme="minorHAnsi" w:cstheme="minorHAnsi"/>
                <w:sz w:val="16"/>
                <w:szCs w:val="16"/>
              </w:rPr>
              <w:t xml:space="preserve"> or speculative use.</w:t>
            </w:r>
          </w:p>
          <w:p w14:paraId="0BD39C11" w14:textId="25ADDA8F" w:rsidR="00A352EE" w:rsidRPr="00A352EE" w:rsidRDefault="00A352EE" w:rsidP="00A352EE">
            <w:pPr>
              <w:pStyle w:val="ListParagraph"/>
              <w:numPr>
                <w:ilvl w:val="0"/>
                <w:numId w:val="25"/>
              </w:numPr>
              <w:rPr>
                <w:rFonts w:eastAsiaTheme="minorHAnsi" w:cstheme="minorHAnsi"/>
                <w:sz w:val="16"/>
                <w:szCs w:val="16"/>
              </w:rPr>
            </w:pPr>
            <w:r w:rsidRPr="00A352EE">
              <w:rPr>
                <w:rFonts w:eastAsiaTheme="minorHAnsi" w:cstheme="minorHAnsi"/>
                <w:sz w:val="16"/>
                <w:szCs w:val="16"/>
              </w:rPr>
              <w:t>Expanded exposure: Data held without a policing need could be accessed or exploited in ways not originally intended, undermining proportionality and fairness.</w:t>
            </w:r>
          </w:p>
          <w:p w14:paraId="5016F04F" w14:textId="1332310D" w:rsidR="00A352EE" w:rsidRPr="00A352EE" w:rsidRDefault="00A352EE" w:rsidP="00A352EE">
            <w:pPr>
              <w:pStyle w:val="ListParagraph"/>
              <w:numPr>
                <w:ilvl w:val="0"/>
                <w:numId w:val="25"/>
              </w:numPr>
              <w:rPr>
                <w:rFonts w:eastAsiaTheme="minorHAnsi" w:cstheme="minorHAnsi"/>
                <w:sz w:val="16"/>
                <w:szCs w:val="16"/>
              </w:rPr>
            </w:pPr>
            <w:r w:rsidRPr="00A352EE">
              <w:rPr>
                <w:rFonts w:eastAsiaTheme="minorHAnsi" w:cstheme="minorHAnsi"/>
                <w:sz w:val="16"/>
                <w:szCs w:val="16"/>
              </w:rPr>
              <w:t>Loss of public trust: Extended retention without justification may erode confidence in the MPS and its use of facial recognition technology. It may also result in data being used in unexpected ways.</w:t>
            </w:r>
          </w:p>
          <w:p w14:paraId="1B0DF94E" w14:textId="548A9FEE" w:rsidR="00A352EE" w:rsidRPr="00A352EE" w:rsidRDefault="00A352EE" w:rsidP="00A352EE">
            <w:pPr>
              <w:pStyle w:val="ListParagraph"/>
              <w:numPr>
                <w:ilvl w:val="0"/>
                <w:numId w:val="25"/>
              </w:numPr>
              <w:rPr>
                <w:rFonts w:eastAsiaTheme="minorHAnsi" w:cstheme="minorHAnsi"/>
                <w:sz w:val="16"/>
                <w:szCs w:val="16"/>
              </w:rPr>
            </w:pPr>
            <w:r w:rsidRPr="00A352EE">
              <w:rPr>
                <w:rFonts w:eastAsiaTheme="minorHAnsi" w:cstheme="minorHAnsi"/>
                <w:sz w:val="16"/>
                <w:szCs w:val="16"/>
              </w:rPr>
              <w:t xml:space="preserve">Operational inefficiency: Failure to review and delete data may lead to unnecessary </w:t>
            </w:r>
            <w:r w:rsidR="00A613A7">
              <w:rPr>
                <w:rFonts w:eastAsiaTheme="minorHAnsi" w:cstheme="minorHAnsi"/>
                <w:sz w:val="16"/>
                <w:szCs w:val="16"/>
              </w:rPr>
              <w:t>processing</w:t>
            </w:r>
            <w:r w:rsidRPr="00A352EE">
              <w:rPr>
                <w:rFonts w:eastAsiaTheme="minorHAnsi" w:cstheme="minorHAnsi"/>
                <w:sz w:val="16"/>
                <w:szCs w:val="16"/>
              </w:rPr>
              <w:t>, increasing resource use and risk of irrelevant matches.</w:t>
            </w:r>
          </w:p>
          <w:p w14:paraId="5DB69927" w14:textId="77777777" w:rsidR="00EE7032" w:rsidRDefault="00EE7032" w:rsidP="00A352EE">
            <w:pPr>
              <w:pStyle w:val="ListParagraph"/>
              <w:ind w:left="0" w:hanging="1"/>
              <w:rPr>
                <w:rFonts w:eastAsiaTheme="minorHAnsi" w:cstheme="minorHAnsi"/>
                <w:sz w:val="16"/>
                <w:szCs w:val="16"/>
              </w:rPr>
            </w:pPr>
          </w:p>
          <w:p w14:paraId="546B7BD6" w14:textId="35F39C0E" w:rsidR="007A3D50" w:rsidRPr="003457EF" w:rsidRDefault="00A352EE" w:rsidP="00A352EE">
            <w:pPr>
              <w:pStyle w:val="ListParagraph"/>
              <w:ind w:left="0" w:hanging="1"/>
              <w:rPr>
                <w:rFonts w:eastAsiaTheme="minorHAnsi" w:cstheme="minorHAnsi"/>
                <w:sz w:val="16"/>
                <w:szCs w:val="16"/>
              </w:rPr>
            </w:pPr>
            <w:r w:rsidRPr="00A352EE">
              <w:rPr>
                <w:rFonts w:eastAsiaTheme="minorHAnsi" w:cstheme="minorHAnsi"/>
                <w:sz w:val="16"/>
                <w:szCs w:val="16"/>
              </w:rPr>
              <w:t>Unmitigated, this risk could compromise compliance with the Data Protection Act 2018, increase privacy impact, and damage public confidence in policing, including a willingness to engage with the police in the future.</w:t>
            </w:r>
          </w:p>
        </w:tc>
        <w:tc>
          <w:tcPr>
            <w:tcW w:w="896" w:type="dxa"/>
            <w:vMerge/>
          </w:tcPr>
          <w:p w14:paraId="3A7AAF43" w14:textId="77777777" w:rsidR="007A3D50" w:rsidRPr="003457EF" w:rsidRDefault="007A3D50" w:rsidP="00135D61">
            <w:pPr>
              <w:pStyle w:val="ListParagraph"/>
              <w:ind w:left="0"/>
              <w:rPr>
                <w:rFonts w:eastAsiaTheme="minorHAnsi" w:cstheme="minorHAnsi"/>
                <w:sz w:val="16"/>
                <w:szCs w:val="16"/>
              </w:rPr>
            </w:pPr>
          </w:p>
        </w:tc>
        <w:tc>
          <w:tcPr>
            <w:tcW w:w="670" w:type="dxa"/>
            <w:vMerge/>
          </w:tcPr>
          <w:p w14:paraId="0FA2741C" w14:textId="77777777" w:rsidR="007A3D50" w:rsidRPr="003457EF" w:rsidRDefault="007A3D50" w:rsidP="00135D61">
            <w:pPr>
              <w:pStyle w:val="ListParagraph"/>
              <w:ind w:left="0"/>
              <w:rPr>
                <w:rFonts w:eastAsiaTheme="minorHAnsi" w:cstheme="minorHAnsi"/>
                <w:sz w:val="16"/>
                <w:szCs w:val="16"/>
              </w:rPr>
            </w:pPr>
          </w:p>
        </w:tc>
        <w:tc>
          <w:tcPr>
            <w:tcW w:w="3255" w:type="dxa"/>
            <w:vMerge/>
          </w:tcPr>
          <w:p w14:paraId="664D16AF" w14:textId="77777777" w:rsidR="007A3D50" w:rsidRPr="003457EF" w:rsidRDefault="007A3D50" w:rsidP="00135D61">
            <w:pPr>
              <w:pStyle w:val="ListParagraph"/>
              <w:ind w:left="0"/>
              <w:rPr>
                <w:rFonts w:eastAsiaTheme="minorHAnsi" w:cstheme="minorHAnsi"/>
                <w:sz w:val="16"/>
                <w:szCs w:val="16"/>
              </w:rPr>
            </w:pPr>
          </w:p>
        </w:tc>
        <w:tc>
          <w:tcPr>
            <w:tcW w:w="1133" w:type="dxa"/>
            <w:vMerge/>
          </w:tcPr>
          <w:p w14:paraId="366C207A" w14:textId="77777777" w:rsidR="007A3D50" w:rsidRPr="003457EF" w:rsidRDefault="007A3D50" w:rsidP="00135D61">
            <w:pPr>
              <w:pStyle w:val="ListParagraph"/>
              <w:ind w:left="0"/>
              <w:rPr>
                <w:rFonts w:eastAsiaTheme="minorHAnsi" w:cstheme="minorHAnsi"/>
                <w:sz w:val="16"/>
                <w:szCs w:val="16"/>
              </w:rPr>
            </w:pPr>
          </w:p>
        </w:tc>
        <w:tc>
          <w:tcPr>
            <w:tcW w:w="941" w:type="dxa"/>
            <w:vMerge/>
          </w:tcPr>
          <w:p w14:paraId="6D26A72F" w14:textId="77777777" w:rsidR="007A3D50" w:rsidRPr="003457EF" w:rsidRDefault="007A3D50" w:rsidP="00135D61">
            <w:pPr>
              <w:pStyle w:val="ListParagraph"/>
              <w:ind w:left="0"/>
              <w:rPr>
                <w:rFonts w:eastAsiaTheme="minorHAnsi" w:cstheme="minorHAnsi"/>
                <w:sz w:val="16"/>
                <w:szCs w:val="16"/>
              </w:rPr>
            </w:pPr>
          </w:p>
        </w:tc>
      </w:tr>
    </w:tbl>
    <w:p w14:paraId="153642A1" w14:textId="77777777" w:rsidR="007A3D50" w:rsidRDefault="007A3D50"/>
    <w:p w14:paraId="46317460" w14:textId="77777777" w:rsidR="00EE7032" w:rsidRDefault="00EE7032"/>
    <w:p w14:paraId="2A1CA1C6" w14:textId="77777777" w:rsidR="00EE7032" w:rsidRPr="003457EF" w:rsidRDefault="00EE7032"/>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BB1E6C" w:rsidRPr="003457EF" w14:paraId="28FFF51A" w14:textId="77777777" w:rsidTr="004E3223">
        <w:trPr>
          <w:trHeight w:val="748"/>
        </w:trPr>
        <w:tc>
          <w:tcPr>
            <w:tcW w:w="9356" w:type="dxa"/>
            <w:shd w:val="clear" w:color="auto" w:fill="001F5F"/>
          </w:tcPr>
          <w:p w14:paraId="5F61E645" w14:textId="77777777" w:rsidR="00BB1E6C" w:rsidRPr="003457EF" w:rsidRDefault="00BB1E6C">
            <w:pPr>
              <w:pStyle w:val="TableParagraph"/>
              <w:spacing w:before="8"/>
              <w:rPr>
                <w:sz w:val="19"/>
              </w:rPr>
            </w:pPr>
          </w:p>
          <w:p w14:paraId="49CBC2E0" w14:textId="77777777" w:rsidR="00BB1E6C" w:rsidRPr="003457EF" w:rsidRDefault="002035D9">
            <w:pPr>
              <w:pStyle w:val="TableParagraph"/>
              <w:ind w:left="107"/>
              <w:rPr>
                <w:b/>
              </w:rPr>
            </w:pPr>
            <w:r w:rsidRPr="003457EF">
              <w:rPr>
                <w:b/>
                <w:color w:val="FFFFFF"/>
                <w:u w:val="single" w:color="FFFFFF"/>
              </w:rPr>
              <w:t>Data</w:t>
            </w:r>
            <w:r w:rsidRPr="003457EF">
              <w:rPr>
                <w:b/>
                <w:color w:val="FFFFFF"/>
                <w:spacing w:val="-7"/>
                <w:u w:val="single" w:color="FFFFFF"/>
              </w:rPr>
              <w:t xml:space="preserve"> </w:t>
            </w:r>
            <w:r w:rsidRPr="003457EF">
              <w:rPr>
                <w:b/>
                <w:color w:val="FFFFFF"/>
                <w:u w:val="single" w:color="FFFFFF"/>
              </w:rPr>
              <w:t>Protection</w:t>
            </w:r>
            <w:r w:rsidRPr="003457EF">
              <w:rPr>
                <w:b/>
                <w:color w:val="FFFFFF"/>
                <w:spacing w:val="-7"/>
                <w:u w:val="single" w:color="FFFFFF"/>
              </w:rPr>
              <w:t xml:space="preserve"> </w:t>
            </w:r>
            <w:r w:rsidRPr="003457EF">
              <w:rPr>
                <w:b/>
                <w:color w:val="FFFFFF"/>
                <w:u w:val="single" w:color="FFFFFF"/>
              </w:rPr>
              <w:t>Act</w:t>
            </w:r>
            <w:r w:rsidRPr="003457EF">
              <w:rPr>
                <w:b/>
                <w:color w:val="FFFFFF"/>
                <w:spacing w:val="-8"/>
                <w:u w:val="single" w:color="FFFFFF"/>
              </w:rPr>
              <w:t xml:space="preserve"> </w:t>
            </w:r>
            <w:r w:rsidRPr="003457EF">
              <w:rPr>
                <w:b/>
                <w:color w:val="FFFFFF"/>
                <w:u w:val="single" w:color="FFFFFF"/>
              </w:rPr>
              <w:t>2018</w:t>
            </w:r>
            <w:r w:rsidRPr="003457EF">
              <w:rPr>
                <w:b/>
                <w:color w:val="FFFFFF"/>
                <w:spacing w:val="-7"/>
                <w:u w:val="single" w:color="FFFFFF"/>
              </w:rPr>
              <w:t xml:space="preserve"> </w:t>
            </w:r>
            <w:r w:rsidRPr="003457EF">
              <w:rPr>
                <w:b/>
                <w:color w:val="FFFFFF"/>
                <w:u w:val="single" w:color="FFFFFF"/>
              </w:rPr>
              <w:t>-</w:t>
            </w:r>
            <w:r w:rsidRPr="003457EF">
              <w:rPr>
                <w:b/>
                <w:color w:val="FFFFFF"/>
                <w:spacing w:val="-6"/>
                <w:u w:val="single" w:color="FFFFFF"/>
              </w:rPr>
              <w:t xml:space="preserve"> </w:t>
            </w:r>
            <w:proofErr w:type="gramStart"/>
            <w:r w:rsidRPr="003457EF">
              <w:rPr>
                <w:b/>
                <w:color w:val="FFFFFF"/>
                <w:u w:val="single" w:color="FFFFFF"/>
              </w:rPr>
              <w:t>Principle</w:t>
            </w:r>
            <w:proofErr w:type="gramEnd"/>
            <w:r w:rsidRPr="003457EF">
              <w:rPr>
                <w:b/>
                <w:color w:val="FFFFFF"/>
                <w:spacing w:val="-8"/>
                <w:u w:val="single" w:color="FFFFFF"/>
              </w:rPr>
              <w:t xml:space="preserve"> </w:t>
            </w:r>
            <w:r w:rsidRPr="003457EF">
              <w:rPr>
                <w:b/>
                <w:color w:val="FFFFFF"/>
                <w:spacing w:val="-10"/>
                <w:u w:val="single" w:color="FFFFFF"/>
              </w:rPr>
              <w:t>6</w:t>
            </w:r>
          </w:p>
        </w:tc>
      </w:tr>
      <w:tr w:rsidR="00BB1E6C" w:rsidRPr="003457EF" w14:paraId="63EF5EFA" w14:textId="77777777" w:rsidTr="004E3223">
        <w:trPr>
          <w:trHeight w:val="1834"/>
        </w:trPr>
        <w:tc>
          <w:tcPr>
            <w:tcW w:w="9356" w:type="dxa"/>
            <w:shd w:val="clear" w:color="auto" w:fill="2E5395"/>
          </w:tcPr>
          <w:p w14:paraId="7E6AA53B" w14:textId="77777777" w:rsidR="00BB1E6C" w:rsidRPr="003457EF" w:rsidRDefault="00BB1E6C">
            <w:pPr>
              <w:pStyle w:val="TableParagraph"/>
              <w:spacing w:before="8"/>
              <w:rPr>
                <w:sz w:val="19"/>
              </w:rPr>
            </w:pPr>
          </w:p>
          <w:p w14:paraId="5C51D0E0" w14:textId="77777777" w:rsidR="00BB1E6C" w:rsidRPr="003457EF" w:rsidRDefault="002035D9">
            <w:pPr>
              <w:pStyle w:val="TableParagraph"/>
              <w:ind w:left="107"/>
            </w:pPr>
            <w:r w:rsidRPr="003457EF">
              <w:rPr>
                <w:color w:val="FFFFFF"/>
              </w:rPr>
              <w:t>Personal data shall be processed in a manner that ensures appropriate security of the personal data, using appropriate technical or organisational measures.</w:t>
            </w:r>
          </w:p>
          <w:p w14:paraId="49C718BC" w14:textId="77777777" w:rsidR="00BB1E6C" w:rsidRPr="003457EF" w:rsidRDefault="00BB1E6C">
            <w:pPr>
              <w:pStyle w:val="TableParagraph"/>
              <w:spacing w:before="11"/>
            </w:pPr>
          </w:p>
          <w:p w14:paraId="760CCBB2" w14:textId="77777777" w:rsidR="00BB1E6C" w:rsidRPr="003457EF" w:rsidRDefault="002035D9">
            <w:pPr>
              <w:pStyle w:val="TableParagraph"/>
              <w:spacing w:before="1"/>
              <w:ind w:left="107"/>
            </w:pPr>
            <w:r w:rsidRPr="003457EF">
              <w:rPr>
                <w:color w:val="FFFFFF"/>
              </w:rPr>
              <w:t xml:space="preserve">Appropriate security includes protection against </w:t>
            </w:r>
            <w:proofErr w:type="spellStart"/>
            <w:r w:rsidRPr="003457EF">
              <w:rPr>
                <w:color w:val="FFFFFF"/>
              </w:rPr>
              <w:t>unauthorised</w:t>
            </w:r>
            <w:proofErr w:type="spellEnd"/>
            <w:r w:rsidRPr="003457EF">
              <w:rPr>
                <w:color w:val="FFFFFF"/>
              </w:rPr>
              <w:t xml:space="preserve"> or unlawful processing and against accidental loss, destruction or damage.</w:t>
            </w:r>
          </w:p>
        </w:tc>
      </w:tr>
    </w:tbl>
    <w:p w14:paraId="5A4DAA6F" w14:textId="124742C8" w:rsidR="004E3223" w:rsidRPr="003457EF" w:rsidRDefault="004E3223"/>
    <w:tbl>
      <w:tblPr>
        <w:tblStyle w:val="TableGrid"/>
        <w:tblW w:w="0" w:type="auto"/>
        <w:tblLook w:val="04A0" w:firstRow="1" w:lastRow="0" w:firstColumn="1" w:lastColumn="0" w:noHBand="0" w:noVBand="1"/>
      </w:tblPr>
      <w:tblGrid>
        <w:gridCol w:w="2405"/>
        <w:gridCol w:w="896"/>
        <w:gridCol w:w="670"/>
        <w:gridCol w:w="3255"/>
        <w:gridCol w:w="1133"/>
        <w:gridCol w:w="941"/>
      </w:tblGrid>
      <w:tr w:rsidR="004E3223" w:rsidRPr="003457EF" w14:paraId="5830692D" w14:textId="77777777" w:rsidTr="00135D61">
        <w:trPr>
          <w:tblHeader/>
        </w:trPr>
        <w:tc>
          <w:tcPr>
            <w:tcW w:w="2405" w:type="dxa"/>
            <w:shd w:val="clear" w:color="auto" w:fill="002060"/>
          </w:tcPr>
          <w:p w14:paraId="15339DAD" w14:textId="450C8F35" w:rsidR="004E3223" w:rsidRPr="003457EF" w:rsidRDefault="004E3223"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Data compromise</w:t>
            </w:r>
          </w:p>
        </w:tc>
        <w:tc>
          <w:tcPr>
            <w:tcW w:w="896" w:type="dxa"/>
            <w:shd w:val="clear" w:color="auto" w:fill="002060"/>
          </w:tcPr>
          <w:p w14:paraId="7834A426" w14:textId="77777777" w:rsidR="004E3223" w:rsidRPr="003457EF" w:rsidRDefault="004E3223" w:rsidP="00135D61">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168A4FC0" w14:textId="77777777" w:rsidR="004E3223" w:rsidRPr="003457EF" w:rsidRDefault="004E3223" w:rsidP="00135D61">
            <w:pPr>
              <w:pStyle w:val="ListParagraph"/>
              <w:ind w:left="0" w:hanging="7"/>
              <w:jc w:val="center"/>
              <w:rPr>
                <w:rFonts w:eastAsiaTheme="minorHAnsi" w:cstheme="minorHAnsi"/>
                <w:sz w:val="16"/>
                <w:szCs w:val="16"/>
              </w:rPr>
            </w:pPr>
          </w:p>
          <w:p w14:paraId="53223BA9" w14:textId="77777777" w:rsidR="004E3223" w:rsidRPr="003457EF" w:rsidRDefault="004E3223"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670" w:type="dxa"/>
            <w:shd w:val="clear" w:color="auto" w:fill="002060"/>
          </w:tcPr>
          <w:p w14:paraId="6357A419" w14:textId="77777777" w:rsidR="004E3223" w:rsidRPr="003457EF" w:rsidRDefault="004E3223"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343F4DE4" w14:textId="77777777" w:rsidR="004E3223" w:rsidRPr="003457EF" w:rsidRDefault="004E3223" w:rsidP="00135D61">
            <w:pPr>
              <w:pStyle w:val="ListParagraph"/>
              <w:ind w:left="0" w:hanging="7"/>
              <w:jc w:val="center"/>
              <w:rPr>
                <w:rFonts w:eastAsiaTheme="minorHAnsi" w:cstheme="minorHAnsi"/>
                <w:sz w:val="16"/>
                <w:szCs w:val="16"/>
              </w:rPr>
            </w:pPr>
          </w:p>
          <w:p w14:paraId="7B9BF280" w14:textId="77777777" w:rsidR="004E3223" w:rsidRPr="003457EF" w:rsidRDefault="004E3223"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55" w:type="dxa"/>
            <w:shd w:val="clear" w:color="auto" w:fill="002060"/>
          </w:tcPr>
          <w:p w14:paraId="28B30E10" w14:textId="77777777" w:rsidR="004E3223" w:rsidRPr="003457EF" w:rsidRDefault="004E3223"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782F5580" w14:textId="77777777" w:rsidR="004E3223" w:rsidRPr="003457EF" w:rsidRDefault="004E3223"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4AEFF999" w14:textId="77777777" w:rsidR="004E3223" w:rsidRPr="003457EF" w:rsidRDefault="004E3223" w:rsidP="00135D61">
            <w:pPr>
              <w:pStyle w:val="ListParagraph"/>
              <w:ind w:left="0" w:hanging="7"/>
              <w:jc w:val="center"/>
              <w:rPr>
                <w:rFonts w:eastAsiaTheme="minorHAnsi" w:cstheme="minorHAnsi"/>
                <w:sz w:val="16"/>
                <w:szCs w:val="16"/>
              </w:rPr>
            </w:pPr>
          </w:p>
          <w:p w14:paraId="73474436" w14:textId="77777777" w:rsidR="004E3223" w:rsidRPr="003457EF" w:rsidRDefault="004E3223"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1" w:type="dxa"/>
            <w:shd w:val="clear" w:color="auto" w:fill="002060"/>
          </w:tcPr>
          <w:p w14:paraId="1010BF76" w14:textId="77777777" w:rsidR="004E3223" w:rsidRPr="003457EF" w:rsidRDefault="004E3223"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6D8DBE72" w14:textId="77777777" w:rsidR="004E3223" w:rsidRPr="003457EF" w:rsidRDefault="004E3223" w:rsidP="00135D61">
            <w:pPr>
              <w:pStyle w:val="ListParagraph"/>
              <w:ind w:left="0" w:hanging="7"/>
              <w:jc w:val="center"/>
              <w:rPr>
                <w:rFonts w:eastAsiaTheme="minorHAnsi" w:cstheme="minorHAnsi"/>
                <w:color w:val="FFFFFF" w:themeColor="background1"/>
                <w:sz w:val="16"/>
                <w:szCs w:val="16"/>
              </w:rPr>
            </w:pPr>
          </w:p>
          <w:p w14:paraId="71D01E89" w14:textId="77777777" w:rsidR="004E3223" w:rsidRPr="003457EF" w:rsidRDefault="004E3223" w:rsidP="00135D61">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Sign Off</w:t>
            </w:r>
          </w:p>
        </w:tc>
      </w:tr>
      <w:tr w:rsidR="004E3223" w:rsidRPr="003457EF" w14:paraId="20C8EFC1" w14:textId="77777777" w:rsidTr="00135D61">
        <w:tc>
          <w:tcPr>
            <w:tcW w:w="2405" w:type="dxa"/>
            <w:shd w:val="clear" w:color="auto" w:fill="00B0F0"/>
          </w:tcPr>
          <w:p w14:paraId="543FC37B" w14:textId="184B8479" w:rsidR="004E3223" w:rsidRPr="003457EF" w:rsidRDefault="004E3223" w:rsidP="00135D61">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Data security</w:t>
            </w:r>
          </w:p>
        </w:tc>
        <w:tc>
          <w:tcPr>
            <w:tcW w:w="896" w:type="dxa"/>
            <w:vMerge w:val="restart"/>
          </w:tcPr>
          <w:p w14:paraId="2D3B213F"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t>L</w:t>
            </w:r>
          </w:p>
        </w:tc>
        <w:tc>
          <w:tcPr>
            <w:tcW w:w="670" w:type="dxa"/>
            <w:vMerge w:val="restart"/>
          </w:tcPr>
          <w:p w14:paraId="50774660"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t>H</w:t>
            </w:r>
          </w:p>
        </w:tc>
        <w:tc>
          <w:tcPr>
            <w:tcW w:w="3255" w:type="dxa"/>
            <w:vMerge w:val="restart"/>
          </w:tcPr>
          <w:p w14:paraId="382EED56" w14:textId="77777777" w:rsidR="004E3223" w:rsidRPr="003A54C9" w:rsidRDefault="004E3223" w:rsidP="004E3223">
            <w:pPr>
              <w:rPr>
                <w:rFonts w:eastAsiaTheme="minorHAnsi" w:cstheme="minorHAnsi"/>
                <w:sz w:val="16"/>
                <w:szCs w:val="16"/>
              </w:rPr>
            </w:pPr>
            <w:r w:rsidRPr="003A54C9">
              <w:rPr>
                <w:rFonts w:eastAsiaTheme="minorHAnsi" w:cstheme="minorHAnsi"/>
                <w:sz w:val="16"/>
                <w:szCs w:val="16"/>
              </w:rPr>
              <w:t>The following observations and risk mitigation points combine to ensure that the MPS has mitigated the risks regarding Data Security.</w:t>
            </w:r>
          </w:p>
          <w:p w14:paraId="3E34A806" w14:textId="77777777" w:rsidR="00FC62BE" w:rsidRPr="003A54C9" w:rsidRDefault="00FC62BE" w:rsidP="00FC62BE">
            <w:pPr>
              <w:pStyle w:val="ListParagraph"/>
              <w:numPr>
                <w:ilvl w:val="0"/>
                <w:numId w:val="4"/>
              </w:numPr>
              <w:rPr>
                <w:rFonts w:eastAsiaTheme="minorHAnsi" w:cstheme="minorHAnsi"/>
                <w:b/>
                <w:bCs/>
                <w:sz w:val="16"/>
                <w:szCs w:val="16"/>
              </w:rPr>
            </w:pPr>
            <w:r w:rsidRPr="003A54C9">
              <w:rPr>
                <w:rFonts w:eastAsiaTheme="minorHAnsi" w:cstheme="minorHAnsi"/>
                <w:b/>
                <w:bCs/>
                <w:sz w:val="16"/>
                <w:szCs w:val="16"/>
              </w:rPr>
              <w:t xml:space="preserve">Security Framework: </w:t>
            </w:r>
          </w:p>
          <w:p w14:paraId="051EC4F3" w14:textId="77777777" w:rsidR="00FC62BE" w:rsidRPr="003A54C9" w:rsidRDefault="00FC62BE" w:rsidP="00FC62BE">
            <w:pPr>
              <w:pStyle w:val="ListParagraph"/>
              <w:ind w:left="360" w:firstLine="0"/>
              <w:rPr>
                <w:rFonts w:eastAsiaTheme="minorHAnsi" w:cstheme="minorHAnsi"/>
                <w:sz w:val="16"/>
                <w:szCs w:val="16"/>
              </w:rPr>
            </w:pPr>
            <w:r w:rsidRPr="003A54C9">
              <w:rPr>
                <w:rFonts w:eastAsiaTheme="minorHAnsi" w:cstheme="minorHAnsi"/>
                <w:sz w:val="16"/>
                <w:szCs w:val="16"/>
              </w:rPr>
              <w:t xml:space="preserve">Section 10 of the RFR Policy sets out the technical and organisational measures adopted to secure RFR data processing. </w:t>
            </w:r>
          </w:p>
          <w:p w14:paraId="08765ECB" w14:textId="77777777" w:rsidR="00FC62BE" w:rsidRPr="003A54C9" w:rsidRDefault="00FC62BE" w:rsidP="00FC62BE">
            <w:pPr>
              <w:pStyle w:val="ListParagraph"/>
              <w:numPr>
                <w:ilvl w:val="0"/>
                <w:numId w:val="4"/>
              </w:numPr>
              <w:rPr>
                <w:rFonts w:eastAsiaTheme="minorHAnsi" w:cstheme="minorHAnsi"/>
                <w:b/>
                <w:bCs/>
                <w:sz w:val="16"/>
                <w:szCs w:val="16"/>
              </w:rPr>
            </w:pPr>
            <w:r w:rsidRPr="003A54C9">
              <w:rPr>
                <w:rFonts w:eastAsiaTheme="minorHAnsi" w:cstheme="minorHAnsi"/>
                <w:b/>
                <w:bCs/>
                <w:sz w:val="16"/>
                <w:szCs w:val="16"/>
              </w:rPr>
              <w:t xml:space="preserve">Access Controls: </w:t>
            </w:r>
          </w:p>
          <w:p w14:paraId="401F5448" w14:textId="77777777" w:rsidR="00FC62BE" w:rsidRPr="003A54C9" w:rsidRDefault="00FC62BE" w:rsidP="00FC62BE">
            <w:pPr>
              <w:pStyle w:val="ListParagraph"/>
              <w:ind w:left="360" w:firstLine="0"/>
              <w:rPr>
                <w:rFonts w:eastAsiaTheme="minorHAnsi" w:cstheme="minorHAnsi"/>
                <w:sz w:val="16"/>
                <w:szCs w:val="16"/>
              </w:rPr>
            </w:pPr>
            <w:r w:rsidRPr="003A54C9">
              <w:rPr>
                <w:rFonts w:eastAsiaTheme="minorHAnsi" w:cstheme="minorHAnsi"/>
                <w:sz w:val="16"/>
                <w:szCs w:val="16"/>
              </w:rPr>
              <w:t xml:space="preserve">Role-based access ensures only authorised personnel can interact with RFR systems and data. </w:t>
            </w:r>
          </w:p>
          <w:p w14:paraId="0CF13363" w14:textId="77777777" w:rsidR="00FC62BE" w:rsidRPr="003A54C9" w:rsidRDefault="00FC62BE" w:rsidP="00FC62BE">
            <w:pPr>
              <w:pStyle w:val="ListParagraph"/>
              <w:numPr>
                <w:ilvl w:val="0"/>
                <w:numId w:val="4"/>
              </w:numPr>
              <w:rPr>
                <w:rFonts w:eastAsiaTheme="minorHAnsi" w:cstheme="minorHAnsi"/>
                <w:b/>
                <w:bCs/>
                <w:sz w:val="16"/>
                <w:szCs w:val="16"/>
              </w:rPr>
            </w:pPr>
            <w:r w:rsidRPr="003A54C9">
              <w:rPr>
                <w:rFonts w:eastAsiaTheme="minorHAnsi" w:cstheme="minorHAnsi"/>
                <w:b/>
                <w:bCs/>
                <w:sz w:val="16"/>
                <w:szCs w:val="16"/>
              </w:rPr>
              <w:t xml:space="preserve">Personnel Security: </w:t>
            </w:r>
          </w:p>
          <w:p w14:paraId="1C4D1FA7" w14:textId="77777777" w:rsidR="00FC62BE" w:rsidRPr="003A54C9" w:rsidRDefault="00FC62BE" w:rsidP="00FC62BE">
            <w:pPr>
              <w:pStyle w:val="ListParagraph"/>
              <w:ind w:left="360" w:firstLine="0"/>
              <w:rPr>
                <w:rFonts w:eastAsiaTheme="minorHAnsi" w:cstheme="minorHAnsi"/>
                <w:sz w:val="16"/>
                <w:szCs w:val="16"/>
              </w:rPr>
            </w:pPr>
            <w:r w:rsidRPr="003A54C9">
              <w:rPr>
                <w:rFonts w:eastAsiaTheme="minorHAnsi" w:cstheme="minorHAnsi"/>
                <w:sz w:val="16"/>
                <w:szCs w:val="16"/>
              </w:rPr>
              <w:t>All staff involved in RFR processing undergo appropriate vetting checks.</w:t>
            </w:r>
          </w:p>
          <w:p w14:paraId="55C41678" w14:textId="77777777" w:rsidR="00FC62BE" w:rsidRPr="003A54C9" w:rsidRDefault="00FC62BE" w:rsidP="00FC62BE">
            <w:pPr>
              <w:pStyle w:val="ListParagraph"/>
              <w:numPr>
                <w:ilvl w:val="0"/>
                <w:numId w:val="4"/>
              </w:numPr>
              <w:rPr>
                <w:rFonts w:eastAsiaTheme="minorHAnsi" w:cstheme="minorHAnsi"/>
                <w:b/>
                <w:bCs/>
                <w:sz w:val="16"/>
                <w:szCs w:val="16"/>
              </w:rPr>
            </w:pPr>
            <w:r w:rsidRPr="003A54C9">
              <w:rPr>
                <w:rFonts w:eastAsiaTheme="minorHAnsi" w:cstheme="minorHAnsi"/>
                <w:b/>
                <w:bCs/>
                <w:sz w:val="16"/>
                <w:szCs w:val="16"/>
              </w:rPr>
              <w:t>Training:</w:t>
            </w:r>
          </w:p>
          <w:p w14:paraId="5E9EDA66" w14:textId="77777777" w:rsidR="00FC62BE" w:rsidRPr="003A54C9" w:rsidRDefault="00FC62BE" w:rsidP="00FC62BE">
            <w:pPr>
              <w:pStyle w:val="ListParagraph"/>
              <w:ind w:left="360" w:firstLine="0"/>
              <w:rPr>
                <w:rFonts w:eastAsiaTheme="minorHAnsi" w:cstheme="minorHAnsi"/>
                <w:sz w:val="16"/>
                <w:szCs w:val="16"/>
              </w:rPr>
            </w:pPr>
            <w:r w:rsidRPr="003A54C9">
              <w:rPr>
                <w:rFonts w:eastAsiaTheme="minorHAnsi" w:cstheme="minorHAnsi"/>
                <w:sz w:val="16"/>
                <w:szCs w:val="16"/>
              </w:rPr>
              <w:t xml:space="preserve">MPS baseline data protection and information security training is mandatory for all personnel handling RFR data. </w:t>
            </w:r>
          </w:p>
          <w:p w14:paraId="0F2D6EF9" w14:textId="77777777" w:rsidR="00FC62BE" w:rsidRPr="003A54C9" w:rsidRDefault="00FC62BE" w:rsidP="00FC62BE">
            <w:pPr>
              <w:pStyle w:val="ListParagraph"/>
              <w:numPr>
                <w:ilvl w:val="0"/>
                <w:numId w:val="4"/>
              </w:numPr>
              <w:rPr>
                <w:rFonts w:eastAsiaTheme="minorHAnsi" w:cstheme="minorHAnsi"/>
                <w:b/>
                <w:bCs/>
                <w:sz w:val="16"/>
                <w:szCs w:val="16"/>
              </w:rPr>
            </w:pPr>
            <w:r w:rsidRPr="003A54C9">
              <w:rPr>
                <w:rFonts w:eastAsiaTheme="minorHAnsi" w:cstheme="minorHAnsi"/>
                <w:b/>
                <w:bCs/>
                <w:sz w:val="16"/>
                <w:szCs w:val="16"/>
              </w:rPr>
              <w:t xml:space="preserve">System Design: </w:t>
            </w:r>
          </w:p>
          <w:p w14:paraId="5D06F9DB" w14:textId="77777777" w:rsidR="00FC62BE" w:rsidRPr="003A54C9" w:rsidRDefault="00FC62BE" w:rsidP="003A54C9">
            <w:pPr>
              <w:pStyle w:val="ListParagraph"/>
              <w:ind w:left="360" w:firstLine="0"/>
              <w:rPr>
                <w:rFonts w:eastAsiaTheme="minorHAnsi" w:cstheme="minorHAnsi"/>
                <w:sz w:val="16"/>
                <w:szCs w:val="16"/>
              </w:rPr>
            </w:pPr>
            <w:r w:rsidRPr="003A54C9">
              <w:rPr>
                <w:rFonts w:eastAsiaTheme="minorHAnsi" w:cstheme="minorHAnsi"/>
                <w:sz w:val="16"/>
                <w:szCs w:val="16"/>
              </w:rPr>
              <w:t xml:space="preserve">Biometric templates generated by RFR are algorithm-specific and cannot be universally applied, reducing the risk of misuse outside the system. </w:t>
            </w:r>
          </w:p>
          <w:p w14:paraId="6FAC379F" w14:textId="77777777" w:rsidR="00FC62BE" w:rsidRPr="003A54C9" w:rsidRDefault="00FC62BE" w:rsidP="00FC62BE">
            <w:pPr>
              <w:pStyle w:val="ListParagraph"/>
              <w:numPr>
                <w:ilvl w:val="0"/>
                <w:numId w:val="4"/>
              </w:numPr>
              <w:rPr>
                <w:rFonts w:eastAsiaTheme="minorHAnsi" w:cstheme="minorHAnsi"/>
                <w:b/>
                <w:bCs/>
                <w:sz w:val="16"/>
                <w:szCs w:val="16"/>
              </w:rPr>
            </w:pPr>
            <w:r w:rsidRPr="003A54C9">
              <w:rPr>
                <w:rFonts w:eastAsiaTheme="minorHAnsi" w:cstheme="minorHAnsi"/>
                <w:b/>
                <w:bCs/>
                <w:sz w:val="16"/>
                <w:szCs w:val="16"/>
              </w:rPr>
              <w:t xml:space="preserve">Security Against Unlawful Processing: </w:t>
            </w:r>
          </w:p>
          <w:p w14:paraId="3CDED2A3" w14:textId="77777777" w:rsidR="00FC62BE" w:rsidRDefault="00FC62BE" w:rsidP="003A54C9">
            <w:pPr>
              <w:pStyle w:val="ListParagraph"/>
              <w:ind w:left="360" w:firstLine="0"/>
              <w:rPr>
                <w:rFonts w:eastAsiaTheme="minorHAnsi" w:cstheme="minorHAnsi"/>
                <w:sz w:val="16"/>
                <w:szCs w:val="16"/>
              </w:rPr>
            </w:pPr>
            <w:r w:rsidRPr="003A54C9">
              <w:rPr>
                <w:rFonts w:eastAsiaTheme="minorHAnsi" w:cstheme="minorHAnsi"/>
                <w:sz w:val="16"/>
                <w:szCs w:val="16"/>
              </w:rPr>
              <w:t xml:space="preserve">RFR governance documents define structures to record RFR Searches, approval of them and oversight. </w:t>
            </w:r>
          </w:p>
          <w:p w14:paraId="7E410734" w14:textId="6B184D96" w:rsidR="001572CB" w:rsidRDefault="001572CB" w:rsidP="003A54C9">
            <w:pPr>
              <w:pStyle w:val="ListParagraph"/>
              <w:ind w:left="360" w:firstLine="0"/>
              <w:rPr>
                <w:rFonts w:eastAsiaTheme="minorHAnsi" w:cstheme="minorHAnsi"/>
                <w:sz w:val="16"/>
                <w:szCs w:val="16"/>
              </w:rPr>
            </w:pPr>
            <w:r>
              <w:rPr>
                <w:rFonts w:eastAsiaTheme="minorHAnsi" w:cstheme="minorHAnsi"/>
                <w:sz w:val="16"/>
                <w:szCs w:val="16"/>
              </w:rPr>
              <w:t xml:space="preserve">RFR Users are subject to clear disciplinary processes be it as police officers or police staff. </w:t>
            </w:r>
          </w:p>
          <w:p w14:paraId="3728537A" w14:textId="17125D8E" w:rsidR="002B32D1" w:rsidRDefault="002B32D1" w:rsidP="002B32D1">
            <w:pPr>
              <w:pStyle w:val="ListParagraph"/>
              <w:numPr>
                <w:ilvl w:val="0"/>
                <w:numId w:val="4"/>
              </w:numPr>
              <w:rPr>
                <w:rFonts w:eastAsiaTheme="minorHAnsi" w:cstheme="minorHAnsi"/>
                <w:sz w:val="16"/>
                <w:szCs w:val="16"/>
              </w:rPr>
            </w:pPr>
            <w:r>
              <w:rPr>
                <w:rFonts w:eastAsiaTheme="minorHAnsi" w:cstheme="minorHAnsi"/>
                <w:b/>
                <w:bCs/>
                <w:sz w:val="16"/>
                <w:szCs w:val="16"/>
              </w:rPr>
              <w:t>RFR Supplier</w:t>
            </w:r>
            <w:r w:rsidRPr="003A54C9">
              <w:rPr>
                <w:rFonts w:eastAsiaTheme="minorHAnsi" w:cstheme="minorHAnsi"/>
                <w:b/>
                <w:bCs/>
                <w:sz w:val="16"/>
                <w:szCs w:val="16"/>
              </w:rPr>
              <w:t>:</w:t>
            </w:r>
            <w:r w:rsidRPr="003A54C9">
              <w:rPr>
                <w:rFonts w:eastAsiaTheme="minorHAnsi" w:cstheme="minorHAnsi"/>
                <w:sz w:val="16"/>
                <w:szCs w:val="16"/>
              </w:rPr>
              <w:t xml:space="preserve"> </w:t>
            </w:r>
          </w:p>
          <w:p w14:paraId="21173E26" w14:textId="5DC0A4B2" w:rsidR="002B32D1" w:rsidRPr="003A54C9" w:rsidRDefault="002B32D1" w:rsidP="002B32D1">
            <w:pPr>
              <w:pStyle w:val="ListParagraph"/>
              <w:ind w:left="360" w:firstLine="0"/>
              <w:rPr>
                <w:rFonts w:eastAsiaTheme="minorHAnsi" w:cstheme="minorHAnsi"/>
                <w:sz w:val="16"/>
                <w:szCs w:val="16"/>
              </w:rPr>
            </w:pPr>
            <w:r>
              <w:rPr>
                <w:rFonts w:eastAsiaTheme="minorHAnsi" w:cstheme="minorHAnsi"/>
                <w:sz w:val="16"/>
                <w:szCs w:val="16"/>
              </w:rPr>
              <w:t xml:space="preserve">The supplier is subject to confidentiality and security safeguards as part of the contractual arrangements. The supplier does not have access to personal data processed by the MPS within the RFR system. </w:t>
            </w:r>
          </w:p>
          <w:p w14:paraId="1E09BC15" w14:textId="77777777" w:rsidR="003A54C9" w:rsidRDefault="00FC62BE" w:rsidP="00FC62BE">
            <w:pPr>
              <w:pStyle w:val="ListParagraph"/>
              <w:numPr>
                <w:ilvl w:val="0"/>
                <w:numId w:val="4"/>
              </w:numPr>
              <w:rPr>
                <w:rFonts w:eastAsiaTheme="minorHAnsi" w:cstheme="minorHAnsi"/>
                <w:sz w:val="16"/>
                <w:szCs w:val="16"/>
              </w:rPr>
            </w:pPr>
            <w:r w:rsidRPr="003A54C9">
              <w:rPr>
                <w:rFonts w:eastAsiaTheme="minorHAnsi" w:cstheme="minorHAnsi"/>
                <w:b/>
                <w:bCs/>
                <w:sz w:val="16"/>
                <w:szCs w:val="16"/>
              </w:rPr>
              <w:t>Audit and Monitoring:</w:t>
            </w:r>
            <w:r w:rsidRPr="003A54C9">
              <w:rPr>
                <w:rFonts w:eastAsiaTheme="minorHAnsi" w:cstheme="minorHAnsi"/>
                <w:sz w:val="16"/>
                <w:szCs w:val="16"/>
              </w:rPr>
              <w:t xml:space="preserve"> </w:t>
            </w:r>
          </w:p>
          <w:p w14:paraId="4B438511" w14:textId="1E181C7D" w:rsidR="00FC62BE" w:rsidRPr="003A54C9" w:rsidRDefault="00FC62BE" w:rsidP="003A54C9">
            <w:pPr>
              <w:pStyle w:val="ListParagraph"/>
              <w:ind w:left="360" w:firstLine="0"/>
              <w:rPr>
                <w:rFonts w:eastAsiaTheme="minorHAnsi" w:cstheme="minorHAnsi"/>
                <w:sz w:val="16"/>
                <w:szCs w:val="16"/>
              </w:rPr>
            </w:pPr>
            <w:r w:rsidRPr="003A54C9">
              <w:rPr>
                <w:rFonts w:eastAsiaTheme="minorHAnsi" w:cstheme="minorHAnsi"/>
                <w:sz w:val="16"/>
                <w:szCs w:val="16"/>
              </w:rPr>
              <w:t xml:space="preserve">Audit logs capture processing actions. Periodic audits and post-use reviews (at least quarterly) by the FR Team provide assurance and identify lessons learned. </w:t>
            </w:r>
          </w:p>
          <w:p w14:paraId="7854AC72" w14:textId="77777777" w:rsidR="00FC62BE" w:rsidRPr="003A54C9" w:rsidRDefault="00FC62BE" w:rsidP="00FC62BE">
            <w:pPr>
              <w:pStyle w:val="ListParagraph"/>
              <w:numPr>
                <w:ilvl w:val="0"/>
                <w:numId w:val="4"/>
              </w:numPr>
              <w:rPr>
                <w:rFonts w:eastAsiaTheme="minorHAnsi" w:cstheme="minorHAnsi"/>
                <w:b/>
                <w:bCs/>
                <w:sz w:val="16"/>
                <w:szCs w:val="16"/>
              </w:rPr>
            </w:pPr>
            <w:r w:rsidRPr="003A54C9">
              <w:rPr>
                <w:rFonts w:eastAsiaTheme="minorHAnsi" w:cstheme="minorHAnsi"/>
                <w:b/>
                <w:bCs/>
                <w:sz w:val="16"/>
                <w:szCs w:val="16"/>
              </w:rPr>
              <w:t xml:space="preserve">Encryption and Secure Storage: </w:t>
            </w:r>
          </w:p>
          <w:p w14:paraId="0BEB7F52" w14:textId="77777777" w:rsidR="004E3223" w:rsidRDefault="00FC62BE" w:rsidP="003A54C9">
            <w:pPr>
              <w:pStyle w:val="ListParagraph"/>
              <w:ind w:left="360" w:firstLine="0"/>
              <w:rPr>
                <w:rFonts w:eastAsiaTheme="minorHAnsi" w:cstheme="minorHAnsi"/>
                <w:sz w:val="16"/>
                <w:szCs w:val="16"/>
              </w:rPr>
            </w:pPr>
            <w:r w:rsidRPr="003A54C9">
              <w:rPr>
                <w:rFonts w:eastAsiaTheme="minorHAnsi" w:cstheme="minorHAnsi"/>
                <w:sz w:val="16"/>
                <w:szCs w:val="16"/>
              </w:rPr>
              <w:t>All biometric and associated data is encrypted, with secure storage protocols aligned to MPS standards.</w:t>
            </w:r>
          </w:p>
          <w:p w14:paraId="22797A6A" w14:textId="5B77CD9E" w:rsidR="002B32D1" w:rsidRPr="003A54C9" w:rsidRDefault="002B32D1" w:rsidP="003A54C9">
            <w:pPr>
              <w:pStyle w:val="ListParagraph"/>
              <w:ind w:left="360" w:firstLine="0"/>
              <w:rPr>
                <w:rFonts w:eastAsiaTheme="minorHAnsi" w:cstheme="minorHAnsi"/>
                <w:sz w:val="16"/>
                <w:szCs w:val="16"/>
              </w:rPr>
            </w:pPr>
          </w:p>
        </w:tc>
        <w:tc>
          <w:tcPr>
            <w:tcW w:w="1133" w:type="dxa"/>
            <w:vMerge w:val="restart"/>
          </w:tcPr>
          <w:p w14:paraId="2959ED74"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t>L</w:t>
            </w:r>
          </w:p>
        </w:tc>
        <w:tc>
          <w:tcPr>
            <w:tcW w:w="941" w:type="dxa"/>
            <w:vMerge w:val="restart"/>
          </w:tcPr>
          <w:p w14:paraId="79F756C6"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t>Lindsey Chiswick</w:t>
            </w:r>
          </w:p>
        </w:tc>
      </w:tr>
      <w:tr w:rsidR="004E3223" w:rsidRPr="003457EF" w14:paraId="016D09BE" w14:textId="77777777" w:rsidTr="00135D61">
        <w:tc>
          <w:tcPr>
            <w:tcW w:w="2405" w:type="dxa"/>
          </w:tcPr>
          <w:p w14:paraId="633B6A71" w14:textId="77777777" w:rsidR="00F822A8" w:rsidRDefault="00F822A8" w:rsidP="00F822A8">
            <w:pPr>
              <w:rPr>
                <w:rFonts w:eastAsiaTheme="minorHAnsi" w:cstheme="minorHAnsi"/>
                <w:sz w:val="16"/>
                <w:szCs w:val="16"/>
              </w:rPr>
            </w:pPr>
            <w:r w:rsidRPr="00F822A8">
              <w:rPr>
                <w:rFonts w:eastAsiaTheme="minorHAnsi" w:cstheme="minorHAnsi"/>
                <w:sz w:val="16"/>
                <w:szCs w:val="16"/>
              </w:rPr>
              <w:t>People’s privacy and wider interests can be compromised if personal data processed by RFR is not protected by robust technical and organisational security measures against internal and external threats.</w:t>
            </w:r>
          </w:p>
          <w:p w14:paraId="782DCEC0" w14:textId="77777777" w:rsidR="002B32D1" w:rsidRDefault="002B32D1" w:rsidP="00F822A8">
            <w:pPr>
              <w:rPr>
                <w:rFonts w:eastAsiaTheme="minorHAnsi" w:cstheme="minorHAnsi"/>
                <w:sz w:val="16"/>
                <w:szCs w:val="16"/>
              </w:rPr>
            </w:pPr>
          </w:p>
          <w:p w14:paraId="07CEBDAD" w14:textId="02EFAA49" w:rsidR="002B32D1" w:rsidRDefault="002B32D1" w:rsidP="00F822A8">
            <w:pPr>
              <w:rPr>
                <w:rFonts w:eastAsiaTheme="minorHAnsi" w:cstheme="minorHAnsi"/>
                <w:sz w:val="16"/>
                <w:szCs w:val="16"/>
              </w:rPr>
            </w:pPr>
            <w:r>
              <w:rPr>
                <w:rFonts w:eastAsiaTheme="minorHAnsi" w:cstheme="minorHAnsi"/>
                <w:sz w:val="16"/>
                <w:szCs w:val="16"/>
              </w:rPr>
              <w:t xml:space="preserve">Use of a proprietary algorithm and third-party supplies may introduce security risks relating to third party </w:t>
            </w:r>
            <w:r w:rsidRPr="002B32D1">
              <w:rPr>
                <w:rFonts w:eastAsiaTheme="minorHAnsi" w:cstheme="minorHAnsi"/>
                <w:sz w:val="16"/>
                <w:szCs w:val="16"/>
              </w:rPr>
              <w:t>confidentiality breaches, insecur</w:t>
            </w:r>
            <w:r>
              <w:rPr>
                <w:rFonts w:eastAsiaTheme="minorHAnsi" w:cstheme="minorHAnsi"/>
                <w:sz w:val="16"/>
                <w:szCs w:val="16"/>
              </w:rPr>
              <w:t>e secure systems</w:t>
            </w:r>
            <w:r w:rsidRPr="002B32D1">
              <w:rPr>
                <w:rFonts w:eastAsiaTheme="minorHAnsi" w:cstheme="minorHAnsi"/>
                <w:sz w:val="16"/>
                <w:szCs w:val="16"/>
              </w:rPr>
              <w:t>, or insufficient contractual controls, affecting integrity, availability, and lawful processing.</w:t>
            </w:r>
          </w:p>
          <w:p w14:paraId="7BC7C060" w14:textId="77777777" w:rsidR="00F822A8" w:rsidRPr="00F822A8" w:rsidRDefault="00F822A8" w:rsidP="00F822A8">
            <w:pPr>
              <w:rPr>
                <w:rFonts w:eastAsiaTheme="minorHAnsi" w:cstheme="minorHAnsi"/>
                <w:sz w:val="16"/>
                <w:szCs w:val="16"/>
              </w:rPr>
            </w:pPr>
          </w:p>
          <w:p w14:paraId="796F6C3B" w14:textId="54DB627C" w:rsidR="00F822A8" w:rsidRDefault="00F822A8" w:rsidP="00F822A8">
            <w:pPr>
              <w:rPr>
                <w:rFonts w:eastAsiaTheme="minorHAnsi" w:cstheme="minorHAnsi"/>
                <w:sz w:val="16"/>
                <w:szCs w:val="16"/>
              </w:rPr>
            </w:pPr>
            <w:r w:rsidRPr="00F822A8">
              <w:rPr>
                <w:rFonts w:eastAsiaTheme="minorHAnsi" w:cstheme="minorHAnsi"/>
                <w:sz w:val="16"/>
                <w:szCs w:val="16"/>
              </w:rPr>
              <w:t>For individuals whose biometric data is processed—whether as part of an Image Reference Library, Probe Images, or the Unsolved Crime Cache—the unique nature of biometric identifiers means that, if a security breach occurs, the data could be exploited by malicious actors</w:t>
            </w:r>
            <w:r>
              <w:rPr>
                <w:rFonts w:eastAsiaTheme="minorHAnsi" w:cstheme="minorHAnsi"/>
                <w:sz w:val="16"/>
                <w:szCs w:val="16"/>
              </w:rPr>
              <w:t>.</w:t>
            </w:r>
          </w:p>
          <w:p w14:paraId="55FAB8F6" w14:textId="77777777" w:rsidR="00F822A8" w:rsidRPr="00F822A8" w:rsidRDefault="00F822A8" w:rsidP="00F822A8">
            <w:pPr>
              <w:rPr>
                <w:rFonts w:eastAsiaTheme="minorHAnsi" w:cstheme="minorHAnsi"/>
                <w:sz w:val="16"/>
                <w:szCs w:val="16"/>
              </w:rPr>
            </w:pPr>
          </w:p>
          <w:p w14:paraId="57A28279" w14:textId="30B16DDF" w:rsidR="008B0862" w:rsidRPr="003457EF" w:rsidRDefault="00F822A8" w:rsidP="00F822A8">
            <w:pPr>
              <w:pStyle w:val="ListParagraph"/>
              <w:ind w:left="0" w:hanging="1"/>
              <w:rPr>
                <w:rFonts w:eastAsiaTheme="minorHAnsi" w:cstheme="minorHAnsi"/>
                <w:sz w:val="16"/>
                <w:szCs w:val="16"/>
              </w:rPr>
            </w:pPr>
            <w:r w:rsidRPr="00F822A8">
              <w:rPr>
                <w:rFonts w:eastAsiaTheme="minorHAnsi" w:cstheme="minorHAnsi"/>
                <w:sz w:val="16"/>
                <w:szCs w:val="16"/>
              </w:rPr>
              <w:t xml:space="preserve">For those linked to an </w:t>
            </w:r>
            <w:r>
              <w:rPr>
                <w:rFonts w:eastAsiaTheme="minorHAnsi" w:cstheme="minorHAnsi"/>
                <w:sz w:val="16"/>
                <w:szCs w:val="16"/>
              </w:rPr>
              <w:t>Image Reference Library, a Probe Image</w:t>
            </w:r>
            <w:r w:rsidRPr="00F822A8">
              <w:rPr>
                <w:rFonts w:eastAsiaTheme="minorHAnsi" w:cstheme="minorHAnsi"/>
                <w:sz w:val="16"/>
                <w:szCs w:val="16"/>
              </w:rPr>
              <w:t xml:space="preserve"> or retained due to an unresolved policing purpose, a breach could reveal that the individual’s data was processed in connection with a criminal investigation</w:t>
            </w:r>
            <w:r>
              <w:rPr>
                <w:rFonts w:eastAsiaTheme="minorHAnsi" w:cstheme="minorHAnsi"/>
                <w:sz w:val="16"/>
                <w:szCs w:val="16"/>
              </w:rPr>
              <w:t xml:space="preserve"> and for the specific Use Case</w:t>
            </w:r>
            <w:r w:rsidRPr="00F822A8">
              <w:rPr>
                <w:rFonts w:eastAsiaTheme="minorHAnsi" w:cstheme="minorHAnsi"/>
                <w:sz w:val="16"/>
                <w:szCs w:val="16"/>
              </w:rPr>
              <w:t>. This could expose sensitive operational information and adversely impact the individual if misused</w:t>
            </w:r>
            <w:r>
              <w:rPr>
                <w:rFonts w:eastAsiaTheme="minorHAnsi" w:cstheme="minorHAnsi"/>
                <w:sz w:val="16"/>
                <w:szCs w:val="16"/>
              </w:rPr>
              <w:t>.</w:t>
            </w:r>
          </w:p>
        </w:tc>
        <w:tc>
          <w:tcPr>
            <w:tcW w:w="896" w:type="dxa"/>
            <w:vMerge/>
          </w:tcPr>
          <w:p w14:paraId="1074411D" w14:textId="77777777" w:rsidR="004E3223" w:rsidRPr="003457EF" w:rsidRDefault="004E3223" w:rsidP="00135D61">
            <w:pPr>
              <w:pStyle w:val="ListParagraph"/>
              <w:ind w:left="0"/>
              <w:rPr>
                <w:rFonts w:eastAsiaTheme="minorHAnsi" w:cstheme="minorHAnsi"/>
                <w:sz w:val="16"/>
                <w:szCs w:val="16"/>
              </w:rPr>
            </w:pPr>
          </w:p>
        </w:tc>
        <w:tc>
          <w:tcPr>
            <w:tcW w:w="670" w:type="dxa"/>
            <w:vMerge/>
          </w:tcPr>
          <w:p w14:paraId="56F2B140" w14:textId="77777777" w:rsidR="004E3223" w:rsidRPr="003457EF" w:rsidRDefault="004E3223" w:rsidP="00135D61">
            <w:pPr>
              <w:pStyle w:val="ListParagraph"/>
              <w:ind w:left="0"/>
              <w:rPr>
                <w:rFonts w:eastAsiaTheme="minorHAnsi" w:cstheme="minorHAnsi"/>
                <w:sz w:val="16"/>
                <w:szCs w:val="16"/>
              </w:rPr>
            </w:pPr>
          </w:p>
        </w:tc>
        <w:tc>
          <w:tcPr>
            <w:tcW w:w="3255" w:type="dxa"/>
            <w:vMerge/>
          </w:tcPr>
          <w:p w14:paraId="3786DB89" w14:textId="77777777" w:rsidR="004E3223" w:rsidRPr="003457EF" w:rsidRDefault="004E3223" w:rsidP="00135D61">
            <w:pPr>
              <w:pStyle w:val="ListParagraph"/>
              <w:ind w:left="0"/>
              <w:rPr>
                <w:rFonts w:eastAsiaTheme="minorHAnsi" w:cstheme="minorHAnsi"/>
                <w:sz w:val="16"/>
                <w:szCs w:val="16"/>
              </w:rPr>
            </w:pPr>
          </w:p>
        </w:tc>
        <w:tc>
          <w:tcPr>
            <w:tcW w:w="1133" w:type="dxa"/>
            <w:vMerge/>
          </w:tcPr>
          <w:p w14:paraId="4BA0F734" w14:textId="77777777" w:rsidR="004E3223" w:rsidRPr="003457EF" w:rsidRDefault="004E3223" w:rsidP="00135D61">
            <w:pPr>
              <w:pStyle w:val="ListParagraph"/>
              <w:ind w:left="0"/>
              <w:rPr>
                <w:rFonts w:eastAsiaTheme="minorHAnsi" w:cstheme="minorHAnsi"/>
                <w:sz w:val="16"/>
                <w:szCs w:val="16"/>
              </w:rPr>
            </w:pPr>
          </w:p>
        </w:tc>
        <w:tc>
          <w:tcPr>
            <w:tcW w:w="941" w:type="dxa"/>
            <w:vMerge/>
          </w:tcPr>
          <w:p w14:paraId="793856F6" w14:textId="77777777" w:rsidR="004E3223" w:rsidRPr="003457EF" w:rsidRDefault="004E3223" w:rsidP="00135D61">
            <w:pPr>
              <w:pStyle w:val="ListParagraph"/>
              <w:ind w:left="0"/>
              <w:rPr>
                <w:rFonts w:eastAsiaTheme="minorHAnsi" w:cstheme="minorHAnsi"/>
                <w:sz w:val="16"/>
                <w:szCs w:val="16"/>
              </w:rPr>
            </w:pPr>
          </w:p>
        </w:tc>
      </w:tr>
      <w:tr w:rsidR="004E3223" w:rsidRPr="003457EF" w14:paraId="388DF86F" w14:textId="77777777" w:rsidTr="00135D61">
        <w:tc>
          <w:tcPr>
            <w:tcW w:w="2405" w:type="dxa"/>
            <w:shd w:val="clear" w:color="auto" w:fill="00B0F0"/>
          </w:tcPr>
          <w:p w14:paraId="4F1B6091" w14:textId="029957B4" w:rsidR="004E3223" w:rsidRPr="003457EF" w:rsidRDefault="004E3223" w:rsidP="00135D61">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Data loss</w:t>
            </w:r>
          </w:p>
        </w:tc>
        <w:tc>
          <w:tcPr>
            <w:tcW w:w="896" w:type="dxa"/>
            <w:vMerge w:val="restart"/>
          </w:tcPr>
          <w:p w14:paraId="68546A66"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t>M</w:t>
            </w:r>
          </w:p>
        </w:tc>
        <w:tc>
          <w:tcPr>
            <w:tcW w:w="670" w:type="dxa"/>
            <w:vMerge w:val="restart"/>
          </w:tcPr>
          <w:p w14:paraId="0982BA8D"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t>M</w:t>
            </w:r>
          </w:p>
        </w:tc>
        <w:tc>
          <w:tcPr>
            <w:tcW w:w="3255" w:type="dxa"/>
            <w:vMerge w:val="restart"/>
          </w:tcPr>
          <w:p w14:paraId="40A2E04A" w14:textId="3D2D9BEF" w:rsidR="00583FC6" w:rsidRPr="003457EF" w:rsidRDefault="00583FC6" w:rsidP="00583FC6">
            <w:pPr>
              <w:rPr>
                <w:rFonts w:eastAsiaTheme="minorHAnsi" w:cstheme="minorHAnsi"/>
                <w:sz w:val="16"/>
                <w:szCs w:val="16"/>
              </w:rPr>
            </w:pPr>
            <w:r w:rsidRPr="003457EF">
              <w:rPr>
                <w:rFonts w:eastAsiaTheme="minorHAnsi" w:cstheme="minorHAnsi"/>
                <w:sz w:val="16"/>
                <w:szCs w:val="16"/>
              </w:rPr>
              <w:t xml:space="preserve">The following observations and risk mitigation points combine to ensure that the MPS has mitigated the risks which arise from potential </w:t>
            </w:r>
            <w:r w:rsidRPr="003457EF">
              <w:rPr>
                <w:rFonts w:eastAsiaTheme="minorHAnsi" w:cstheme="minorHAnsi"/>
                <w:sz w:val="16"/>
                <w:szCs w:val="16"/>
              </w:rPr>
              <w:lastRenderedPageBreak/>
              <w:t xml:space="preserve">data loss </w:t>
            </w:r>
            <w:proofErr w:type="gramStart"/>
            <w:r w:rsidRPr="003457EF">
              <w:rPr>
                <w:rFonts w:eastAsiaTheme="minorHAnsi" w:cstheme="minorHAnsi"/>
                <w:sz w:val="16"/>
                <w:szCs w:val="16"/>
              </w:rPr>
              <w:t>in order to</w:t>
            </w:r>
            <w:proofErr w:type="gramEnd"/>
            <w:r w:rsidRPr="003457EF">
              <w:rPr>
                <w:rFonts w:eastAsiaTheme="minorHAnsi" w:cstheme="minorHAnsi"/>
                <w:sz w:val="16"/>
                <w:szCs w:val="16"/>
              </w:rPr>
              <w:t xml:space="preserve"> ensure </w:t>
            </w:r>
            <w:r w:rsidR="003A54C9">
              <w:rPr>
                <w:rFonts w:eastAsiaTheme="minorHAnsi" w:cstheme="minorHAnsi"/>
                <w:sz w:val="16"/>
                <w:szCs w:val="16"/>
              </w:rPr>
              <w:t>RFR</w:t>
            </w:r>
            <w:r w:rsidRPr="003457EF">
              <w:rPr>
                <w:rFonts w:eastAsiaTheme="minorHAnsi" w:cstheme="minorHAnsi"/>
                <w:sz w:val="16"/>
                <w:szCs w:val="16"/>
              </w:rPr>
              <w:t xml:space="preserve"> remains a </w:t>
            </w:r>
            <w:r w:rsidR="003A54C9">
              <w:rPr>
                <w:rFonts w:eastAsiaTheme="minorHAnsi" w:cstheme="minorHAnsi"/>
                <w:sz w:val="16"/>
                <w:szCs w:val="16"/>
              </w:rPr>
              <w:t>functional</w:t>
            </w:r>
            <w:r w:rsidRPr="003457EF">
              <w:rPr>
                <w:rFonts w:eastAsiaTheme="minorHAnsi" w:cstheme="minorHAnsi"/>
                <w:sz w:val="16"/>
                <w:szCs w:val="16"/>
              </w:rPr>
              <w:t xml:space="preserve"> capability.  </w:t>
            </w:r>
          </w:p>
          <w:p w14:paraId="28A917DE" w14:textId="77777777" w:rsidR="00573A3D" w:rsidRPr="00573A3D" w:rsidRDefault="00573A3D" w:rsidP="00573A3D">
            <w:pPr>
              <w:pStyle w:val="ListParagraph"/>
              <w:numPr>
                <w:ilvl w:val="0"/>
                <w:numId w:val="4"/>
              </w:numPr>
              <w:rPr>
                <w:rFonts w:eastAsiaTheme="minorHAnsi" w:cstheme="minorHAnsi"/>
                <w:b/>
                <w:bCs/>
                <w:sz w:val="16"/>
                <w:szCs w:val="16"/>
              </w:rPr>
            </w:pPr>
            <w:r w:rsidRPr="00573A3D">
              <w:rPr>
                <w:rFonts w:eastAsiaTheme="minorHAnsi" w:cstheme="minorHAnsi"/>
                <w:b/>
                <w:bCs/>
                <w:sz w:val="16"/>
                <w:szCs w:val="16"/>
              </w:rPr>
              <w:t xml:space="preserve">Business Continuity Planning: </w:t>
            </w:r>
          </w:p>
          <w:p w14:paraId="7A0573B7" w14:textId="77777777" w:rsidR="00573A3D" w:rsidRPr="00573A3D" w:rsidRDefault="00573A3D" w:rsidP="00573A3D">
            <w:pPr>
              <w:pStyle w:val="ListParagraph"/>
              <w:ind w:left="360" w:firstLine="0"/>
              <w:rPr>
                <w:rFonts w:eastAsiaTheme="minorHAnsi" w:cstheme="minorHAnsi"/>
                <w:sz w:val="16"/>
                <w:szCs w:val="16"/>
              </w:rPr>
            </w:pPr>
            <w:r w:rsidRPr="00573A3D">
              <w:rPr>
                <w:rFonts w:eastAsiaTheme="minorHAnsi" w:cstheme="minorHAnsi"/>
                <w:sz w:val="16"/>
                <w:szCs w:val="16"/>
              </w:rPr>
              <w:t xml:space="preserve">The MPS maintains business continuity plans to ensure continued operational capability in the event of system failure or data loss. These plans apply to RFR processes. </w:t>
            </w:r>
          </w:p>
          <w:p w14:paraId="18E75F84" w14:textId="77777777" w:rsidR="00573A3D" w:rsidRPr="00573A3D" w:rsidRDefault="00573A3D" w:rsidP="00573A3D">
            <w:pPr>
              <w:pStyle w:val="ListParagraph"/>
              <w:numPr>
                <w:ilvl w:val="0"/>
                <w:numId w:val="4"/>
              </w:numPr>
              <w:rPr>
                <w:rFonts w:eastAsiaTheme="minorHAnsi" w:cstheme="minorHAnsi"/>
                <w:b/>
                <w:bCs/>
                <w:sz w:val="16"/>
                <w:szCs w:val="16"/>
              </w:rPr>
            </w:pPr>
            <w:r w:rsidRPr="00573A3D">
              <w:rPr>
                <w:rFonts w:eastAsiaTheme="minorHAnsi" w:cstheme="minorHAnsi"/>
                <w:b/>
                <w:bCs/>
                <w:sz w:val="16"/>
                <w:szCs w:val="16"/>
              </w:rPr>
              <w:t xml:space="preserve">System Backups: </w:t>
            </w:r>
          </w:p>
          <w:p w14:paraId="7F48034C" w14:textId="77777777" w:rsidR="00573A3D" w:rsidRPr="00573A3D" w:rsidRDefault="00573A3D" w:rsidP="00573A3D">
            <w:pPr>
              <w:pStyle w:val="ListParagraph"/>
              <w:ind w:left="360" w:firstLine="0"/>
              <w:rPr>
                <w:rFonts w:eastAsiaTheme="minorHAnsi" w:cstheme="minorHAnsi"/>
                <w:sz w:val="16"/>
                <w:szCs w:val="16"/>
              </w:rPr>
            </w:pPr>
            <w:r w:rsidRPr="00573A3D">
              <w:rPr>
                <w:rFonts w:eastAsiaTheme="minorHAnsi" w:cstheme="minorHAnsi"/>
                <w:sz w:val="16"/>
                <w:szCs w:val="16"/>
              </w:rPr>
              <w:t>The RFR system is backed up. Wider back up and continuity arrangements are in place for systems which support Image Reference Libraries (e.g. custody images).</w:t>
            </w:r>
          </w:p>
          <w:p w14:paraId="66256A35" w14:textId="77777777" w:rsidR="00573A3D" w:rsidRPr="00573A3D" w:rsidRDefault="00573A3D" w:rsidP="00573A3D">
            <w:pPr>
              <w:pStyle w:val="ListParagraph"/>
              <w:numPr>
                <w:ilvl w:val="0"/>
                <w:numId w:val="4"/>
              </w:numPr>
              <w:rPr>
                <w:rFonts w:eastAsiaTheme="minorHAnsi" w:cstheme="minorHAnsi"/>
                <w:b/>
                <w:bCs/>
                <w:sz w:val="16"/>
                <w:szCs w:val="16"/>
              </w:rPr>
            </w:pPr>
            <w:r w:rsidRPr="00573A3D">
              <w:rPr>
                <w:rFonts w:eastAsiaTheme="minorHAnsi" w:cstheme="minorHAnsi"/>
                <w:b/>
                <w:bCs/>
                <w:sz w:val="16"/>
                <w:szCs w:val="16"/>
              </w:rPr>
              <w:t xml:space="preserve">Redundancy Measures: </w:t>
            </w:r>
          </w:p>
          <w:p w14:paraId="446860CD" w14:textId="77777777" w:rsidR="00573A3D" w:rsidRPr="00573A3D" w:rsidRDefault="00573A3D" w:rsidP="00573A3D">
            <w:pPr>
              <w:pStyle w:val="ListParagraph"/>
              <w:ind w:left="360" w:firstLine="0"/>
              <w:rPr>
                <w:rFonts w:eastAsiaTheme="minorHAnsi" w:cstheme="minorHAnsi"/>
                <w:sz w:val="16"/>
                <w:szCs w:val="16"/>
              </w:rPr>
            </w:pPr>
            <w:r w:rsidRPr="00573A3D">
              <w:rPr>
                <w:rFonts w:eastAsiaTheme="minorHAnsi" w:cstheme="minorHAnsi"/>
                <w:sz w:val="16"/>
                <w:szCs w:val="16"/>
              </w:rPr>
              <w:t xml:space="preserve">RFR systems are designed with failover and recovery protocols to minimise downtime and ensure continuity of investigative processes. </w:t>
            </w:r>
          </w:p>
          <w:p w14:paraId="53E295F6" w14:textId="77777777" w:rsidR="00573A3D" w:rsidRPr="00573A3D" w:rsidRDefault="00573A3D" w:rsidP="00573A3D">
            <w:pPr>
              <w:pStyle w:val="ListParagraph"/>
              <w:numPr>
                <w:ilvl w:val="0"/>
                <w:numId w:val="4"/>
              </w:numPr>
              <w:rPr>
                <w:rFonts w:eastAsiaTheme="minorHAnsi" w:cstheme="minorHAnsi"/>
                <w:b/>
                <w:bCs/>
                <w:sz w:val="16"/>
                <w:szCs w:val="16"/>
              </w:rPr>
            </w:pPr>
            <w:r w:rsidRPr="00573A3D">
              <w:rPr>
                <w:rFonts w:eastAsiaTheme="minorHAnsi" w:cstheme="minorHAnsi"/>
                <w:b/>
                <w:bCs/>
                <w:sz w:val="16"/>
                <w:szCs w:val="16"/>
              </w:rPr>
              <w:t xml:space="preserve">Controlled Data Handling: </w:t>
            </w:r>
          </w:p>
          <w:p w14:paraId="369FE266" w14:textId="77777777" w:rsidR="00573A3D" w:rsidRPr="00573A3D" w:rsidRDefault="00573A3D" w:rsidP="00573A3D">
            <w:pPr>
              <w:pStyle w:val="ListParagraph"/>
              <w:ind w:left="360" w:firstLine="0"/>
              <w:rPr>
                <w:rFonts w:eastAsiaTheme="minorHAnsi" w:cstheme="minorHAnsi"/>
                <w:sz w:val="16"/>
                <w:szCs w:val="16"/>
              </w:rPr>
            </w:pPr>
            <w:r w:rsidRPr="00573A3D">
              <w:rPr>
                <w:rFonts w:eastAsiaTheme="minorHAnsi" w:cstheme="minorHAnsi"/>
                <w:sz w:val="16"/>
                <w:szCs w:val="16"/>
              </w:rPr>
              <w:t xml:space="preserve">Authorised personnel follow designed-in processes flows for data ingestion and export, reducing the risk of accidental deletion or corruption. </w:t>
            </w:r>
          </w:p>
          <w:p w14:paraId="29E7B09E" w14:textId="77777777" w:rsidR="00573A3D" w:rsidRPr="00573A3D" w:rsidRDefault="00573A3D" w:rsidP="00573A3D">
            <w:pPr>
              <w:pStyle w:val="ListParagraph"/>
              <w:numPr>
                <w:ilvl w:val="0"/>
                <w:numId w:val="4"/>
              </w:numPr>
              <w:rPr>
                <w:rFonts w:eastAsiaTheme="minorHAnsi" w:cstheme="minorHAnsi"/>
                <w:b/>
                <w:bCs/>
                <w:sz w:val="16"/>
                <w:szCs w:val="16"/>
              </w:rPr>
            </w:pPr>
            <w:r w:rsidRPr="00573A3D">
              <w:rPr>
                <w:rFonts w:eastAsiaTheme="minorHAnsi" w:cstheme="minorHAnsi"/>
                <w:b/>
                <w:bCs/>
                <w:sz w:val="16"/>
                <w:szCs w:val="16"/>
              </w:rPr>
              <w:t xml:space="preserve">Audit and Monitoring: </w:t>
            </w:r>
          </w:p>
          <w:p w14:paraId="386F7836" w14:textId="77777777" w:rsidR="00573A3D" w:rsidRPr="00573A3D" w:rsidRDefault="00573A3D" w:rsidP="00573A3D">
            <w:pPr>
              <w:pStyle w:val="ListParagraph"/>
              <w:ind w:left="360" w:firstLine="0"/>
              <w:rPr>
                <w:rFonts w:eastAsiaTheme="minorHAnsi" w:cstheme="minorHAnsi"/>
                <w:sz w:val="16"/>
                <w:szCs w:val="16"/>
              </w:rPr>
            </w:pPr>
            <w:r w:rsidRPr="00573A3D">
              <w:rPr>
                <w:rFonts w:eastAsiaTheme="minorHAnsi" w:cstheme="minorHAnsi"/>
                <w:sz w:val="16"/>
                <w:szCs w:val="16"/>
              </w:rPr>
              <w:t xml:space="preserve">Audit logs track processing activity, enabling rapid identification and remediation of anomalies. </w:t>
            </w:r>
          </w:p>
          <w:p w14:paraId="31779559" w14:textId="77777777" w:rsidR="00573A3D" w:rsidRPr="00573A3D" w:rsidRDefault="00573A3D" w:rsidP="00573A3D">
            <w:pPr>
              <w:pStyle w:val="ListParagraph"/>
              <w:numPr>
                <w:ilvl w:val="0"/>
                <w:numId w:val="4"/>
              </w:numPr>
              <w:rPr>
                <w:rFonts w:eastAsiaTheme="minorHAnsi" w:cstheme="minorHAnsi"/>
                <w:b/>
                <w:bCs/>
                <w:sz w:val="16"/>
                <w:szCs w:val="16"/>
              </w:rPr>
            </w:pPr>
            <w:r w:rsidRPr="00573A3D">
              <w:rPr>
                <w:rFonts w:eastAsiaTheme="minorHAnsi" w:cstheme="minorHAnsi"/>
                <w:b/>
                <w:bCs/>
                <w:sz w:val="16"/>
                <w:szCs w:val="16"/>
              </w:rPr>
              <w:t xml:space="preserve">Secure Storage: </w:t>
            </w:r>
          </w:p>
          <w:p w14:paraId="770DF208" w14:textId="35722822" w:rsidR="00583FC6" w:rsidRPr="00573A3D" w:rsidRDefault="00573A3D" w:rsidP="00573A3D">
            <w:pPr>
              <w:pStyle w:val="ListParagraph"/>
              <w:ind w:left="360" w:firstLine="0"/>
              <w:rPr>
                <w:rFonts w:eastAsiaTheme="minorHAnsi" w:cstheme="minorHAnsi"/>
                <w:sz w:val="16"/>
                <w:szCs w:val="16"/>
              </w:rPr>
            </w:pPr>
            <w:r w:rsidRPr="00573A3D">
              <w:rPr>
                <w:rFonts w:eastAsiaTheme="minorHAnsi" w:cstheme="minorHAnsi"/>
                <w:sz w:val="16"/>
                <w:szCs w:val="16"/>
              </w:rPr>
              <w:t>All RFR data is stored in secure environments with encryption at rest and in transit, reducing vulnerability during recovery operations.</w:t>
            </w:r>
          </w:p>
        </w:tc>
        <w:tc>
          <w:tcPr>
            <w:tcW w:w="1133" w:type="dxa"/>
            <w:vMerge w:val="restart"/>
          </w:tcPr>
          <w:p w14:paraId="6D0B24E6"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lastRenderedPageBreak/>
              <w:t>L</w:t>
            </w:r>
          </w:p>
        </w:tc>
        <w:tc>
          <w:tcPr>
            <w:tcW w:w="941" w:type="dxa"/>
            <w:vMerge w:val="restart"/>
          </w:tcPr>
          <w:p w14:paraId="5F937F78" w14:textId="77777777" w:rsidR="004E3223" w:rsidRPr="003457EF" w:rsidRDefault="004E3223" w:rsidP="00135D61">
            <w:pPr>
              <w:jc w:val="center"/>
              <w:rPr>
                <w:rFonts w:eastAsiaTheme="minorHAnsi" w:cstheme="minorHAnsi"/>
                <w:sz w:val="16"/>
                <w:szCs w:val="16"/>
              </w:rPr>
            </w:pPr>
            <w:r w:rsidRPr="003457EF">
              <w:rPr>
                <w:rFonts w:eastAsiaTheme="minorHAnsi" w:cstheme="minorHAnsi"/>
                <w:sz w:val="16"/>
                <w:szCs w:val="16"/>
              </w:rPr>
              <w:t>Lindsey Chiswick</w:t>
            </w:r>
          </w:p>
        </w:tc>
      </w:tr>
      <w:tr w:rsidR="004E3223" w:rsidRPr="003457EF" w14:paraId="4BBFCF83" w14:textId="77777777" w:rsidTr="00135D61">
        <w:tc>
          <w:tcPr>
            <w:tcW w:w="2405" w:type="dxa"/>
          </w:tcPr>
          <w:p w14:paraId="39808BFF" w14:textId="3D9F37BE" w:rsidR="004E3223" w:rsidRPr="003457EF" w:rsidRDefault="003A54C9" w:rsidP="003A54C9">
            <w:pPr>
              <w:pStyle w:val="ListParagraph"/>
              <w:ind w:left="0" w:hanging="1"/>
              <w:rPr>
                <w:rFonts w:eastAsiaTheme="minorHAnsi" w:cstheme="minorHAnsi"/>
                <w:sz w:val="16"/>
                <w:szCs w:val="16"/>
              </w:rPr>
            </w:pPr>
            <w:r w:rsidRPr="003A54C9">
              <w:rPr>
                <w:rFonts w:eastAsiaTheme="minorHAnsi" w:cstheme="minorHAnsi"/>
                <w:sz w:val="16"/>
                <w:szCs w:val="16"/>
              </w:rPr>
              <w:t xml:space="preserve">If data processed by RFR becomes inaccessible or is </w:t>
            </w:r>
            <w:r w:rsidRPr="003A54C9">
              <w:rPr>
                <w:rFonts w:eastAsiaTheme="minorHAnsi" w:cstheme="minorHAnsi"/>
                <w:sz w:val="16"/>
                <w:szCs w:val="16"/>
              </w:rPr>
              <w:lastRenderedPageBreak/>
              <w:t xml:space="preserve">corrupted—whether through unlawful action, technical failure, or accidental deletion—it may undermine the ability to conduct retrospective facial recognition searches. This could prevent the MPS from progressing investigations, acting on matches, or reporting on the outcomes of RFR use. Loss of data may also compromise </w:t>
            </w:r>
            <w:r>
              <w:rPr>
                <w:rFonts w:eastAsiaTheme="minorHAnsi" w:cstheme="minorHAnsi"/>
                <w:sz w:val="16"/>
                <w:szCs w:val="16"/>
              </w:rPr>
              <w:t>investigation</w:t>
            </w:r>
            <w:r w:rsidRPr="003A54C9">
              <w:rPr>
                <w:rFonts w:eastAsiaTheme="minorHAnsi" w:cstheme="minorHAnsi"/>
                <w:sz w:val="16"/>
                <w:szCs w:val="16"/>
              </w:rPr>
              <w:t xml:space="preserve"> integrity and operational accountability.</w:t>
            </w:r>
            <w:r>
              <w:rPr>
                <w:rFonts w:eastAsiaTheme="minorHAnsi" w:cstheme="minorHAnsi"/>
                <w:sz w:val="16"/>
                <w:szCs w:val="16"/>
              </w:rPr>
              <w:t xml:space="preserve"> </w:t>
            </w:r>
            <w:r w:rsidR="008B0862" w:rsidRPr="003457EF">
              <w:rPr>
                <w:rFonts w:eastAsiaTheme="minorHAnsi" w:cstheme="minorHAnsi"/>
                <w:sz w:val="16"/>
                <w:szCs w:val="16"/>
              </w:rPr>
              <w:t xml:space="preserve">It may also prevent the MPS acting on, and reporting on the </w:t>
            </w:r>
            <w:r>
              <w:rPr>
                <w:rFonts w:eastAsiaTheme="minorHAnsi" w:cstheme="minorHAnsi"/>
                <w:sz w:val="16"/>
                <w:szCs w:val="16"/>
              </w:rPr>
              <w:t>use of RFR</w:t>
            </w:r>
            <w:r w:rsidR="008B0862" w:rsidRPr="003457EF">
              <w:rPr>
                <w:rFonts w:eastAsiaTheme="minorHAnsi" w:cstheme="minorHAnsi"/>
                <w:sz w:val="16"/>
                <w:szCs w:val="16"/>
              </w:rPr>
              <w:t xml:space="preserve">. </w:t>
            </w:r>
          </w:p>
        </w:tc>
        <w:tc>
          <w:tcPr>
            <w:tcW w:w="896" w:type="dxa"/>
            <w:vMerge/>
          </w:tcPr>
          <w:p w14:paraId="13878F07" w14:textId="77777777" w:rsidR="004E3223" w:rsidRPr="003457EF" w:rsidRDefault="004E3223" w:rsidP="00135D61">
            <w:pPr>
              <w:pStyle w:val="ListParagraph"/>
              <w:ind w:left="0"/>
              <w:rPr>
                <w:rFonts w:eastAsiaTheme="minorHAnsi" w:cstheme="minorHAnsi"/>
                <w:sz w:val="16"/>
                <w:szCs w:val="16"/>
              </w:rPr>
            </w:pPr>
          </w:p>
        </w:tc>
        <w:tc>
          <w:tcPr>
            <w:tcW w:w="670" w:type="dxa"/>
            <w:vMerge/>
          </w:tcPr>
          <w:p w14:paraId="5286CDC4" w14:textId="77777777" w:rsidR="004E3223" w:rsidRPr="003457EF" w:rsidRDefault="004E3223" w:rsidP="00135D61">
            <w:pPr>
              <w:pStyle w:val="ListParagraph"/>
              <w:ind w:left="0"/>
              <w:rPr>
                <w:rFonts w:eastAsiaTheme="minorHAnsi" w:cstheme="minorHAnsi"/>
                <w:sz w:val="16"/>
                <w:szCs w:val="16"/>
              </w:rPr>
            </w:pPr>
          </w:p>
        </w:tc>
        <w:tc>
          <w:tcPr>
            <w:tcW w:w="3255" w:type="dxa"/>
            <w:vMerge/>
          </w:tcPr>
          <w:p w14:paraId="1890CA52" w14:textId="77777777" w:rsidR="004E3223" w:rsidRPr="003457EF" w:rsidRDefault="004E3223" w:rsidP="00135D61">
            <w:pPr>
              <w:pStyle w:val="ListParagraph"/>
              <w:ind w:left="0"/>
              <w:rPr>
                <w:rFonts w:eastAsiaTheme="minorHAnsi" w:cstheme="minorHAnsi"/>
                <w:sz w:val="16"/>
                <w:szCs w:val="16"/>
              </w:rPr>
            </w:pPr>
          </w:p>
        </w:tc>
        <w:tc>
          <w:tcPr>
            <w:tcW w:w="1133" w:type="dxa"/>
            <w:vMerge/>
          </w:tcPr>
          <w:p w14:paraId="05AE77C5" w14:textId="77777777" w:rsidR="004E3223" w:rsidRPr="003457EF" w:rsidRDefault="004E3223" w:rsidP="00135D61">
            <w:pPr>
              <w:pStyle w:val="ListParagraph"/>
              <w:ind w:left="0"/>
              <w:rPr>
                <w:rFonts w:eastAsiaTheme="minorHAnsi" w:cstheme="minorHAnsi"/>
                <w:sz w:val="16"/>
                <w:szCs w:val="16"/>
              </w:rPr>
            </w:pPr>
          </w:p>
        </w:tc>
        <w:tc>
          <w:tcPr>
            <w:tcW w:w="941" w:type="dxa"/>
            <w:vMerge/>
          </w:tcPr>
          <w:p w14:paraId="11357B17" w14:textId="77777777" w:rsidR="004E3223" w:rsidRPr="003457EF" w:rsidRDefault="004E3223" w:rsidP="00135D61">
            <w:pPr>
              <w:pStyle w:val="ListParagraph"/>
              <w:ind w:left="0"/>
              <w:rPr>
                <w:rFonts w:eastAsiaTheme="minorHAnsi" w:cstheme="minorHAnsi"/>
                <w:sz w:val="16"/>
                <w:szCs w:val="16"/>
              </w:rPr>
            </w:pPr>
          </w:p>
        </w:tc>
      </w:tr>
    </w:tbl>
    <w:p w14:paraId="52D9A36F" w14:textId="77777777" w:rsidR="004E3223" w:rsidRPr="003457EF" w:rsidRDefault="004E3223"/>
    <w:p w14:paraId="1C433180" w14:textId="77777777" w:rsidR="004E3223" w:rsidRPr="003457EF" w:rsidRDefault="004E3223"/>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BB1E6C" w:rsidRPr="003457EF" w14:paraId="1418E574" w14:textId="77777777" w:rsidTr="00235167">
        <w:trPr>
          <w:trHeight w:val="748"/>
        </w:trPr>
        <w:tc>
          <w:tcPr>
            <w:tcW w:w="9356" w:type="dxa"/>
            <w:shd w:val="clear" w:color="auto" w:fill="001F5F"/>
          </w:tcPr>
          <w:p w14:paraId="350D9C60" w14:textId="77777777" w:rsidR="00BB1E6C" w:rsidRPr="003457EF" w:rsidRDefault="00BB1E6C">
            <w:pPr>
              <w:pStyle w:val="TableParagraph"/>
              <w:spacing w:before="9"/>
              <w:rPr>
                <w:sz w:val="19"/>
              </w:rPr>
            </w:pPr>
          </w:p>
          <w:p w14:paraId="6634D694" w14:textId="77777777" w:rsidR="00BB1E6C" w:rsidRPr="003457EF" w:rsidRDefault="002035D9">
            <w:pPr>
              <w:pStyle w:val="TableParagraph"/>
              <w:ind w:left="107"/>
              <w:rPr>
                <w:b/>
              </w:rPr>
            </w:pPr>
            <w:r w:rsidRPr="003457EF">
              <w:rPr>
                <w:b/>
                <w:color w:val="FFFFFF"/>
                <w:u w:val="single" w:color="FFFFFF"/>
              </w:rPr>
              <w:t>Complaint</w:t>
            </w:r>
            <w:r w:rsidRPr="003457EF">
              <w:rPr>
                <w:b/>
                <w:color w:val="FFFFFF"/>
                <w:spacing w:val="-12"/>
                <w:u w:val="single" w:color="FFFFFF"/>
              </w:rPr>
              <w:t xml:space="preserve"> </w:t>
            </w:r>
            <w:r w:rsidRPr="003457EF">
              <w:rPr>
                <w:b/>
                <w:color w:val="FFFFFF"/>
                <w:spacing w:val="-2"/>
                <w:u w:val="single" w:color="FFFFFF"/>
              </w:rPr>
              <w:t>Handling</w:t>
            </w:r>
          </w:p>
        </w:tc>
      </w:tr>
      <w:tr w:rsidR="00BB1E6C" w:rsidRPr="003457EF" w14:paraId="317C55CE" w14:textId="77777777" w:rsidTr="00235167">
        <w:trPr>
          <w:trHeight w:val="1017"/>
        </w:trPr>
        <w:tc>
          <w:tcPr>
            <w:tcW w:w="9356" w:type="dxa"/>
            <w:shd w:val="clear" w:color="auto" w:fill="2E5395"/>
          </w:tcPr>
          <w:p w14:paraId="1A274605" w14:textId="77777777" w:rsidR="00BB1E6C" w:rsidRPr="003457EF" w:rsidRDefault="00BB1E6C">
            <w:pPr>
              <w:pStyle w:val="TableParagraph"/>
              <w:spacing w:before="8"/>
              <w:rPr>
                <w:sz w:val="19"/>
              </w:rPr>
            </w:pPr>
          </w:p>
          <w:p w14:paraId="6FB5EE1A" w14:textId="77777777" w:rsidR="00BB1E6C" w:rsidRPr="003457EF" w:rsidRDefault="002035D9">
            <w:pPr>
              <w:pStyle w:val="TableParagraph"/>
              <w:ind w:left="107" w:right="143"/>
            </w:pPr>
            <w:r w:rsidRPr="003457EF">
              <w:rPr>
                <w:color w:val="FFFFFF"/>
              </w:rPr>
              <w:t>Complaints</w:t>
            </w:r>
            <w:r w:rsidRPr="003457EF">
              <w:rPr>
                <w:color w:val="FFFFFF"/>
                <w:spacing w:val="-8"/>
              </w:rPr>
              <w:t xml:space="preserve"> </w:t>
            </w:r>
            <w:r w:rsidRPr="003457EF">
              <w:rPr>
                <w:color w:val="FFFFFF"/>
              </w:rPr>
              <w:t>about</w:t>
            </w:r>
            <w:r w:rsidRPr="003457EF">
              <w:rPr>
                <w:color w:val="FFFFFF"/>
                <w:spacing w:val="-9"/>
              </w:rPr>
              <w:t xml:space="preserve"> </w:t>
            </w:r>
            <w:r w:rsidRPr="003457EF">
              <w:rPr>
                <w:color w:val="FFFFFF"/>
              </w:rPr>
              <w:t>the</w:t>
            </w:r>
            <w:r w:rsidRPr="003457EF">
              <w:rPr>
                <w:color w:val="FFFFFF"/>
                <w:spacing w:val="-9"/>
              </w:rPr>
              <w:t xml:space="preserve"> </w:t>
            </w:r>
            <w:r w:rsidRPr="003457EF">
              <w:rPr>
                <w:color w:val="FFFFFF"/>
              </w:rPr>
              <w:t>use</w:t>
            </w:r>
            <w:r w:rsidRPr="003457EF">
              <w:rPr>
                <w:color w:val="FFFFFF"/>
                <w:spacing w:val="-8"/>
              </w:rPr>
              <w:t xml:space="preserve"> </w:t>
            </w:r>
            <w:r w:rsidRPr="003457EF">
              <w:rPr>
                <w:color w:val="FFFFFF"/>
              </w:rPr>
              <w:t>of</w:t>
            </w:r>
            <w:r w:rsidRPr="003457EF">
              <w:rPr>
                <w:color w:val="FFFFFF"/>
                <w:spacing w:val="-9"/>
              </w:rPr>
              <w:t xml:space="preserve"> </w:t>
            </w:r>
            <w:r w:rsidRPr="003457EF">
              <w:rPr>
                <w:color w:val="FFFFFF"/>
              </w:rPr>
              <w:t>Personal</w:t>
            </w:r>
            <w:r w:rsidRPr="003457EF">
              <w:rPr>
                <w:color w:val="FFFFFF"/>
                <w:spacing w:val="-9"/>
              </w:rPr>
              <w:t xml:space="preserve"> </w:t>
            </w:r>
            <w:r w:rsidRPr="003457EF">
              <w:rPr>
                <w:color w:val="FFFFFF"/>
              </w:rPr>
              <w:t>Information</w:t>
            </w:r>
            <w:r w:rsidRPr="003457EF">
              <w:rPr>
                <w:color w:val="FFFFFF"/>
                <w:spacing w:val="-9"/>
              </w:rPr>
              <w:t xml:space="preserve"> </w:t>
            </w:r>
            <w:r w:rsidRPr="003457EF">
              <w:rPr>
                <w:color w:val="FFFFFF"/>
              </w:rPr>
              <w:t>in</w:t>
            </w:r>
            <w:r w:rsidRPr="003457EF">
              <w:rPr>
                <w:color w:val="FFFFFF"/>
                <w:spacing w:val="-8"/>
              </w:rPr>
              <w:t xml:space="preserve"> </w:t>
            </w:r>
            <w:r w:rsidRPr="003457EF">
              <w:rPr>
                <w:color w:val="FFFFFF"/>
              </w:rPr>
              <w:t>relation</w:t>
            </w:r>
            <w:r w:rsidRPr="003457EF">
              <w:rPr>
                <w:color w:val="FFFFFF"/>
                <w:spacing w:val="-9"/>
              </w:rPr>
              <w:t xml:space="preserve"> </w:t>
            </w:r>
            <w:r w:rsidRPr="003457EF">
              <w:rPr>
                <w:color w:val="FFFFFF"/>
              </w:rPr>
              <w:t>to</w:t>
            </w:r>
            <w:r w:rsidRPr="003457EF">
              <w:rPr>
                <w:color w:val="FFFFFF"/>
                <w:spacing w:val="-8"/>
              </w:rPr>
              <w:t xml:space="preserve"> </w:t>
            </w:r>
            <w:r w:rsidRPr="003457EF">
              <w:rPr>
                <w:color w:val="FFFFFF"/>
              </w:rPr>
              <w:t>this</w:t>
            </w:r>
            <w:r w:rsidRPr="003457EF">
              <w:rPr>
                <w:color w:val="FFFFFF"/>
                <w:spacing w:val="-8"/>
              </w:rPr>
              <w:t xml:space="preserve"> </w:t>
            </w:r>
            <w:r w:rsidRPr="003457EF">
              <w:rPr>
                <w:color w:val="FFFFFF"/>
              </w:rPr>
              <w:t>project</w:t>
            </w:r>
            <w:r w:rsidRPr="003457EF">
              <w:rPr>
                <w:color w:val="FFFFFF"/>
                <w:spacing w:val="-9"/>
              </w:rPr>
              <w:t xml:space="preserve"> </w:t>
            </w:r>
            <w:r w:rsidRPr="003457EF">
              <w:rPr>
                <w:color w:val="FFFFFF"/>
              </w:rPr>
              <w:t>should</w:t>
            </w:r>
            <w:r w:rsidRPr="003457EF">
              <w:rPr>
                <w:color w:val="FFFFFF"/>
                <w:spacing w:val="-9"/>
              </w:rPr>
              <w:t xml:space="preserve"> </w:t>
            </w:r>
            <w:r w:rsidRPr="003457EF">
              <w:rPr>
                <w:color w:val="FFFFFF"/>
              </w:rPr>
              <w:t>be</w:t>
            </w:r>
            <w:r w:rsidRPr="003457EF">
              <w:rPr>
                <w:color w:val="FFFFFF"/>
                <w:spacing w:val="-8"/>
              </w:rPr>
              <w:t xml:space="preserve"> </w:t>
            </w:r>
            <w:r w:rsidRPr="003457EF">
              <w:rPr>
                <w:color w:val="FFFFFF"/>
              </w:rPr>
              <w:t>handled</w:t>
            </w:r>
            <w:r w:rsidRPr="003457EF">
              <w:rPr>
                <w:color w:val="FFFFFF"/>
                <w:spacing w:val="-9"/>
              </w:rPr>
              <w:t xml:space="preserve"> </w:t>
            </w:r>
            <w:r w:rsidRPr="003457EF">
              <w:rPr>
                <w:color w:val="FFFFFF"/>
              </w:rPr>
              <w:t>by the MPS Data Protection Officer (DPO).</w:t>
            </w:r>
          </w:p>
        </w:tc>
      </w:tr>
      <w:tr w:rsidR="00BB1E6C" w:rsidRPr="003457EF" w14:paraId="340CAFEB" w14:textId="77777777" w:rsidTr="00235167">
        <w:trPr>
          <w:trHeight w:val="1017"/>
        </w:trPr>
        <w:tc>
          <w:tcPr>
            <w:tcW w:w="9356" w:type="dxa"/>
          </w:tcPr>
          <w:p w14:paraId="09F48B24" w14:textId="77777777" w:rsidR="00BB1E6C" w:rsidRPr="003457EF" w:rsidRDefault="00BB1E6C">
            <w:pPr>
              <w:pStyle w:val="TableParagraph"/>
              <w:spacing w:before="8"/>
              <w:rPr>
                <w:sz w:val="19"/>
              </w:rPr>
            </w:pPr>
          </w:p>
          <w:p w14:paraId="058AAC9D" w14:textId="2AD5BB84" w:rsidR="00BB1E6C" w:rsidRPr="003457EF" w:rsidRDefault="002035D9">
            <w:pPr>
              <w:pStyle w:val="TableParagraph"/>
              <w:ind w:left="107"/>
            </w:pPr>
            <w:r w:rsidRPr="003457EF">
              <w:t>Complaints about the use of Personal Information in relation to this project should be handled through the Data Office overseen by the MPS Data Protection Officer (DPO).</w:t>
            </w:r>
          </w:p>
        </w:tc>
      </w:tr>
      <w:tr w:rsidR="00BB1E6C" w:rsidRPr="003457EF" w14:paraId="38C09251" w14:textId="77777777" w:rsidTr="00235167">
        <w:trPr>
          <w:trHeight w:val="748"/>
        </w:trPr>
        <w:tc>
          <w:tcPr>
            <w:tcW w:w="9356" w:type="dxa"/>
            <w:shd w:val="clear" w:color="auto" w:fill="001F5F"/>
          </w:tcPr>
          <w:p w14:paraId="65C59CA4" w14:textId="77777777" w:rsidR="00BB1E6C" w:rsidRPr="003457EF" w:rsidRDefault="00BB1E6C">
            <w:pPr>
              <w:pStyle w:val="TableParagraph"/>
              <w:spacing w:before="8"/>
              <w:rPr>
                <w:sz w:val="19"/>
              </w:rPr>
            </w:pPr>
          </w:p>
          <w:p w14:paraId="69172A59" w14:textId="6617978F" w:rsidR="00BB1E6C" w:rsidRPr="003457EF" w:rsidRDefault="002035D9">
            <w:pPr>
              <w:pStyle w:val="TableParagraph"/>
              <w:ind w:left="107"/>
              <w:rPr>
                <w:b/>
              </w:rPr>
            </w:pPr>
            <w:r w:rsidRPr="003457EF">
              <w:rPr>
                <w:b/>
                <w:color w:val="FFFFFF"/>
                <w:u w:val="single" w:color="FFFFFF"/>
              </w:rPr>
              <w:t>Freedom</w:t>
            </w:r>
            <w:r w:rsidRPr="003457EF">
              <w:rPr>
                <w:b/>
                <w:color w:val="FFFFFF"/>
                <w:spacing w:val="-8"/>
                <w:u w:val="single" w:color="FFFFFF"/>
              </w:rPr>
              <w:t xml:space="preserve"> </w:t>
            </w:r>
            <w:r w:rsidRPr="003457EF">
              <w:rPr>
                <w:b/>
                <w:color w:val="FFFFFF"/>
                <w:u w:val="single" w:color="FFFFFF"/>
              </w:rPr>
              <w:t>of</w:t>
            </w:r>
            <w:r w:rsidRPr="003457EF">
              <w:rPr>
                <w:b/>
                <w:color w:val="FFFFFF"/>
                <w:spacing w:val="-8"/>
                <w:u w:val="single" w:color="FFFFFF"/>
              </w:rPr>
              <w:t xml:space="preserve"> </w:t>
            </w:r>
            <w:r w:rsidRPr="003457EF">
              <w:rPr>
                <w:b/>
                <w:color w:val="FFFFFF"/>
                <w:u w:val="single" w:color="FFFFFF"/>
              </w:rPr>
              <w:t>Information</w:t>
            </w:r>
            <w:r w:rsidRPr="003457EF">
              <w:rPr>
                <w:b/>
                <w:color w:val="FFFFFF"/>
                <w:spacing w:val="-7"/>
                <w:u w:val="single" w:color="FFFFFF"/>
              </w:rPr>
              <w:t xml:space="preserve"> </w:t>
            </w:r>
            <w:r w:rsidRPr="003457EF">
              <w:rPr>
                <w:b/>
                <w:color w:val="FFFFFF"/>
                <w:u w:val="single" w:color="FFFFFF"/>
              </w:rPr>
              <w:t>Act</w:t>
            </w:r>
            <w:r w:rsidRPr="003457EF">
              <w:rPr>
                <w:b/>
                <w:color w:val="FFFFFF"/>
                <w:spacing w:val="-9"/>
                <w:u w:val="single" w:color="FFFFFF"/>
              </w:rPr>
              <w:t xml:space="preserve"> </w:t>
            </w:r>
            <w:r w:rsidRPr="003457EF">
              <w:rPr>
                <w:b/>
                <w:color w:val="FFFFFF"/>
                <w:u w:val="single" w:color="FFFFFF"/>
              </w:rPr>
              <w:t>2000</w:t>
            </w:r>
            <w:r w:rsidRPr="003457EF">
              <w:rPr>
                <w:b/>
                <w:color w:val="FFFFFF"/>
                <w:spacing w:val="-8"/>
                <w:u w:val="single" w:color="FFFFFF"/>
              </w:rPr>
              <w:t xml:space="preserve"> </w:t>
            </w:r>
            <w:r w:rsidRPr="003457EF">
              <w:rPr>
                <w:b/>
                <w:color w:val="FFFFFF"/>
                <w:spacing w:val="-2"/>
                <w:u w:val="single" w:color="FFFFFF"/>
              </w:rPr>
              <w:t>(F</w:t>
            </w:r>
            <w:r w:rsidR="005A69CC">
              <w:rPr>
                <w:b/>
                <w:color w:val="FFFFFF"/>
                <w:spacing w:val="-2"/>
                <w:u w:val="single" w:color="FFFFFF"/>
              </w:rPr>
              <w:t>O</w:t>
            </w:r>
            <w:r w:rsidRPr="003457EF">
              <w:rPr>
                <w:b/>
                <w:color w:val="FFFFFF"/>
                <w:spacing w:val="-2"/>
                <w:u w:val="single" w:color="FFFFFF"/>
              </w:rPr>
              <w:t>IA)</w:t>
            </w:r>
          </w:p>
        </w:tc>
      </w:tr>
      <w:tr w:rsidR="00BB1E6C" w:rsidRPr="003457EF" w14:paraId="46A73341" w14:textId="77777777" w:rsidTr="00235167">
        <w:trPr>
          <w:trHeight w:val="3686"/>
        </w:trPr>
        <w:tc>
          <w:tcPr>
            <w:tcW w:w="9356" w:type="dxa"/>
          </w:tcPr>
          <w:p w14:paraId="4EB9FC2D" w14:textId="13E32970" w:rsidR="00BB1E6C" w:rsidRPr="003457EF" w:rsidRDefault="002035D9">
            <w:pPr>
              <w:pStyle w:val="TableParagraph"/>
              <w:spacing w:before="41"/>
              <w:ind w:left="107" w:right="98"/>
              <w:jc w:val="both"/>
            </w:pPr>
            <w:r w:rsidRPr="003457EF">
              <w:lastRenderedPageBreak/>
              <w:t xml:space="preserve">In meeting its </w:t>
            </w:r>
            <w:r w:rsidR="005A69CC" w:rsidRPr="003457EF">
              <w:t>FOIA</w:t>
            </w:r>
            <w:r w:rsidRPr="003457EF">
              <w:t xml:space="preserve"> obligations, the MPS is committed to maintaining an open and transparent approach</w:t>
            </w:r>
            <w:r w:rsidRPr="003457EF">
              <w:rPr>
                <w:spacing w:val="-7"/>
              </w:rPr>
              <w:t xml:space="preserve"> </w:t>
            </w:r>
            <w:r w:rsidRPr="003457EF">
              <w:t>regarding</w:t>
            </w:r>
            <w:r w:rsidRPr="003457EF">
              <w:rPr>
                <w:spacing w:val="-6"/>
              </w:rPr>
              <w:t xml:space="preserve"> </w:t>
            </w:r>
            <w:r w:rsidRPr="003457EF">
              <w:t>the</w:t>
            </w:r>
            <w:r w:rsidRPr="003457EF">
              <w:rPr>
                <w:spacing w:val="-6"/>
              </w:rPr>
              <w:t xml:space="preserve"> </w:t>
            </w:r>
            <w:r w:rsidRPr="003457EF">
              <w:t>processing</w:t>
            </w:r>
            <w:r w:rsidRPr="003457EF">
              <w:rPr>
                <w:spacing w:val="-6"/>
              </w:rPr>
              <w:t xml:space="preserve"> </w:t>
            </w:r>
            <w:r w:rsidRPr="003457EF">
              <w:t>outlined</w:t>
            </w:r>
            <w:r w:rsidRPr="003457EF">
              <w:rPr>
                <w:spacing w:val="-7"/>
              </w:rPr>
              <w:t xml:space="preserve"> </w:t>
            </w:r>
            <w:r w:rsidRPr="003457EF">
              <w:t>within</w:t>
            </w:r>
            <w:r w:rsidRPr="003457EF">
              <w:rPr>
                <w:spacing w:val="-5"/>
              </w:rPr>
              <w:t xml:space="preserve"> </w:t>
            </w:r>
            <w:r w:rsidRPr="003457EF">
              <w:t>this</w:t>
            </w:r>
            <w:r w:rsidRPr="003457EF">
              <w:rPr>
                <w:spacing w:val="-6"/>
              </w:rPr>
              <w:t xml:space="preserve"> </w:t>
            </w:r>
            <w:r w:rsidRPr="003457EF">
              <w:t>DPIA.</w:t>
            </w:r>
            <w:r w:rsidRPr="003457EF">
              <w:rPr>
                <w:spacing w:val="-7"/>
              </w:rPr>
              <w:t xml:space="preserve"> </w:t>
            </w:r>
            <w:r w:rsidRPr="003457EF">
              <w:t>This</w:t>
            </w:r>
            <w:r w:rsidRPr="003457EF">
              <w:rPr>
                <w:spacing w:val="-6"/>
              </w:rPr>
              <w:t xml:space="preserve"> </w:t>
            </w:r>
            <w:r w:rsidRPr="003457EF">
              <w:t>is</w:t>
            </w:r>
            <w:r w:rsidRPr="003457EF">
              <w:rPr>
                <w:spacing w:val="-6"/>
              </w:rPr>
              <w:t xml:space="preserve"> </w:t>
            </w:r>
            <w:r w:rsidRPr="003457EF">
              <w:t>subject</w:t>
            </w:r>
            <w:r w:rsidRPr="003457EF">
              <w:rPr>
                <w:spacing w:val="-6"/>
              </w:rPr>
              <w:t xml:space="preserve"> </w:t>
            </w:r>
            <w:r w:rsidRPr="003457EF">
              <w:t>to</w:t>
            </w:r>
            <w:r w:rsidRPr="003457EF">
              <w:rPr>
                <w:spacing w:val="-6"/>
              </w:rPr>
              <w:t xml:space="preserve"> </w:t>
            </w:r>
            <w:r w:rsidRPr="003457EF">
              <w:t>any</w:t>
            </w:r>
            <w:r w:rsidRPr="003457EF">
              <w:rPr>
                <w:spacing w:val="-6"/>
              </w:rPr>
              <w:t xml:space="preserve"> </w:t>
            </w:r>
            <w:r w:rsidRPr="003457EF">
              <w:t>exemptions</w:t>
            </w:r>
            <w:r w:rsidRPr="003457EF">
              <w:rPr>
                <w:spacing w:val="-6"/>
              </w:rPr>
              <w:t xml:space="preserve"> </w:t>
            </w:r>
            <w:r w:rsidRPr="003457EF">
              <w:t xml:space="preserve">that may apply under </w:t>
            </w:r>
            <w:r w:rsidR="005A69CC" w:rsidRPr="003457EF">
              <w:t>FOIA</w:t>
            </w:r>
            <w:r w:rsidRPr="003457EF">
              <w:t>, including those relating to security or confidentiality.</w:t>
            </w:r>
          </w:p>
          <w:p w14:paraId="500C2084" w14:textId="77777777" w:rsidR="00BB1E6C" w:rsidRPr="003457EF" w:rsidRDefault="00BB1E6C">
            <w:pPr>
              <w:pStyle w:val="TableParagraph"/>
              <w:spacing w:before="7"/>
              <w:rPr>
                <w:sz w:val="19"/>
              </w:rPr>
            </w:pPr>
          </w:p>
          <w:p w14:paraId="7C483D71" w14:textId="417D7B26" w:rsidR="00BB1E6C" w:rsidRPr="003457EF" w:rsidRDefault="002035D9">
            <w:pPr>
              <w:pStyle w:val="TableParagraph"/>
              <w:ind w:left="108" w:right="99"/>
              <w:jc w:val="both"/>
            </w:pPr>
            <w:r w:rsidRPr="003457EF">
              <w:t>The</w:t>
            </w:r>
            <w:r w:rsidRPr="003457EF">
              <w:rPr>
                <w:spacing w:val="-4"/>
              </w:rPr>
              <w:t xml:space="preserve"> </w:t>
            </w:r>
            <w:r w:rsidRPr="003457EF">
              <w:t>MPS</w:t>
            </w:r>
            <w:r w:rsidRPr="003457EF">
              <w:rPr>
                <w:spacing w:val="-6"/>
              </w:rPr>
              <w:t xml:space="preserve"> </w:t>
            </w:r>
            <w:r w:rsidRPr="003457EF">
              <w:t>is</w:t>
            </w:r>
            <w:r w:rsidRPr="003457EF">
              <w:rPr>
                <w:spacing w:val="-5"/>
              </w:rPr>
              <w:t xml:space="preserve"> </w:t>
            </w:r>
            <w:r w:rsidRPr="003457EF">
              <w:t>a</w:t>
            </w:r>
            <w:r w:rsidRPr="003457EF">
              <w:rPr>
                <w:spacing w:val="-3"/>
              </w:rPr>
              <w:t xml:space="preserve"> </w:t>
            </w:r>
            <w:r w:rsidRPr="003457EF">
              <w:t>public</w:t>
            </w:r>
            <w:r w:rsidRPr="003457EF">
              <w:rPr>
                <w:spacing w:val="-6"/>
              </w:rPr>
              <w:t xml:space="preserve"> </w:t>
            </w:r>
            <w:r w:rsidRPr="003457EF">
              <w:t>authority</w:t>
            </w:r>
            <w:r w:rsidRPr="003457EF">
              <w:rPr>
                <w:spacing w:val="-5"/>
              </w:rPr>
              <w:t xml:space="preserve"> </w:t>
            </w:r>
            <w:r w:rsidRPr="003457EF">
              <w:t>for</w:t>
            </w:r>
            <w:r w:rsidRPr="003457EF">
              <w:rPr>
                <w:spacing w:val="-5"/>
              </w:rPr>
              <w:t xml:space="preserve"> </w:t>
            </w:r>
            <w:r w:rsidRPr="003457EF">
              <w:t>the</w:t>
            </w:r>
            <w:r w:rsidRPr="003457EF">
              <w:rPr>
                <w:spacing w:val="-6"/>
              </w:rPr>
              <w:t xml:space="preserve"> </w:t>
            </w:r>
            <w:r w:rsidRPr="003457EF">
              <w:t>purposes</w:t>
            </w:r>
            <w:r w:rsidRPr="003457EF">
              <w:rPr>
                <w:spacing w:val="-5"/>
              </w:rPr>
              <w:t xml:space="preserve"> </w:t>
            </w:r>
            <w:r w:rsidRPr="003457EF">
              <w:t>of</w:t>
            </w:r>
            <w:r w:rsidRPr="003457EF">
              <w:rPr>
                <w:spacing w:val="-5"/>
              </w:rPr>
              <w:t xml:space="preserve"> </w:t>
            </w:r>
            <w:r w:rsidRPr="003457EF">
              <w:t>the</w:t>
            </w:r>
            <w:r w:rsidRPr="003457EF">
              <w:rPr>
                <w:spacing w:val="-4"/>
              </w:rPr>
              <w:t xml:space="preserve"> </w:t>
            </w:r>
            <w:r w:rsidR="005A69CC" w:rsidRPr="003457EF">
              <w:t>FOIA</w:t>
            </w:r>
            <w:r w:rsidRPr="003457EF">
              <w:t>.</w:t>
            </w:r>
            <w:r w:rsidRPr="003457EF">
              <w:rPr>
                <w:spacing w:val="-6"/>
              </w:rPr>
              <w:t xml:space="preserve"> </w:t>
            </w:r>
            <w:r w:rsidRPr="003457EF">
              <w:t>This</w:t>
            </w:r>
            <w:r w:rsidRPr="003457EF">
              <w:rPr>
                <w:spacing w:val="-5"/>
              </w:rPr>
              <w:t xml:space="preserve"> </w:t>
            </w:r>
            <w:r w:rsidRPr="003457EF">
              <w:t>means</w:t>
            </w:r>
            <w:r w:rsidRPr="003457EF">
              <w:rPr>
                <w:spacing w:val="-5"/>
              </w:rPr>
              <w:t xml:space="preserve"> </w:t>
            </w:r>
            <w:r w:rsidRPr="003457EF">
              <w:t>that</w:t>
            </w:r>
            <w:r w:rsidRPr="003457EF">
              <w:rPr>
                <w:spacing w:val="-5"/>
              </w:rPr>
              <w:t xml:space="preserve"> </w:t>
            </w:r>
            <w:r w:rsidRPr="003457EF">
              <w:t>information</w:t>
            </w:r>
            <w:r w:rsidRPr="003457EF">
              <w:rPr>
                <w:spacing w:val="-6"/>
              </w:rPr>
              <w:t xml:space="preserve"> </w:t>
            </w:r>
            <w:r w:rsidRPr="003457EF">
              <w:t>held</w:t>
            </w:r>
            <w:r w:rsidRPr="003457EF">
              <w:rPr>
                <w:spacing w:val="-4"/>
              </w:rPr>
              <w:t xml:space="preserve"> </w:t>
            </w:r>
            <w:r w:rsidRPr="003457EF">
              <w:t>by</w:t>
            </w:r>
            <w:r w:rsidRPr="003457EF">
              <w:rPr>
                <w:spacing w:val="-5"/>
              </w:rPr>
              <w:t xml:space="preserve"> </w:t>
            </w:r>
            <w:r w:rsidRPr="003457EF">
              <w:t>the MPS is accessible to the public on written request, subject to limited exemptions.</w:t>
            </w:r>
          </w:p>
          <w:p w14:paraId="7A6A21EA" w14:textId="77777777" w:rsidR="00BB1E6C" w:rsidRPr="003457EF" w:rsidRDefault="00BB1E6C">
            <w:pPr>
              <w:pStyle w:val="TableParagraph"/>
              <w:spacing w:before="9"/>
              <w:rPr>
                <w:sz w:val="19"/>
              </w:rPr>
            </w:pPr>
          </w:p>
          <w:p w14:paraId="54A4169A" w14:textId="4BF3F49F" w:rsidR="00BB1E6C" w:rsidRPr="003457EF" w:rsidRDefault="002035D9">
            <w:pPr>
              <w:pStyle w:val="TableParagraph"/>
              <w:ind w:left="108" w:right="97" w:hanging="1"/>
              <w:jc w:val="both"/>
            </w:pPr>
            <w:r w:rsidRPr="003457EF">
              <w:t xml:space="preserve">In accordance with guidance from the ICO, the MPS will place this DPIA and other associated MPS </w:t>
            </w:r>
            <w:r w:rsidR="00EB6404">
              <w:t>RFR</w:t>
            </w:r>
            <w:r w:rsidRPr="003457EF">
              <w:t xml:space="preserve"> Documents onto our </w:t>
            </w:r>
            <w:r w:rsidR="005A69CC" w:rsidRPr="003457EF">
              <w:t>FOIA</w:t>
            </w:r>
            <w:r w:rsidRPr="003457EF">
              <w:t xml:space="preserve"> Publication Scheme, helping to raise public awareness of how the MPS processes personal data. Any exception to this will meet </w:t>
            </w:r>
            <w:r w:rsidR="005A69CC" w:rsidRPr="003457EF">
              <w:t>FOIA</w:t>
            </w:r>
            <w:r w:rsidRPr="003457EF">
              <w:t xml:space="preserve"> criteria.</w:t>
            </w:r>
          </w:p>
          <w:p w14:paraId="3603F0E1" w14:textId="77777777" w:rsidR="00BB1E6C" w:rsidRPr="003457EF" w:rsidRDefault="00BB1E6C">
            <w:pPr>
              <w:pStyle w:val="TableParagraph"/>
              <w:spacing w:before="7"/>
              <w:rPr>
                <w:sz w:val="19"/>
              </w:rPr>
            </w:pPr>
          </w:p>
          <w:p w14:paraId="503CC6E6" w14:textId="7E348565" w:rsidR="00BB1E6C" w:rsidRPr="003457EF" w:rsidRDefault="002035D9">
            <w:pPr>
              <w:pStyle w:val="TableParagraph"/>
              <w:ind w:left="108" w:right="96"/>
              <w:jc w:val="both"/>
            </w:pPr>
            <w:r w:rsidRPr="003457EF">
              <w:t>All</w:t>
            </w:r>
            <w:r w:rsidRPr="003457EF">
              <w:rPr>
                <w:spacing w:val="-11"/>
              </w:rPr>
              <w:t xml:space="preserve"> </w:t>
            </w:r>
            <w:r w:rsidRPr="003457EF">
              <w:t>public</w:t>
            </w:r>
            <w:r w:rsidRPr="003457EF">
              <w:rPr>
                <w:spacing w:val="-12"/>
              </w:rPr>
              <w:t xml:space="preserve"> </w:t>
            </w:r>
            <w:r w:rsidRPr="003457EF">
              <w:t>requests</w:t>
            </w:r>
            <w:r w:rsidRPr="003457EF">
              <w:rPr>
                <w:spacing w:val="-11"/>
              </w:rPr>
              <w:t xml:space="preserve"> </w:t>
            </w:r>
            <w:r w:rsidRPr="003457EF">
              <w:t>for</w:t>
            </w:r>
            <w:r w:rsidRPr="003457EF">
              <w:rPr>
                <w:spacing w:val="-11"/>
              </w:rPr>
              <w:t xml:space="preserve"> </w:t>
            </w:r>
            <w:r w:rsidRPr="003457EF">
              <w:t>information</w:t>
            </w:r>
            <w:r w:rsidRPr="003457EF">
              <w:rPr>
                <w:spacing w:val="-11"/>
              </w:rPr>
              <w:t xml:space="preserve"> </w:t>
            </w:r>
            <w:r w:rsidRPr="003457EF">
              <w:t>should</w:t>
            </w:r>
            <w:r w:rsidRPr="003457EF">
              <w:rPr>
                <w:spacing w:val="-11"/>
              </w:rPr>
              <w:t xml:space="preserve"> </w:t>
            </w:r>
            <w:r w:rsidRPr="003457EF">
              <w:t>be</w:t>
            </w:r>
            <w:r w:rsidRPr="003457EF">
              <w:rPr>
                <w:spacing w:val="-10"/>
              </w:rPr>
              <w:t xml:space="preserve"> </w:t>
            </w:r>
            <w:r w:rsidRPr="003457EF">
              <w:t>directed</w:t>
            </w:r>
            <w:r w:rsidRPr="003457EF">
              <w:rPr>
                <w:spacing w:val="-10"/>
              </w:rPr>
              <w:t xml:space="preserve"> </w:t>
            </w:r>
            <w:r w:rsidRPr="003457EF">
              <w:t>through</w:t>
            </w:r>
            <w:r w:rsidRPr="003457EF">
              <w:rPr>
                <w:spacing w:val="-11"/>
              </w:rPr>
              <w:t xml:space="preserve"> </w:t>
            </w:r>
            <w:r w:rsidR="007E5A55">
              <w:rPr>
                <w:spacing w:val="-11"/>
              </w:rPr>
              <w:t xml:space="preserve">Communication </w:t>
            </w:r>
            <w:r w:rsidR="00323AC6">
              <w:rPr>
                <w:spacing w:val="-11"/>
              </w:rPr>
              <w:t xml:space="preserve">&amp; </w:t>
            </w:r>
            <w:proofErr w:type="gramStart"/>
            <w:r w:rsidR="00323AC6">
              <w:rPr>
                <w:spacing w:val="-11"/>
              </w:rPr>
              <w:t xml:space="preserve">Engagements </w:t>
            </w:r>
            <w:r w:rsidRPr="003457EF">
              <w:rPr>
                <w:spacing w:val="-10"/>
              </w:rPr>
              <w:t xml:space="preserve"> </w:t>
            </w:r>
            <w:r w:rsidRPr="003457EF">
              <w:t>triage</w:t>
            </w:r>
            <w:proofErr w:type="gramEnd"/>
            <w:r w:rsidRPr="003457EF">
              <w:rPr>
                <w:spacing w:val="-11"/>
              </w:rPr>
              <w:t xml:space="preserve"> </w:t>
            </w:r>
            <w:r w:rsidRPr="003457EF">
              <w:t>team</w:t>
            </w:r>
            <w:r w:rsidR="0022470A">
              <w:t>,</w:t>
            </w:r>
            <w:r w:rsidRPr="003457EF">
              <w:rPr>
                <w:spacing w:val="-11"/>
              </w:rPr>
              <w:t xml:space="preserve"> </w:t>
            </w:r>
            <w:r w:rsidRPr="003457EF">
              <w:t>overseen by the MPS DPO.</w:t>
            </w:r>
          </w:p>
        </w:tc>
      </w:tr>
    </w:tbl>
    <w:p w14:paraId="5E06BD35" w14:textId="77777777" w:rsidR="00235167" w:rsidRPr="003457EF" w:rsidRDefault="00235167" w:rsidP="00235167">
      <w:pPr>
        <w:pStyle w:val="Heading1"/>
        <w:tabs>
          <w:tab w:val="left" w:pos="551"/>
        </w:tabs>
        <w:ind w:firstLine="0"/>
      </w:pPr>
      <w:bookmarkStart w:id="29" w:name="5_Individual_Rights"/>
      <w:bookmarkEnd w:id="29"/>
    </w:p>
    <w:p w14:paraId="72F52DA6" w14:textId="0FEBA432" w:rsidR="00BB1E6C" w:rsidRPr="003457EF" w:rsidRDefault="002035D9" w:rsidP="001A092C">
      <w:pPr>
        <w:pStyle w:val="Heading1"/>
        <w:numPr>
          <w:ilvl w:val="0"/>
          <w:numId w:val="2"/>
        </w:numPr>
        <w:tabs>
          <w:tab w:val="left" w:pos="551"/>
        </w:tabs>
      </w:pPr>
      <w:bookmarkStart w:id="30" w:name="_Toc218774037"/>
      <w:r w:rsidRPr="003457EF">
        <w:t>Individual</w:t>
      </w:r>
      <w:r w:rsidRPr="003457EF">
        <w:rPr>
          <w:spacing w:val="-20"/>
        </w:rPr>
        <w:t xml:space="preserve"> </w:t>
      </w:r>
      <w:r w:rsidRPr="003457EF">
        <w:rPr>
          <w:spacing w:val="-2"/>
        </w:rPr>
        <w:t>Rights</w:t>
      </w:r>
      <w:bookmarkEnd w:id="30"/>
    </w:p>
    <w:p w14:paraId="42E534C9" w14:textId="77777777" w:rsidR="00BB1E6C" w:rsidRPr="003457EF" w:rsidRDefault="00BB1E6C">
      <w:pPr>
        <w:pStyle w:val="BodyText"/>
        <w:spacing w:before="2"/>
        <w:rPr>
          <w:b/>
          <w:sz w:val="19"/>
        </w:rPr>
      </w:pPr>
    </w:p>
    <w:tbl>
      <w:tblPr>
        <w:tblStyle w:val="TableGrid"/>
        <w:tblW w:w="9375" w:type="dxa"/>
        <w:tblLayout w:type="fixed"/>
        <w:tblLook w:val="04A0" w:firstRow="1" w:lastRow="0" w:firstColumn="1" w:lastColumn="0" w:noHBand="0" w:noVBand="1"/>
      </w:tblPr>
      <w:tblGrid>
        <w:gridCol w:w="2405"/>
        <w:gridCol w:w="896"/>
        <w:gridCol w:w="737"/>
        <w:gridCol w:w="3262"/>
        <w:gridCol w:w="1133"/>
        <w:gridCol w:w="942"/>
      </w:tblGrid>
      <w:tr w:rsidR="00235167" w:rsidRPr="003457EF" w14:paraId="61B59949" w14:textId="77777777" w:rsidTr="00032274">
        <w:trPr>
          <w:tblHeader/>
        </w:trPr>
        <w:tc>
          <w:tcPr>
            <w:tcW w:w="2405" w:type="dxa"/>
            <w:shd w:val="clear" w:color="auto" w:fill="002060"/>
          </w:tcPr>
          <w:p w14:paraId="75D92F46" w14:textId="3A868204" w:rsidR="00235167" w:rsidRPr="003457EF" w:rsidRDefault="00235167"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Individual right</w:t>
            </w:r>
          </w:p>
        </w:tc>
        <w:tc>
          <w:tcPr>
            <w:tcW w:w="896" w:type="dxa"/>
            <w:shd w:val="clear" w:color="auto" w:fill="002060"/>
          </w:tcPr>
          <w:p w14:paraId="27F794AE" w14:textId="77777777" w:rsidR="00235167" w:rsidRPr="003457EF" w:rsidRDefault="00235167" w:rsidP="00135D61">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600FA19D" w14:textId="77777777" w:rsidR="00235167" w:rsidRPr="003457EF" w:rsidRDefault="00235167" w:rsidP="00135D61">
            <w:pPr>
              <w:pStyle w:val="ListParagraph"/>
              <w:ind w:left="0" w:hanging="7"/>
              <w:jc w:val="center"/>
              <w:rPr>
                <w:rFonts w:eastAsiaTheme="minorHAnsi" w:cstheme="minorHAnsi"/>
                <w:sz w:val="16"/>
                <w:szCs w:val="16"/>
              </w:rPr>
            </w:pPr>
          </w:p>
          <w:p w14:paraId="52B7EC09" w14:textId="77777777" w:rsidR="00235167" w:rsidRPr="003457EF" w:rsidRDefault="00235167"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737" w:type="dxa"/>
            <w:shd w:val="clear" w:color="auto" w:fill="002060"/>
          </w:tcPr>
          <w:p w14:paraId="74E6F39A" w14:textId="77777777" w:rsidR="00235167" w:rsidRPr="003457EF" w:rsidRDefault="00235167"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5B1C4F15" w14:textId="77777777" w:rsidR="00235167" w:rsidRPr="003457EF" w:rsidRDefault="00235167" w:rsidP="00135D61">
            <w:pPr>
              <w:pStyle w:val="ListParagraph"/>
              <w:ind w:left="0" w:hanging="7"/>
              <w:jc w:val="center"/>
              <w:rPr>
                <w:rFonts w:eastAsiaTheme="minorHAnsi" w:cstheme="minorHAnsi"/>
                <w:sz w:val="16"/>
                <w:szCs w:val="16"/>
              </w:rPr>
            </w:pPr>
          </w:p>
          <w:p w14:paraId="6812C772" w14:textId="77777777" w:rsidR="00235167" w:rsidRPr="003457EF" w:rsidRDefault="00235167"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62" w:type="dxa"/>
            <w:shd w:val="clear" w:color="auto" w:fill="002060"/>
          </w:tcPr>
          <w:p w14:paraId="337A530E" w14:textId="77777777" w:rsidR="00235167" w:rsidRPr="003457EF" w:rsidRDefault="00235167"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76D1167A" w14:textId="77777777" w:rsidR="00235167" w:rsidRPr="003457EF" w:rsidRDefault="00235167"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4E5830B8" w14:textId="77777777" w:rsidR="00235167" w:rsidRPr="003457EF" w:rsidRDefault="00235167" w:rsidP="00135D61">
            <w:pPr>
              <w:pStyle w:val="ListParagraph"/>
              <w:ind w:left="0" w:hanging="7"/>
              <w:jc w:val="center"/>
              <w:rPr>
                <w:rFonts w:eastAsiaTheme="minorHAnsi" w:cstheme="minorHAnsi"/>
                <w:sz w:val="16"/>
                <w:szCs w:val="16"/>
              </w:rPr>
            </w:pPr>
          </w:p>
          <w:p w14:paraId="2851D9FD" w14:textId="77777777" w:rsidR="00235167" w:rsidRPr="003457EF" w:rsidRDefault="00235167"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2" w:type="dxa"/>
            <w:shd w:val="clear" w:color="auto" w:fill="002060"/>
          </w:tcPr>
          <w:p w14:paraId="67247BE6" w14:textId="77777777" w:rsidR="00235167" w:rsidRPr="003457EF" w:rsidRDefault="00235167"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7DB22135" w14:textId="77777777" w:rsidR="00235167" w:rsidRPr="003457EF" w:rsidRDefault="00235167" w:rsidP="00135D61">
            <w:pPr>
              <w:pStyle w:val="ListParagraph"/>
              <w:ind w:left="0" w:hanging="7"/>
              <w:jc w:val="center"/>
              <w:rPr>
                <w:rFonts w:eastAsiaTheme="minorHAnsi" w:cstheme="minorHAnsi"/>
                <w:color w:val="FFFFFF" w:themeColor="background1"/>
                <w:sz w:val="16"/>
                <w:szCs w:val="16"/>
              </w:rPr>
            </w:pPr>
          </w:p>
          <w:p w14:paraId="35B0FBB8" w14:textId="77777777" w:rsidR="00235167" w:rsidRPr="003457EF" w:rsidRDefault="00235167" w:rsidP="00135D61">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Sign Off</w:t>
            </w:r>
          </w:p>
        </w:tc>
      </w:tr>
      <w:tr w:rsidR="00235167" w:rsidRPr="003457EF" w14:paraId="33FC4E86" w14:textId="77777777" w:rsidTr="00032274">
        <w:tc>
          <w:tcPr>
            <w:tcW w:w="2405" w:type="dxa"/>
            <w:shd w:val="clear" w:color="auto" w:fill="00B0F0"/>
          </w:tcPr>
          <w:p w14:paraId="0EC65E63" w14:textId="6ED57CD5" w:rsidR="00235167" w:rsidRPr="003457EF" w:rsidRDefault="00235167" w:rsidP="00135D61">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Right to be informed</w:t>
            </w:r>
          </w:p>
        </w:tc>
        <w:tc>
          <w:tcPr>
            <w:tcW w:w="896" w:type="dxa"/>
            <w:vMerge w:val="restart"/>
          </w:tcPr>
          <w:p w14:paraId="6B1FBFC6" w14:textId="2DA0787B" w:rsidR="00235167" w:rsidRPr="003457EF" w:rsidRDefault="00235167" w:rsidP="00135D61">
            <w:pPr>
              <w:jc w:val="center"/>
              <w:rPr>
                <w:rFonts w:eastAsiaTheme="minorHAnsi" w:cstheme="minorHAnsi"/>
                <w:sz w:val="16"/>
                <w:szCs w:val="16"/>
              </w:rPr>
            </w:pPr>
            <w:r w:rsidRPr="003457EF">
              <w:rPr>
                <w:rFonts w:eastAsiaTheme="minorHAnsi" w:cstheme="minorHAnsi"/>
                <w:sz w:val="16"/>
                <w:szCs w:val="16"/>
              </w:rPr>
              <w:t>M</w:t>
            </w:r>
          </w:p>
        </w:tc>
        <w:tc>
          <w:tcPr>
            <w:tcW w:w="737" w:type="dxa"/>
            <w:vMerge w:val="restart"/>
          </w:tcPr>
          <w:p w14:paraId="3C0CF788" w14:textId="5A12D25C" w:rsidR="00235167" w:rsidRPr="003457EF" w:rsidRDefault="00235167" w:rsidP="00135D61">
            <w:pPr>
              <w:jc w:val="center"/>
              <w:rPr>
                <w:rFonts w:eastAsiaTheme="minorHAnsi" w:cstheme="minorHAnsi"/>
                <w:sz w:val="16"/>
                <w:szCs w:val="16"/>
              </w:rPr>
            </w:pPr>
            <w:r w:rsidRPr="003457EF">
              <w:rPr>
                <w:rFonts w:eastAsiaTheme="minorHAnsi" w:cstheme="minorHAnsi"/>
                <w:sz w:val="16"/>
                <w:szCs w:val="16"/>
              </w:rPr>
              <w:t>M</w:t>
            </w:r>
          </w:p>
        </w:tc>
        <w:tc>
          <w:tcPr>
            <w:tcW w:w="3262" w:type="dxa"/>
            <w:vMerge w:val="restart"/>
          </w:tcPr>
          <w:p w14:paraId="1D5AEC2A" w14:textId="77777777" w:rsidR="00235167" w:rsidRPr="003457EF" w:rsidRDefault="00235167" w:rsidP="00235167">
            <w:pPr>
              <w:rPr>
                <w:rFonts w:eastAsiaTheme="minorHAnsi" w:cstheme="minorHAnsi"/>
                <w:sz w:val="16"/>
                <w:szCs w:val="16"/>
              </w:rPr>
            </w:pPr>
            <w:r w:rsidRPr="003457EF">
              <w:rPr>
                <w:rFonts w:eastAsiaTheme="minorHAnsi" w:cstheme="minorHAnsi"/>
                <w:sz w:val="16"/>
                <w:szCs w:val="16"/>
              </w:rPr>
              <w:t>The following observations and risk mitigation points combine to ensure that the MPS has mitigated the risks which arise from any impact</w:t>
            </w:r>
          </w:p>
          <w:p w14:paraId="542FC387" w14:textId="77777777" w:rsidR="00235167" w:rsidRPr="003457EF" w:rsidRDefault="00235167" w:rsidP="001B74FA">
            <w:pPr>
              <w:pStyle w:val="ListParagraph"/>
              <w:numPr>
                <w:ilvl w:val="0"/>
                <w:numId w:val="4"/>
              </w:numPr>
              <w:rPr>
                <w:rFonts w:eastAsiaTheme="minorHAnsi" w:cstheme="minorHAnsi"/>
                <w:sz w:val="16"/>
                <w:szCs w:val="16"/>
              </w:rPr>
            </w:pPr>
            <w:r w:rsidRPr="003457EF">
              <w:rPr>
                <w:rFonts w:eastAsiaTheme="minorHAnsi" w:cstheme="minorHAnsi"/>
                <w:sz w:val="16"/>
                <w:szCs w:val="16"/>
                <w:u w:val="single"/>
              </w:rPr>
              <w:t>MPS Governance</w:t>
            </w:r>
            <w:r w:rsidRPr="003457EF">
              <w:rPr>
                <w:rFonts w:eastAsiaTheme="minorHAnsi" w:cstheme="minorHAnsi"/>
                <w:sz w:val="16"/>
                <w:szCs w:val="16"/>
              </w:rPr>
              <w:t>: The MPS has a mature Information Governance Strategy and Structure in place. It incorporates the requirements of the MPS to be open and transparent (wherever appropriate and possible) about how data is processed.</w:t>
            </w:r>
          </w:p>
          <w:p w14:paraId="7485413E" w14:textId="2C6CE2DD" w:rsidR="00235167" w:rsidRPr="003457EF" w:rsidRDefault="00235167" w:rsidP="001B74FA">
            <w:pPr>
              <w:pStyle w:val="ListParagraph"/>
              <w:numPr>
                <w:ilvl w:val="0"/>
                <w:numId w:val="4"/>
              </w:numPr>
              <w:rPr>
                <w:rFonts w:eastAsiaTheme="minorHAnsi" w:cstheme="minorHAnsi"/>
                <w:sz w:val="16"/>
                <w:szCs w:val="16"/>
              </w:rPr>
            </w:pPr>
            <w:r w:rsidRPr="003457EF">
              <w:rPr>
                <w:rFonts w:eastAsiaTheme="minorHAnsi" w:cstheme="minorHAnsi"/>
                <w:sz w:val="16"/>
                <w:szCs w:val="16"/>
                <w:u w:val="single"/>
              </w:rPr>
              <w:t>Publication</w:t>
            </w:r>
            <w:r w:rsidR="00DE782F">
              <w:rPr>
                <w:rFonts w:eastAsiaTheme="minorHAnsi" w:cstheme="minorHAnsi"/>
                <w:sz w:val="16"/>
                <w:szCs w:val="16"/>
                <w:u w:val="single"/>
              </w:rPr>
              <w:t xml:space="preserve"> and Accessibility</w:t>
            </w:r>
            <w:r w:rsidRPr="003457EF">
              <w:rPr>
                <w:rFonts w:eastAsiaTheme="minorHAnsi" w:cstheme="minorHAnsi"/>
                <w:sz w:val="16"/>
                <w:szCs w:val="16"/>
              </w:rPr>
              <w:t xml:space="preserve">: A key measure is the publication of the MPS Privacy Notice, the MPS policy on protecting special category and criminal convictions, and key MPS </w:t>
            </w:r>
            <w:r w:rsidR="00DE782F">
              <w:rPr>
                <w:rFonts w:eastAsiaTheme="minorHAnsi" w:cstheme="minorHAnsi"/>
                <w:sz w:val="16"/>
                <w:szCs w:val="16"/>
              </w:rPr>
              <w:t>RFR</w:t>
            </w:r>
            <w:r w:rsidRPr="003457EF">
              <w:rPr>
                <w:rFonts w:eastAsiaTheme="minorHAnsi" w:cstheme="minorHAnsi"/>
                <w:sz w:val="16"/>
                <w:szCs w:val="16"/>
              </w:rPr>
              <w:t xml:space="preserve"> Documents on the MPS website. Whilst the MPS is not required to publish a number of these documents, it has elected to do so. This is an important measure to inform</w:t>
            </w:r>
            <w:r w:rsidR="00DE782F">
              <w:rPr>
                <w:rFonts w:eastAsiaTheme="minorHAnsi" w:cstheme="minorHAnsi"/>
                <w:sz w:val="16"/>
                <w:szCs w:val="16"/>
              </w:rPr>
              <w:t xml:space="preserve"> the public about </w:t>
            </w:r>
            <w:r w:rsidRPr="003457EF">
              <w:rPr>
                <w:rFonts w:eastAsiaTheme="minorHAnsi" w:cstheme="minorHAnsi"/>
                <w:sz w:val="16"/>
                <w:szCs w:val="16"/>
              </w:rPr>
              <w:t xml:space="preserve">the standards the MPS, as a public body, operates to. In doing so, the MPS provides details about the process and requirements to </w:t>
            </w:r>
            <w:r w:rsidR="00D42A9D">
              <w:rPr>
                <w:rFonts w:eastAsiaTheme="minorHAnsi" w:cstheme="minorHAnsi"/>
                <w:sz w:val="16"/>
                <w:szCs w:val="16"/>
              </w:rPr>
              <w:t>use</w:t>
            </w:r>
            <w:r w:rsidRPr="003457EF">
              <w:rPr>
                <w:rFonts w:eastAsiaTheme="minorHAnsi" w:cstheme="minorHAnsi"/>
                <w:sz w:val="16"/>
                <w:szCs w:val="16"/>
              </w:rPr>
              <w:t xml:space="preserve"> </w:t>
            </w:r>
            <w:r w:rsidR="00D42A9D">
              <w:rPr>
                <w:rFonts w:eastAsiaTheme="minorHAnsi" w:cstheme="minorHAnsi"/>
                <w:sz w:val="16"/>
                <w:szCs w:val="16"/>
              </w:rPr>
              <w:t>RFR</w:t>
            </w:r>
            <w:r w:rsidRPr="003457EF">
              <w:rPr>
                <w:rFonts w:eastAsiaTheme="minorHAnsi" w:cstheme="minorHAnsi"/>
                <w:sz w:val="16"/>
                <w:szCs w:val="16"/>
              </w:rPr>
              <w:t xml:space="preserve">, details about </w:t>
            </w:r>
            <w:r w:rsidR="00D42A9D">
              <w:rPr>
                <w:rFonts w:eastAsiaTheme="minorHAnsi" w:cstheme="minorHAnsi"/>
                <w:sz w:val="16"/>
                <w:szCs w:val="16"/>
              </w:rPr>
              <w:t>how</w:t>
            </w:r>
            <w:r w:rsidRPr="003457EF">
              <w:rPr>
                <w:rFonts w:eastAsiaTheme="minorHAnsi" w:cstheme="minorHAnsi"/>
                <w:sz w:val="16"/>
                <w:szCs w:val="16"/>
              </w:rPr>
              <w:t xml:space="preserve"> </w:t>
            </w:r>
            <w:r w:rsidR="00D42A9D">
              <w:rPr>
                <w:rFonts w:eastAsiaTheme="minorHAnsi" w:cstheme="minorHAnsi"/>
                <w:sz w:val="16"/>
                <w:szCs w:val="16"/>
              </w:rPr>
              <w:t>RFR</w:t>
            </w:r>
            <w:r w:rsidRPr="003457EF">
              <w:rPr>
                <w:rFonts w:eastAsiaTheme="minorHAnsi" w:cstheme="minorHAnsi"/>
                <w:sz w:val="16"/>
                <w:szCs w:val="16"/>
              </w:rPr>
              <w:t xml:space="preserve"> may be used, and the considerations and constraints relevant as to </w:t>
            </w:r>
            <w:r w:rsidR="00D42A9D">
              <w:rPr>
                <w:rFonts w:eastAsiaTheme="minorHAnsi" w:cstheme="minorHAnsi"/>
                <w:sz w:val="16"/>
                <w:szCs w:val="16"/>
              </w:rPr>
              <w:t>the imagery that may be used for searching</w:t>
            </w:r>
            <w:r w:rsidRPr="003457EF">
              <w:rPr>
                <w:rFonts w:eastAsiaTheme="minorHAnsi" w:cstheme="minorHAnsi"/>
                <w:sz w:val="16"/>
                <w:szCs w:val="16"/>
              </w:rPr>
              <w:t xml:space="preserve">. In this way, the MPS’s use of </w:t>
            </w:r>
            <w:r w:rsidR="00D42A9D">
              <w:rPr>
                <w:rFonts w:eastAsiaTheme="minorHAnsi" w:cstheme="minorHAnsi"/>
                <w:sz w:val="16"/>
                <w:szCs w:val="16"/>
              </w:rPr>
              <w:t>RFR</w:t>
            </w:r>
            <w:r w:rsidRPr="003457EF">
              <w:rPr>
                <w:rFonts w:eastAsiaTheme="minorHAnsi" w:cstheme="minorHAnsi"/>
                <w:sz w:val="16"/>
                <w:szCs w:val="16"/>
              </w:rPr>
              <w:t xml:space="preserve"> is both foreseeable and accessible. </w:t>
            </w:r>
          </w:p>
          <w:p w14:paraId="0B627A2D" w14:textId="4B546C2F" w:rsidR="00EB6726" w:rsidRPr="003457EF" w:rsidRDefault="00EB6726" w:rsidP="001B74FA">
            <w:pPr>
              <w:pStyle w:val="ListParagraph"/>
              <w:numPr>
                <w:ilvl w:val="0"/>
                <w:numId w:val="4"/>
              </w:numPr>
              <w:rPr>
                <w:rFonts w:eastAsiaTheme="minorHAnsi" w:cstheme="minorHAnsi"/>
                <w:sz w:val="16"/>
                <w:szCs w:val="16"/>
              </w:rPr>
            </w:pPr>
            <w:r w:rsidRPr="003457EF">
              <w:rPr>
                <w:rFonts w:eastAsiaTheme="minorHAnsi" w:cstheme="minorHAnsi"/>
                <w:sz w:val="16"/>
                <w:szCs w:val="16"/>
                <w:u w:val="single"/>
              </w:rPr>
              <w:t>MPS policy</w:t>
            </w:r>
            <w:r w:rsidRPr="003457EF">
              <w:rPr>
                <w:rFonts w:eastAsiaTheme="minorHAnsi" w:cstheme="minorHAnsi"/>
                <w:sz w:val="16"/>
                <w:szCs w:val="16"/>
              </w:rPr>
              <w:t xml:space="preserve">: and guidance is provided by the MPS’s </w:t>
            </w:r>
            <w:r w:rsidR="00610856">
              <w:rPr>
                <w:rFonts w:eastAsiaTheme="minorHAnsi" w:cstheme="minorHAnsi"/>
                <w:sz w:val="16"/>
                <w:szCs w:val="16"/>
              </w:rPr>
              <w:t>Data Office</w:t>
            </w:r>
            <w:r w:rsidRPr="003457EF">
              <w:rPr>
                <w:rFonts w:eastAsiaTheme="minorHAnsi" w:cstheme="minorHAnsi"/>
                <w:sz w:val="16"/>
                <w:szCs w:val="16"/>
              </w:rPr>
              <w:t xml:space="preserve"> to ensure the MPS complies with this legal obligation.</w:t>
            </w:r>
          </w:p>
          <w:p w14:paraId="2786B1EA" w14:textId="5BF5C971" w:rsidR="00EB6726" w:rsidRPr="003457EF" w:rsidRDefault="00EB6726" w:rsidP="001B74FA">
            <w:pPr>
              <w:pStyle w:val="ListParagraph"/>
              <w:numPr>
                <w:ilvl w:val="0"/>
                <w:numId w:val="4"/>
              </w:numPr>
              <w:rPr>
                <w:rFonts w:eastAsiaTheme="minorHAnsi" w:cstheme="minorHAnsi"/>
                <w:sz w:val="16"/>
                <w:szCs w:val="16"/>
              </w:rPr>
            </w:pPr>
            <w:r w:rsidRPr="003457EF">
              <w:rPr>
                <w:rFonts w:eastAsiaTheme="minorHAnsi" w:cstheme="minorHAnsi"/>
                <w:sz w:val="16"/>
                <w:szCs w:val="16"/>
                <w:u w:val="single"/>
              </w:rPr>
              <w:t>The DPO Role</w:t>
            </w:r>
            <w:r w:rsidRPr="003457EF">
              <w:rPr>
                <w:rFonts w:eastAsiaTheme="minorHAnsi" w:cstheme="minorHAnsi"/>
                <w:sz w:val="16"/>
                <w:szCs w:val="16"/>
              </w:rPr>
              <w:t xml:space="preserve">: The MPS DPO is an integral role to the processing of personal data and the upholding of individual rights, providing scrutiny, challenge, advice to do so.   </w:t>
            </w:r>
          </w:p>
        </w:tc>
        <w:tc>
          <w:tcPr>
            <w:tcW w:w="1133" w:type="dxa"/>
            <w:vMerge w:val="restart"/>
          </w:tcPr>
          <w:p w14:paraId="7564226A" w14:textId="77777777" w:rsidR="00235167" w:rsidRPr="003457EF" w:rsidRDefault="00235167" w:rsidP="00135D61">
            <w:pPr>
              <w:jc w:val="center"/>
              <w:rPr>
                <w:rFonts w:eastAsiaTheme="minorHAnsi" w:cstheme="minorHAnsi"/>
                <w:sz w:val="16"/>
                <w:szCs w:val="16"/>
              </w:rPr>
            </w:pPr>
            <w:r w:rsidRPr="003457EF">
              <w:rPr>
                <w:rFonts w:eastAsiaTheme="minorHAnsi" w:cstheme="minorHAnsi"/>
                <w:sz w:val="16"/>
                <w:szCs w:val="16"/>
              </w:rPr>
              <w:t>L</w:t>
            </w:r>
          </w:p>
        </w:tc>
        <w:tc>
          <w:tcPr>
            <w:tcW w:w="942" w:type="dxa"/>
            <w:vMerge w:val="restart"/>
          </w:tcPr>
          <w:p w14:paraId="1D89367E" w14:textId="77777777" w:rsidR="00235167" w:rsidRPr="003457EF" w:rsidRDefault="00235167" w:rsidP="00135D61">
            <w:pPr>
              <w:jc w:val="center"/>
              <w:rPr>
                <w:rFonts w:eastAsiaTheme="minorHAnsi" w:cstheme="minorHAnsi"/>
                <w:sz w:val="16"/>
                <w:szCs w:val="16"/>
              </w:rPr>
            </w:pPr>
            <w:r w:rsidRPr="003457EF">
              <w:rPr>
                <w:rFonts w:eastAsiaTheme="minorHAnsi" w:cstheme="minorHAnsi"/>
                <w:sz w:val="16"/>
                <w:szCs w:val="16"/>
              </w:rPr>
              <w:t>Lindsey Chiswick</w:t>
            </w:r>
          </w:p>
        </w:tc>
      </w:tr>
      <w:tr w:rsidR="00235167" w:rsidRPr="003457EF" w14:paraId="125EB8E9" w14:textId="77777777" w:rsidTr="00032274">
        <w:tc>
          <w:tcPr>
            <w:tcW w:w="2405" w:type="dxa"/>
          </w:tcPr>
          <w:p w14:paraId="6A9470FF" w14:textId="77777777" w:rsidR="00235167" w:rsidRPr="003457EF" w:rsidRDefault="00235167" w:rsidP="00EB6726">
            <w:pPr>
              <w:pStyle w:val="ListParagraph"/>
              <w:ind w:left="0" w:hanging="1"/>
              <w:rPr>
                <w:rFonts w:eastAsiaTheme="minorHAnsi" w:cstheme="minorHAnsi"/>
                <w:sz w:val="16"/>
                <w:szCs w:val="16"/>
              </w:rPr>
            </w:pPr>
            <w:r w:rsidRPr="003457EF">
              <w:rPr>
                <w:rFonts w:eastAsiaTheme="minorHAnsi" w:cstheme="minorHAnsi"/>
                <w:sz w:val="16"/>
                <w:szCs w:val="16"/>
              </w:rPr>
              <w:t xml:space="preserve">Unless there is an exemption to disclosure, individuals have a </w:t>
            </w:r>
            <w:r w:rsidRPr="003457EF">
              <w:rPr>
                <w:rFonts w:eastAsiaTheme="minorHAnsi" w:cstheme="minorHAnsi"/>
                <w:sz w:val="16"/>
                <w:szCs w:val="16"/>
                <w:u w:val="single"/>
              </w:rPr>
              <w:t>general</w:t>
            </w:r>
            <w:r w:rsidRPr="003457EF">
              <w:rPr>
                <w:rFonts w:eastAsiaTheme="minorHAnsi" w:cstheme="minorHAnsi"/>
                <w:sz w:val="16"/>
                <w:szCs w:val="16"/>
              </w:rPr>
              <w:t xml:space="preserve"> right to be informed in a clear, understandable way about how the MPS generally collects and uses their personal data as part of the privacy information provided to them. </w:t>
            </w:r>
          </w:p>
          <w:p w14:paraId="5BBFD30E" w14:textId="77777777" w:rsidR="00235167" w:rsidRPr="003457EF" w:rsidRDefault="00235167" w:rsidP="00235167">
            <w:pPr>
              <w:pStyle w:val="ListParagraph"/>
              <w:ind w:left="0"/>
              <w:rPr>
                <w:rFonts w:eastAsiaTheme="minorHAnsi" w:cstheme="minorHAnsi"/>
                <w:sz w:val="16"/>
                <w:szCs w:val="16"/>
              </w:rPr>
            </w:pPr>
          </w:p>
          <w:p w14:paraId="6910B9EB" w14:textId="134113A1" w:rsidR="00235167" w:rsidRPr="003457EF" w:rsidRDefault="00235167" w:rsidP="00EB6726">
            <w:pPr>
              <w:pStyle w:val="ListParagraph"/>
              <w:ind w:left="0" w:hanging="1"/>
              <w:rPr>
                <w:rFonts w:eastAsiaTheme="minorHAnsi" w:cstheme="minorHAnsi"/>
                <w:sz w:val="16"/>
                <w:szCs w:val="16"/>
              </w:rPr>
            </w:pPr>
            <w:r w:rsidRPr="003457EF">
              <w:rPr>
                <w:rFonts w:eastAsiaTheme="minorHAnsi"/>
                <w:color w:val="000000"/>
                <w:sz w:val="16"/>
                <w:szCs w:val="16"/>
              </w:rPr>
              <w:t xml:space="preserve">Unless </w:t>
            </w:r>
            <w:r w:rsidRPr="003457EF">
              <w:rPr>
                <w:rFonts w:eastAsiaTheme="minorHAnsi" w:cstheme="minorHAnsi"/>
                <w:sz w:val="16"/>
                <w:szCs w:val="16"/>
              </w:rPr>
              <w:t>there</w:t>
            </w:r>
            <w:r w:rsidRPr="003457EF">
              <w:rPr>
                <w:rFonts w:eastAsiaTheme="minorHAnsi"/>
                <w:color w:val="000000"/>
                <w:sz w:val="16"/>
                <w:szCs w:val="16"/>
              </w:rPr>
              <w:t xml:space="preserve"> is an exemption to disclosure, individuals have a </w:t>
            </w:r>
            <w:r w:rsidRPr="003457EF">
              <w:rPr>
                <w:rFonts w:eastAsiaTheme="minorHAnsi"/>
                <w:color w:val="000000"/>
                <w:sz w:val="16"/>
                <w:szCs w:val="16"/>
                <w:u w:val="single"/>
              </w:rPr>
              <w:t>specific</w:t>
            </w:r>
            <w:r w:rsidRPr="003457EF">
              <w:rPr>
                <w:rFonts w:eastAsiaTheme="minorHAnsi"/>
                <w:color w:val="000000"/>
                <w:sz w:val="16"/>
                <w:szCs w:val="16"/>
              </w:rPr>
              <w:t xml:space="preserve"> right to know the legal basis for any data processed about them. They should also know how long that data is to be held </w:t>
            </w:r>
            <w:proofErr w:type="gramStart"/>
            <w:r w:rsidRPr="003457EF">
              <w:rPr>
                <w:rFonts w:eastAsiaTheme="minorHAnsi"/>
                <w:color w:val="000000"/>
                <w:sz w:val="16"/>
                <w:szCs w:val="16"/>
              </w:rPr>
              <w:t>for</w:t>
            </w:r>
            <w:proofErr w:type="gramEnd"/>
            <w:r w:rsidRPr="003457EF">
              <w:rPr>
                <w:rFonts w:eastAsiaTheme="minorHAnsi"/>
                <w:color w:val="000000"/>
                <w:sz w:val="16"/>
                <w:szCs w:val="16"/>
              </w:rPr>
              <w:t xml:space="preserve"> or the criteria used to decide this, any recipient or categories of recipients for the personal data, and anything else they might reasonably need to exercise their rights (e.g. if the data was collected without their knowledge). Unless an exemption applies, i</w:t>
            </w:r>
            <w:r w:rsidRPr="003457EF">
              <w:rPr>
                <w:rFonts w:eastAsiaTheme="minorHAnsi" w:cstheme="minorHAnsi"/>
                <w:sz w:val="16"/>
                <w:szCs w:val="16"/>
              </w:rPr>
              <w:t xml:space="preserve">f this does not occur, there is a risk that the public will not be able to ask questions about how their data is used. This may mean they cannot exercise their legal rights. They also may lose confidence in the </w:t>
            </w:r>
            <w:r w:rsidR="00737FC1" w:rsidRPr="003457EF">
              <w:rPr>
                <w:rFonts w:eastAsiaTheme="minorHAnsi" w:cstheme="minorHAnsi"/>
                <w:sz w:val="16"/>
                <w:szCs w:val="16"/>
              </w:rPr>
              <w:t>MPS</w:t>
            </w:r>
            <w:r w:rsidRPr="003457EF">
              <w:rPr>
                <w:rFonts w:eastAsiaTheme="minorHAnsi" w:cstheme="minorHAnsi"/>
                <w:sz w:val="16"/>
                <w:szCs w:val="16"/>
              </w:rPr>
              <w:t>.</w:t>
            </w:r>
          </w:p>
          <w:p w14:paraId="715D40D8" w14:textId="05E62E8C" w:rsidR="00235167" w:rsidRPr="003457EF" w:rsidRDefault="00235167" w:rsidP="00135D61">
            <w:pPr>
              <w:pStyle w:val="ListParagraph"/>
              <w:ind w:left="0" w:hanging="1"/>
              <w:rPr>
                <w:rFonts w:eastAsiaTheme="minorHAnsi" w:cstheme="minorHAnsi"/>
                <w:sz w:val="16"/>
                <w:szCs w:val="16"/>
              </w:rPr>
            </w:pPr>
          </w:p>
        </w:tc>
        <w:tc>
          <w:tcPr>
            <w:tcW w:w="896" w:type="dxa"/>
            <w:vMerge/>
          </w:tcPr>
          <w:p w14:paraId="218D9A54" w14:textId="77777777" w:rsidR="00235167" w:rsidRPr="003457EF" w:rsidRDefault="00235167" w:rsidP="00135D61">
            <w:pPr>
              <w:pStyle w:val="ListParagraph"/>
              <w:ind w:left="0"/>
              <w:rPr>
                <w:rFonts w:eastAsiaTheme="minorHAnsi" w:cstheme="minorHAnsi"/>
                <w:sz w:val="16"/>
                <w:szCs w:val="16"/>
              </w:rPr>
            </w:pPr>
          </w:p>
        </w:tc>
        <w:tc>
          <w:tcPr>
            <w:tcW w:w="737" w:type="dxa"/>
            <w:vMerge/>
          </w:tcPr>
          <w:p w14:paraId="506645BB" w14:textId="77777777" w:rsidR="00235167" w:rsidRPr="003457EF" w:rsidRDefault="00235167" w:rsidP="00135D61">
            <w:pPr>
              <w:pStyle w:val="ListParagraph"/>
              <w:ind w:left="0"/>
              <w:rPr>
                <w:rFonts w:eastAsiaTheme="minorHAnsi" w:cstheme="minorHAnsi"/>
                <w:sz w:val="16"/>
                <w:szCs w:val="16"/>
              </w:rPr>
            </w:pPr>
          </w:p>
        </w:tc>
        <w:tc>
          <w:tcPr>
            <w:tcW w:w="3262" w:type="dxa"/>
            <w:vMerge/>
          </w:tcPr>
          <w:p w14:paraId="7E8E0021" w14:textId="77777777" w:rsidR="00235167" w:rsidRPr="003457EF" w:rsidRDefault="00235167" w:rsidP="00135D61">
            <w:pPr>
              <w:pStyle w:val="ListParagraph"/>
              <w:ind w:left="0"/>
              <w:rPr>
                <w:rFonts w:eastAsiaTheme="minorHAnsi" w:cstheme="minorHAnsi"/>
                <w:sz w:val="16"/>
                <w:szCs w:val="16"/>
              </w:rPr>
            </w:pPr>
          </w:p>
        </w:tc>
        <w:tc>
          <w:tcPr>
            <w:tcW w:w="1133" w:type="dxa"/>
            <w:vMerge/>
          </w:tcPr>
          <w:p w14:paraId="28A7F317" w14:textId="77777777" w:rsidR="00235167" w:rsidRPr="003457EF" w:rsidRDefault="00235167" w:rsidP="00135D61">
            <w:pPr>
              <w:pStyle w:val="ListParagraph"/>
              <w:ind w:left="0"/>
              <w:rPr>
                <w:rFonts w:eastAsiaTheme="minorHAnsi" w:cstheme="minorHAnsi"/>
                <w:sz w:val="16"/>
                <w:szCs w:val="16"/>
              </w:rPr>
            </w:pPr>
          </w:p>
        </w:tc>
        <w:tc>
          <w:tcPr>
            <w:tcW w:w="942" w:type="dxa"/>
            <w:vMerge/>
          </w:tcPr>
          <w:p w14:paraId="4E2591FF" w14:textId="77777777" w:rsidR="00235167" w:rsidRPr="003457EF" w:rsidRDefault="00235167" w:rsidP="00135D61">
            <w:pPr>
              <w:pStyle w:val="ListParagraph"/>
              <w:ind w:left="0"/>
              <w:rPr>
                <w:rFonts w:eastAsiaTheme="minorHAnsi" w:cstheme="minorHAnsi"/>
                <w:sz w:val="16"/>
                <w:szCs w:val="16"/>
              </w:rPr>
            </w:pPr>
          </w:p>
        </w:tc>
      </w:tr>
    </w:tbl>
    <w:p w14:paraId="5909D61B" w14:textId="77777777" w:rsidR="00032274" w:rsidRPr="003457EF" w:rsidRDefault="00032274"/>
    <w:tbl>
      <w:tblPr>
        <w:tblStyle w:val="TableGrid"/>
        <w:tblW w:w="9442" w:type="dxa"/>
        <w:tblLayout w:type="fixed"/>
        <w:tblLook w:val="04A0" w:firstRow="1" w:lastRow="0" w:firstColumn="1" w:lastColumn="0" w:noHBand="0" w:noVBand="1"/>
      </w:tblPr>
      <w:tblGrid>
        <w:gridCol w:w="2405"/>
        <w:gridCol w:w="907"/>
        <w:gridCol w:w="737"/>
        <w:gridCol w:w="3318"/>
        <w:gridCol w:w="1133"/>
        <w:gridCol w:w="942"/>
      </w:tblGrid>
      <w:tr w:rsidR="00EB6726" w:rsidRPr="003457EF" w14:paraId="15E9D235" w14:textId="77777777" w:rsidTr="00EB6726">
        <w:trPr>
          <w:tblHeader/>
        </w:trPr>
        <w:tc>
          <w:tcPr>
            <w:tcW w:w="2405" w:type="dxa"/>
            <w:shd w:val="clear" w:color="auto" w:fill="002060"/>
          </w:tcPr>
          <w:p w14:paraId="0CEBBB17" w14:textId="7B94180C" w:rsidR="00EB6726" w:rsidRPr="003457EF" w:rsidRDefault="00EB6726" w:rsidP="00EB6726">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lastRenderedPageBreak/>
              <w:t>Individual right</w:t>
            </w:r>
          </w:p>
        </w:tc>
        <w:tc>
          <w:tcPr>
            <w:tcW w:w="907" w:type="dxa"/>
            <w:shd w:val="clear" w:color="auto" w:fill="002060"/>
          </w:tcPr>
          <w:p w14:paraId="21FAB85E" w14:textId="77777777" w:rsidR="00EB6726" w:rsidRPr="003457EF" w:rsidRDefault="00EB6726" w:rsidP="00EB6726">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Likelihood</w:t>
            </w:r>
          </w:p>
          <w:p w14:paraId="36255BC6" w14:textId="77777777" w:rsidR="00EB6726" w:rsidRPr="003457EF" w:rsidRDefault="00EB6726" w:rsidP="00EB6726">
            <w:pPr>
              <w:pStyle w:val="ListParagraph"/>
              <w:ind w:left="0" w:hanging="7"/>
              <w:jc w:val="center"/>
              <w:rPr>
                <w:rFonts w:eastAsiaTheme="minorHAnsi" w:cstheme="minorHAnsi"/>
                <w:b/>
                <w:color w:val="FFFFFF" w:themeColor="background1"/>
                <w:sz w:val="16"/>
                <w:szCs w:val="16"/>
              </w:rPr>
            </w:pPr>
          </w:p>
          <w:p w14:paraId="4A75258A" w14:textId="3FE7AEB0" w:rsidR="00EB6726" w:rsidRPr="003457EF" w:rsidRDefault="00EB6726" w:rsidP="00EB6726">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737" w:type="dxa"/>
            <w:shd w:val="clear" w:color="auto" w:fill="002060"/>
          </w:tcPr>
          <w:p w14:paraId="52DC6BC1" w14:textId="77777777" w:rsidR="00EB6726" w:rsidRPr="003457EF" w:rsidRDefault="00EB6726" w:rsidP="00EB6726">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63260C95" w14:textId="77777777" w:rsidR="00EB6726" w:rsidRPr="003457EF" w:rsidRDefault="00EB6726" w:rsidP="00EB6726">
            <w:pPr>
              <w:pStyle w:val="ListParagraph"/>
              <w:ind w:left="0" w:hanging="7"/>
              <w:jc w:val="center"/>
              <w:rPr>
                <w:rFonts w:eastAsiaTheme="minorHAnsi" w:cstheme="minorHAnsi"/>
                <w:b/>
                <w:color w:val="FFFFFF" w:themeColor="background1"/>
                <w:sz w:val="16"/>
                <w:szCs w:val="16"/>
              </w:rPr>
            </w:pPr>
          </w:p>
          <w:p w14:paraId="0B2E0437" w14:textId="504ADDA6" w:rsidR="00EB6726" w:rsidRPr="003457EF" w:rsidRDefault="00EB6726" w:rsidP="00EB6726">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L</w:t>
            </w:r>
            <w:r w:rsidRPr="003457EF">
              <w:rPr>
                <w:rFonts w:eastAsiaTheme="minorHAnsi" w:cstheme="minorHAnsi"/>
                <w:sz w:val="16"/>
                <w:szCs w:val="16"/>
              </w:rPr>
              <w:t>/M/H</w:t>
            </w:r>
          </w:p>
        </w:tc>
        <w:tc>
          <w:tcPr>
            <w:tcW w:w="3318" w:type="dxa"/>
            <w:shd w:val="clear" w:color="auto" w:fill="002060"/>
          </w:tcPr>
          <w:p w14:paraId="7F6466BA" w14:textId="09059E78" w:rsidR="00EB6726" w:rsidRPr="003457EF" w:rsidRDefault="00EB6726" w:rsidP="00EB6726">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3B32085A" w14:textId="77777777" w:rsidR="00EB6726" w:rsidRPr="003457EF" w:rsidRDefault="00EB6726" w:rsidP="00EB6726">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49C5E8FA" w14:textId="23597D8B" w:rsidR="00EB6726" w:rsidRPr="003457EF" w:rsidRDefault="00EB6726" w:rsidP="00EB6726">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L/M/H</w:t>
            </w:r>
          </w:p>
        </w:tc>
        <w:tc>
          <w:tcPr>
            <w:tcW w:w="942" w:type="dxa"/>
            <w:shd w:val="clear" w:color="auto" w:fill="002060"/>
          </w:tcPr>
          <w:p w14:paraId="4911FA05" w14:textId="77777777" w:rsidR="00EB6726" w:rsidRPr="003457EF" w:rsidRDefault="00EB6726" w:rsidP="00EB6726">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51B16A02" w14:textId="77777777" w:rsidR="00EB6726" w:rsidRPr="003457EF" w:rsidRDefault="00EB6726" w:rsidP="00EB6726">
            <w:pPr>
              <w:pStyle w:val="ListParagraph"/>
              <w:ind w:left="0" w:hanging="7"/>
              <w:jc w:val="center"/>
              <w:rPr>
                <w:rFonts w:eastAsiaTheme="minorHAnsi" w:cstheme="minorHAnsi"/>
                <w:color w:val="FFFFFF" w:themeColor="background1"/>
                <w:sz w:val="16"/>
                <w:szCs w:val="16"/>
              </w:rPr>
            </w:pPr>
          </w:p>
          <w:p w14:paraId="48879EF4" w14:textId="1E3CA08D" w:rsidR="00EB6726" w:rsidRPr="003457EF" w:rsidRDefault="00EB6726" w:rsidP="00EB6726">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color w:val="FFFFFF" w:themeColor="background1"/>
                <w:sz w:val="16"/>
                <w:szCs w:val="16"/>
              </w:rPr>
              <w:t>Sign Off</w:t>
            </w:r>
          </w:p>
        </w:tc>
      </w:tr>
      <w:tr w:rsidR="00EB6726" w:rsidRPr="003457EF" w14:paraId="4CE6EE18" w14:textId="77777777" w:rsidTr="00032274">
        <w:trPr>
          <w:trHeight w:val="205"/>
        </w:trPr>
        <w:tc>
          <w:tcPr>
            <w:tcW w:w="2405" w:type="dxa"/>
            <w:shd w:val="clear" w:color="auto" w:fill="00B0F0"/>
          </w:tcPr>
          <w:p w14:paraId="0E1A4F22" w14:textId="77777777" w:rsidR="00EB6726" w:rsidRPr="003457EF" w:rsidRDefault="00EB6726" w:rsidP="00EB6726">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Right of Access</w:t>
            </w:r>
          </w:p>
        </w:tc>
        <w:tc>
          <w:tcPr>
            <w:tcW w:w="907" w:type="dxa"/>
            <w:vMerge w:val="restart"/>
          </w:tcPr>
          <w:p w14:paraId="225A87D2"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M</w:t>
            </w:r>
          </w:p>
        </w:tc>
        <w:tc>
          <w:tcPr>
            <w:tcW w:w="737" w:type="dxa"/>
            <w:vMerge w:val="restart"/>
          </w:tcPr>
          <w:p w14:paraId="06194D2C"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L</w:t>
            </w:r>
          </w:p>
        </w:tc>
        <w:tc>
          <w:tcPr>
            <w:tcW w:w="3318" w:type="dxa"/>
            <w:vMerge w:val="restart"/>
          </w:tcPr>
          <w:p w14:paraId="13B24836" w14:textId="320FC833" w:rsidR="00EB6726" w:rsidRPr="003457EF" w:rsidRDefault="00EB6726" w:rsidP="00EB6726">
            <w:pPr>
              <w:rPr>
                <w:rFonts w:eastAsiaTheme="minorHAnsi" w:cstheme="minorHAnsi"/>
                <w:sz w:val="16"/>
                <w:szCs w:val="16"/>
              </w:rPr>
            </w:pPr>
            <w:r w:rsidRPr="003457EF">
              <w:rPr>
                <w:rFonts w:eastAsiaTheme="minorHAnsi" w:cstheme="minorHAnsi"/>
                <w:sz w:val="16"/>
                <w:szCs w:val="16"/>
              </w:rPr>
              <w:t>The following observations and risk mitigation points combine to ensure that the MPS has facilitated the exercise of individual rights and mitigated the risks which arise from any impact from a failure to do so.</w:t>
            </w:r>
          </w:p>
          <w:p w14:paraId="7837C6B9" w14:textId="7A7A64F1" w:rsidR="00032274" w:rsidRPr="00D42A9D" w:rsidRDefault="00EB6726" w:rsidP="001B74FA">
            <w:pPr>
              <w:pStyle w:val="ListParagraph"/>
              <w:numPr>
                <w:ilvl w:val="0"/>
                <w:numId w:val="4"/>
              </w:numPr>
              <w:rPr>
                <w:rFonts w:eastAsiaTheme="minorHAnsi" w:cstheme="minorHAnsi"/>
                <w:b/>
                <w:bCs/>
                <w:sz w:val="16"/>
                <w:szCs w:val="16"/>
              </w:rPr>
            </w:pPr>
            <w:r w:rsidRPr="00D42A9D">
              <w:rPr>
                <w:rFonts w:eastAsiaTheme="minorHAnsi" w:cstheme="minorHAnsi"/>
                <w:b/>
                <w:bCs/>
                <w:sz w:val="16"/>
                <w:szCs w:val="16"/>
              </w:rPr>
              <w:t xml:space="preserve">Systems </w:t>
            </w:r>
            <w:r w:rsidR="00D42A9D" w:rsidRPr="00D42A9D">
              <w:rPr>
                <w:rFonts w:eastAsiaTheme="minorHAnsi" w:cstheme="minorHAnsi"/>
                <w:b/>
                <w:bCs/>
                <w:sz w:val="16"/>
                <w:szCs w:val="16"/>
              </w:rPr>
              <w:t>Capability</w:t>
            </w:r>
            <w:r w:rsidRPr="00D42A9D">
              <w:rPr>
                <w:rFonts w:eastAsiaTheme="minorHAnsi" w:cstheme="minorHAnsi"/>
                <w:b/>
                <w:bCs/>
                <w:sz w:val="16"/>
                <w:szCs w:val="16"/>
              </w:rPr>
              <w:t xml:space="preserve">: </w:t>
            </w:r>
          </w:p>
          <w:p w14:paraId="44BE9CEF" w14:textId="77777777" w:rsidR="00D42A9D" w:rsidRDefault="00D42A9D" w:rsidP="00D42A9D">
            <w:pPr>
              <w:pStyle w:val="ListParagraph"/>
              <w:ind w:left="360" w:firstLine="0"/>
              <w:rPr>
                <w:rFonts w:eastAsiaTheme="minorHAnsi" w:cstheme="minorHAnsi"/>
                <w:sz w:val="16"/>
                <w:szCs w:val="16"/>
              </w:rPr>
            </w:pPr>
            <w:r w:rsidRPr="00D42A9D">
              <w:rPr>
                <w:rFonts w:eastAsiaTheme="minorHAnsi" w:cstheme="minorHAnsi"/>
                <w:sz w:val="16"/>
                <w:szCs w:val="16"/>
              </w:rPr>
              <w:t>RFR systems are designed to enable deletion or restriction of data in response to valid data subject rights requests under the DPA 2018. This includes the ability to remove Probe Images or entries from Image Reference Libraries where appropriate.</w:t>
            </w:r>
          </w:p>
          <w:p w14:paraId="3A8525A8" w14:textId="77777777" w:rsidR="00D42A9D" w:rsidRDefault="00D42A9D" w:rsidP="00D42A9D">
            <w:pPr>
              <w:pStyle w:val="ListParagraph"/>
              <w:ind w:left="360" w:firstLine="0"/>
              <w:rPr>
                <w:rFonts w:eastAsiaTheme="minorHAnsi" w:cstheme="minorHAnsi"/>
                <w:sz w:val="16"/>
                <w:szCs w:val="16"/>
              </w:rPr>
            </w:pPr>
            <w:r w:rsidRPr="00D42A9D">
              <w:rPr>
                <w:rFonts w:eastAsiaTheme="minorHAnsi" w:cstheme="minorHAnsi"/>
                <w:b/>
                <w:bCs/>
                <w:sz w:val="16"/>
                <w:szCs w:val="16"/>
              </w:rPr>
              <w:t>Retention Controls</w:t>
            </w:r>
            <w:r w:rsidR="00EB6726" w:rsidRPr="00D42A9D">
              <w:rPr>
                <w:rFonts w:eastAsiaTheme="minorHAnsi" w:cstheme="minorHAnsi"/>
                <w:sz w:val="16"/>
                <w:szCs w:val="16"/>
              </w:rPr>
              <w:t>:</w:t>
            </w:r>
            <w:r w:rsidR="00EB6726" w:rsidRPr="003457EF">
              <w:rPr>
                <w:rFonts w:eastAsiaTheme="minorHAnsi" w:cstheme="minorHAnsi"/>
                <w:sz w:val="16"/>
                <w:szCs w:val="16"/>
              </w:rPr>
              <w:t xml:space="preserve"> </w:t>
            </w:r>
            <w:r w:rsidRPr="00D42A9D">
              <w:rPr>
                <w:rFonts w:eastAsiaTheme="minorHAnsi" w:cstheme="minorHAnsi"/>
                <w:sz w:val="16"/>
                <w:szCs w:val="16"/>
              </w:rPr>
              <w:t>RFR processes incorporate retention safeguards. Data is only held for defined periods (as set out in Section 10 of the RFR Policy) and is subject to periodic review and deletion when no longer operationally relevant. This reduces the need for erasure requests by ensuring proactive deletion.</w:t>
            </w:r>
          </w:p>
          <w:p w14:paraId="14164488" w14:textId="17A80ABA" w:rsidR="00EB6726" w:rsidRPr="003457EF" w:rsidRDefault="00EB6726" w:rsidP="00D42A9D">
            <w:pPr>
              <w:pStyle w:val="ListParagraph"/>
              <w:ind w:left="360" w:firstLine="0"/>
              <w:rPr>
                <w:rFonts w:eastAsiaTheme="minorHAnsi" w:cstheme="minorHAnsi"/>
                <w:sz w:val="16"/>
                <w:szCs w:val="16"/>
              </w:rPr>
            </w:pPr>
            <w:r w:rsidRPr="00D42A9D">
              <w:rPr>
                <w:rFonts w:eastAsiaTheme="minorHAnsi" w:cstheme="minorHAnsi"/>
                <w:b/>
                <w:bCs/>
                <w:sz w:val="16"/>
                <w:szCs w:val="16"/>
              </w:rPr>
              <w:t>Privacy Notice</w:t>
            </w:r>
            <w:r w:rsidRPr="003457EF">
              <w:rPr>
                <w:rFonts w:eastAsiaTheme="minorHAnsi" w:cstheme="minorHAnsi"/>
                <w:sz w:val="16"/>
                <w:szCs w:val="16"/>
              </w:rPr>
              <w:t xml:space="preserve">: This provides that requests for data erasure or restriction may be </w:t>
            </w:r>
            <w:r w:rsidR="002D265B">
              <w:rPr>
                <w:rFonts w:eastAsiaTheme="minorHAnsi" w:cstheme="minorHAnsi"/>
                <w:sz w:val="16"/>
                <w:szCs w:val="16"/>
              </w:rPr>
              <w:t>con</w:t>
            </w:r>
            <w:r w:rsidR="00074BC6">
              <w:rPr>
                <w:rFonts w:eastAsiaTheme="minorHAnsi" w:cstheme="minorHAnsi"/>
                <w:sz w:val="16"/>
                <w:szCs w:val="16"/>
              </w:rPr>
              <w:t>sidered via</w:t>
            </w:r>
            <w:r w:rsidRPr="003457EF">
              <w:rPr>
                <w:rFonts w:eastAsiaTheme="minorHAnsi" w:cstheme="minorHAnsi"/>
                <w:sz w:val="16"/>
                <w:szCs w:val="16"/>
              </w:rPr>
              <w:t xml:space="preserve">: </w:t>
            </w:r>
            <w:r w:rsidR="003911E6" w:rsidRPr="003911E6">
              <w:rPr>
                <w:rFonts w:eastAsiaTheme="minorHAnsi" w:cstheme="minorHAnsi"/>
                <w:sz w:val="16"/>
                <w:szCs w:val="16"/>
                <w:lang w:val="en-US"/>
              </w:rPr>
              <w:t>DataProtectionOfficer@met.police.uk</w:t>
            </w:r>
            <w:r w:rsidRPr="003457EF">
              <w:rPr>
                <w:rFonts w:eastAsiaTheme="minorHAnsi" w:cstheme="minorHAnsi"/>
                <w:sz w:val="16"/>
                <w:szCs w:val="16"/>
              </w:rPr>
              <w:t xml:space="preserve"> or via post to </w:t>
            </w:r>
            <w:r w:rsidR="00074BC6">
              <w:rPr>
                <w:rFonts w:eastAsiaTheme="minorHAnsi" w:cstheme="minorHAnsi"/>
                <w:sz w:val="16"/>
                <w:szCs w:val="16"/>
              </w:rPr>
              <w:t>MPS Data Rights</w:t>
            </w:r>
            <w:r w:rsidRPr="003457EF">
              <w:rPr>
                <w:rFonts w:eastAsiaTheme="minorHAnsi" w:cstheme="minorHAnsi"/>
                <w:sz w:val="16"/>
                <w:szCs w:val="16"/>
              </w:rPr>
              <w:t>, PO Box 313, Sidcup, DA15 0HH.</w:t>
            </w:r>
          </w:p>
          <w:p w14:paraId="354FC211" w14:textId="77777777" w:rsidR="00EB6726" w:rsidRPr="003457EF" w:rsidRDefault="00EB6726" w:rsidP="001B74FA">
            <w:pPr>
              <w:pStyle w:val="ListParagraph"/>
              <w:numPr>
                <w:ilvl w:val="0"/>
                <w:numId w:val="4"/>
              </w:numPr>
              <w:rPr>
                <w:rFonts w:eastAsiaTheme="minorHAnsi" w:cstheme="minorHAnsi"/>
                <w:sz w:val="16"/>
                <w:szCs w:val="16"/>
              </w:rPr>
            </w:pPr>
            <w:r w:rsidRPr="00D42A9D">
              <w:rPr>
                <w:rFonts w:eastAsiaTheme="minorHAnsi" w:cstheme="minorHAnsi"/>
                <w:b/>
                <w:bCs/>
                <w:sz w:val="16"/>
                <w:szCs w:val="16"/>
              </w:rPr>
              <w:t>MPS website</w:t>
            </w:r>
            <w:r w:rsidRPr="003457EF">
              <w:rPr>
                <w:rFonts w:eastAsiaTheme="minorHAnsi" w:cstheme="minorHAnsi"/>
                <w:sz w:val="16"/>
                <w:szCs w:val="16"/>
              </w:rPr>
              <w:t xml:space="preserve">: This provides the public with a copy of the MPS Privacy Notice that details how the right to erasure or restriction may be exercised. </w:t>
            </w:r>
          </w:p>
          <w:p w14:paraId="4FD4C38B" w14:textId="4C3ECE33" w:rsidR="00EB6726" w:rsidRPr="003457EF" w:rsidRDefault="00EB6726" w:rsidP="001B74FA">
            <w:pPr>
              <w:pStyle w:val="ListParagraph"/>
              <w:numPr>
                <w:ilvl w:val="0"/>
                <w:numId w:val="4"/>
              </w:numPr>
              <w:rPr>
                <w:rFonts w:eastAsiaTheme="minorHAnsi" w:cstheme="minorHAnsi"/>
                <w:sz w:val="16"/>
                <w:szCs w:val="16"/>
              </w:rPr>
            </w:pPr>
            <w:r w:rsidRPr="00D42A9D">
              <w:rPr>
                <w:rFonts w:eastAsiaTheme="minorHAnsi" w:cstheme="minorHAnsi"/>
                <w:b/>
                <w:bCs/>
                <w:sz w:val="16"/>
                <w:szCs w:val="16"/>
              </w:rPr>
              <w:t xml:space="preserve">MPS </w:t>
            </w:r>
            <w:r w:rsidR="00D42A9D" w:rsidRPr="00D42A9D">
              <w:rPr>
                <w:rFonts w:eastAsiaTheme="minorHAnsi" w:cstheme="minorHAnsi"/>
                <w:b/>
                <w:bCs/>
                <w:sz w:val="16"/>
                <w:szCs w:val="16"/>
              </w:rPr>
              <w:t>RFR</w:t>
            </w:r>
            <w:r w:rsidRPr="00D42A9D">
              <w:rPr>
                <w:rFonts w:eastAsiaTheme="minorHAnsi" w:cstheme="minorHAnsi"/>
                <w:b/>
                <w:bCs/>
                <w:sz w:val="16"/>
                <w:szCs w:val="16"/>
              </w:rPr>
              <w:t xml:space="preserve"> Documents</w:t>
            </w:r>
            <w:r w:rsidRPr="003457EF">
              <w:rPr>
                <w:rFonts w:eastAsiaTheme="minorHAnsi" w:cstheme="minorHAnsi"/>
                <w:sz w:val="16"/>
                <w:szCs w:val="16"/>
              </w:rPr>
              <w:t xml:space="preserve">: These provide detailed safeguards around the use of data and how it will be held and managed. </w:t>
            </w:r>
          </w:p>
          <w:p w14:paraId="305E7C45" w14:textId="30BBE935" w:rsidR="00EB6726" w:rsidRPr="003457EF" w:rsidRDefault="00EB6726" w:rsidP="001B74FA">
            <w:pPr>
              <w:pStyle w:val="ListParagraph"/>
              <w:numPr>
                <w:ilvl w:val="0"/>
                <w:numId w:val="4"/>
              </w:numPr>
              <w:rPr>
                <w:rFonts w:eastAsiaTheme="minorHAnsi" w:cstheme="minorHAnsi"/>
                <w:sz w:val="16"/>
                <w:szCs w:val="16"/>
              </w:rPr>
            </w:pPr>
            <w:r w:rsidRPr="00D42A9D">
              <w:rPr>
                <w:rFonts w:eastAsiaTheme="minorHAnsi" w:cstheme="minorHAnsi"/>
                <w:b/>
                <w:bCs/>
                <w:sz w:val="16"/>
                <w:szCs w:val="16"/>
              </w:rPr>
              <w:t>MPS policy</w:t>
            </w:r>
            <w:r w:rsidRPr="003457EF">
              <w:rPr>
                <w:rFonts w:eastAsiaTheme="minorHAnsi" w:cstheme="minorHAnsi"/>
                <w:sz w:val="16"/>
                <w:szCs w:val="16"/>
              </w:rPr>
              <w:t xml:space="preserve">: and guidance is provided by the MPS’s </w:t>
            </w:r>
            <w:r w:rsidR="00531461">
              <w:rPr>
                <w:rFonts w:eastAsiaTheme="minorHAnsi" w:cstheme="minorHAnsi"/>
                <w:sz w:val="16"/>
                <w:szCs w:val="16"/>
              </w:rPr>
              <w:t>Data Office</w:t>
            </w:r>
            <w:r w:rsidRPr="003457EF">
              <w:rPr>
                <w:rFonts w:eastAsiaTheme="minorHAnsi" w:cstheme="minorHAnsi"/>
                <w:sz w:val="16"/>
                <w:szCs w:val="16"/>
              </w:rPr>
              <w:t xml:space="preserve"> to ensure the MPS complies with this legal obligation.</w:t>
            </w:r>
          </w:p>
          <w:p w14:paraId="33D23590" w14:textId="77777777" w:rsidR="00EB6726" w:rsidRPr="003457EF" w:rsidRDefault="00EB6726" w:rsidP="001B74FA">
            <w:pPr>
              <w:pStyle w:val="ListParagraph"/>
              <w:numPr>
                <w:ilvl w:val="0"/>
                <w:numId w:val="4"/>
              </w:numPr>
              <w:rPr>
                <w:rFonts w:eastAsiaTheme="minorHAnsi" w:cstheme="minorHAnsi"/>
                <w:sz w:val="16"/>
                <w:szCs w:val="16"/>
              </w:rPr>
            </w:pPr>
            <w:r w:rsidRPr="00D42A9D">
              <w:rPr>
                <w:rFonts w:eastAsiaTheme="minorHAnsi" w:cstheme="minorHAnsi"/>
                <w:b/>
                <w:bCs/>
                <w:sz w:val="16"/>
                <w:szCs w:val="16"/>
              </w:rPr>
              <w:t>The DPO Role</w:t>
            </w:r>
            <w:r w:rsidRPr="003457EF">
              <w:rPr>
                <w:rFonts w:eastAsiaTheme="minorHAnsi" w:cstheme="minorHAnsi"/>
                <w:sz w:val="16"/>
                <w:szCs w:val="16"/>
              </w:rPr>
              <w:t xml:space="preserve">: The MPS DPO is an integral role to the processing of personal data and the upholding of individual rights, providing scrutiny, challenge, advice to do so.   </w:t>
            </w:r>
          </w:p>
        </w:tc>
        <w:tc>
          <w:tcPr>
            <w:tcW w:w="1133" w:type="dxa"/>
            <w:vMerge w:val="restart"/>
          </w:tcPr>
          <w:p w14:paraId="225DAEA1"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L</w:t>
            </w:r>
          </w:p>
        </w:tc>
        <w:tc>
          <w:tcPr>
            <w:tcW w:w="942" w:type="dxa"/>
            <w:vMerge w:val="restart"/>
          </w:tcPr>
          <w:p w14:paraId="7F011DBE" w14:textId="77777777" w:rsidR="00EB6726" w:rsidRPr="003457EF" w:rsidRDefault="00EB6726" w:rsidP="00135D61">
            <w:pPr>
              <w:rPr>
                <w:rFonts w:eastAsiaTheme="minorHAnsi" w:cstheme="minorHAnsi"/>
                <w:sz w:val="16"/>
                <w:szCs w:val="16"/>
              </w:rPr>
            </w:pPr>
            <w:r w:rsidRPr="003457EF">
              <w:rPr>
                <w:rFonts w:eastAsiaTheme="minorHAnsi" w:cstheme="minorHAnsi"/>
                <w:sz w:val="16"/>
                <w:szCs w:val="16"/>
              </w:rPr>
              <w:t>Lindsey Chiswick</w:t>
            </w:r>
          </w:p>
          <w:p w14:paraId="68DEF842" w14:textId="77777777" w:rsidR="00EB6726" w:rsidRPr="003457EF" w:rsidRDefault="00EB6726" w:rsidP="00135D61">
            <w:pPr>
              <w:rPr>
                <w:rFonts w:eastAsiaTheme="minorHAnsi" w:cstheme="minorHAnsi"/>
                <w:sz w:val="16"/>
                <w:szCs w:val="16"/>
              </w:rPr>
            </w:pPr>
          </w:p>
        </w:tc>
      </w:tr>
      <w:tr w:rsidR="00EB6726" w:rsidRPr="003457EF" w14:paraId="463211A3" w14:textId="77777777" w:rsidTr="00EB6726">
        <w:trPr>
          <w:trHeight w:val="402"/>
        </w:trPr>
        <w:tc>
          <w:tcPr>
            <w:tcW w:w="2405" w:type="dxa"/>
          </w:tcPr>
          <w:p w14:paraId="5248DAB2" w14:textId="77777777" w:rsidR="00EB6726" w:rsidRPr="003457EF" w:rsidRDefault="00EB6726" w:rsidP="00EB6726">
            <w:pPr>
              <w:pStyle w:val="ListParagraph"/>
              <w:ind w:left="0" w:hanging="1"/>
              <w:rPr>
                <w:rFonts w:eastAsiaTheme="minorHAnsi" w:cstheme="minorHAnsi"/>
                <w:sz w:val="16"/>
                <w:szCs w:val="16"/>
              </w:rPr>
            </w:pPr>
            <w:r w:rsidRPr="003457EF">
              <w:rPr>
                <w:rFonts w:eastAsiaTheme="minorHAnsi"/>
                <w:color w:val="000000"/>
                <w:sz w:val="16"/>
                <w:szCs w:val="16"/>
              </w:rPr>
              <w:t xml:space="preserve">Unless there is an exemption, not only do individuals have a right to be aware of the data held and being processed about them, in normal </w:t>
            </w:r>
            <w:r w:rsidRPr="003457EF">
              <w:rPr>
                <w:rFonts w:eastAsiaTheme="minorHAnsi" w:cstheme="minorHAnsi"/>
                <w:sz w:val="16"/>
                <w:szCs w:val="16"/>
              </w:rPr>
              <w:t>circumstances</w:t>
            </w:r>
            <w:r w:rsidRPr="003457EF">
              <w:rPr>
                <w:rFonts w:eastAsiaTheme="minorHAnsi"/>
                <w:color w:val="000000"/>
                <w:sz w:val="16"/>
                <w:szCs w:val="16"/>
              </w:rPr>
              <w:t xml:space="preserve"> they have a right to verify this too by seeking access to the data the MPS holds on them. When designing the project there is a need to think about how it will enable people to access their data – from having systems to ensure the Data Office come to those responsible for the Project with requests to how data is extracted from the Project to be shared with the individual.</w:t>
            </w:r>
          </w:p>
        </w:tc>
        <w:tc>
          <w:tcPr>
            <w:tcW w:w="907" w:type="dxa"/>
            <w:vMerge/>
          </w:tcPr>
          <w:p w14:paraId="4FFABF8C" w14:textId="77777777" w:rsidR="00EB6726" w:rsidRPr="003457EF" w:rsidRDefault="00EB6726" w:rsidP="00135D61">
            <w:pPr>
              <w:jc w:val="center"/>
              <w:rPr>
                <w:rFonts w:eastAsiaTheme="minorHAnsi" w:cstheme="minorHAnsi"/>
                <w:sz w:val="16"/>
                <w:szCs w:val="16"/>
              </w:rPr>
            </w:pPr>
          </w:p>
        </w:tc>
        <w:tc>
          <w:tcPr>
            <w:tcW w:w="737" w:type="dxa"/>
            <w:vMerge/>
          </w:tcPr>
          <w:p w14:paraId="61933260" w14:textId="77777777" w:rsidR="00EB6726" w:rsidRPr="003457EF" w:rsidRDefault="00EB6726" w:rsidP="00135D61">
            <w:pPr>
              <w:jc w:val="center"/>
              <w:rPr>
                <w:rFonts w:eastAsiaTheme="minorHAnsi" w:cstheme="minorHAnsi"/>
                <w:sz w:val="16"/>
                <w:szCs w:val="16"/>
              </w:rPr>
            </w:pPr>
          </w:p>
        </w:tc>
        <w:tc>
          <w:tcPr>
            <w:tcW w:w="3318" w:type="dxa"/>
            <w:vMerge/>
          </w:tcPr>
          <w:p w14:paraId="670088E1" w14:textId="77777777" w:rsidR="00EB6726" w:rsidRPr="003457EF" w:rsidRDefault="00EB6726" w:rsidP="001B74FA">
            <w:pPr>
              <w:pStyle w:val="ListParagraph"/>
              <w:numPr>
                <w:ilvl w:val="0"/>
                <w:numId w:val="4"/>
              </w:numPr>
              <w:rPr>
                <w:rFonts w:eastAsiaTheme="minorHAnsi" w:cstheme="minorHAnsi"/>
                <w:sz w:val="16"/>
                <w:szCs w:val="16"/>
              </w:rPr>
            </w:pPr>
          </w:p>
        </w:tc>
        <w:tc>
          <w:tcPr>
            <w:tcW w:w="1133" w:type="dxa"/>
            <w:vMerge/>
          </w:tcPr>
          <w:p w14:paraId="1A90112F" w14:textId="77777777" w:rsidR="00EB6726" w:rsidRPr="003457EF" w:rsidRDefault="00EB6726" w:rsidP="00135D61">
            <w:pPr>
              <w:jc w:val="center"/>
              <w:rPr>
                <w:rFonts w:eastAsiaTheme="minorHAnsi" w:cstheme="minorHAnsi"/>
                <w:sz w:val="16"/>
                <w:szCs w:val="16"/>
              </w:rPr>
            </w:pPr>
          </w:p>
        </w:tc>
        <w:tc>
          <w:tcPr>
            <w:tcW w:w="942" w:type="dxa"/>
            <w:vMerge/>
          </w:tcPr>
          <w:p w14:paraId="23EFEBB4" w14:textId="77777777" w:rsidR="00EB6726" w:rsidRPr="003457EF" w:rsidRDefault="00EB6726" w:rsidP="00135D61">
            <w:pPr>
              <w:rPr>
                <w:rFonts w:eastAsiaTheme="minorHAnsi" w:cstheme="minorHAnsi"/>
                <w:sz w:val="16"/>
                <w:szCs w:val="16"/>
              </w:rPr>
            </w:pPr>
          </w:p>
        </w:tc>
      </w:tr>
      <w:tr w:rsidR="00EB6726" w:rsidRPr="003457EF" w14:paraId="23A6A97A" w14:textId="77777777" w:rsidTr="00EB6726">
        <w:trPr>
          <w:trHeight w:val="41"/>
        </w:trPr>
        <w:tc>
          <w:tcPr>
            <w:tcW w:w="2405" w:type="dxa"/>
            <w:shd w:val="clear" w:color="auto" w:fill="00B0F0"/>
          </w:tcPr>
          <w:p w14:paraId="09DB6B5E" w14:textId="77777777" w:rsidR="00EB6726" w:rsidRPr="003457EF" w:rsidRDefault="00EB6726" w:rsidP="00EB6726">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Right of Rectification</w:t>
            </w:r>
          </w:p>
        </w:tc>
        <w:tc>
          <w:tcPr>
            <w:tcW w:w="907" w:type="dxa"/>
            <w:vMerge w:val="restart"/>
          </w:tcPr>
          <w:p w14:paraId="41B29DC3"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L</w:t>
            </w:r>
          </w:p>
        </w:tc>
        <w:tc>
          <w:tcPr>
            <w:tcW w:w="737" w:type="dxa"/>
            <w:vMerge w:val="restart"/>
          </w:tcPr>
          <w:p w14:paraId="7C5B068C"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L</w:t>
            </w:r>
          </w:p>
        </w:tc>
        <w:tc>
          <w:tcPr>
            <w:tcW w:w="3318" w:type="dxa"/>
            <w:vMerge/>
          </w:tcPr>
          <w:p w14:paraId="4B17185A" w14:textId="77777777" w:rsidR="00EB6726" w:rsidRPr="003457EF" w:rsidRDefault="00EB6726" w:rsidP="001B74FA">
            <w:pPr>
              <w:pStyle w:val="ListParagraph"/>
              <w:numPr>
                <w:ilvl w:val="0"/>
                <w:numId w:val="4"/>
              </w:numPr>
              <w:rPr>
                <w:rFonts w:eastAsiaTheme="minorHAnsi" w:cstheme="minorHAnsi"/>
                <w:sz w:val="16"/>
                <w:szCs w:val="16"/>
              </w:rPr>
            </w:pPr>
          </w:p>
        </w:tc>
        <w:tc>
          <w:tcPr>
            <w:tcW w:w="1133" w:type="dxa"/>
            <w:vMerge w:val="restart"/>
          </w:tcPr>
          <w:p w14:paraId="500E1953"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L</w:t>
            </w:r>
          </w:p>
        </w:tc>
        <w:tc>
          <w:tcPr>
            <w:tcW w:w="942" w:type="dxa"/>
            <w:vMerge w:val="restart"/>
          </w:tcPr>
          <w:p w14:paraId="47EE5CD1" w14:textId="77777777" w:rsidR="00EB6726" w:rsidRPr="003457EF" w:rsidRDefault="00EB6726" w:rsidP="00135D61">
            <w:pPr>
              <w:rPr>
                <w:rFonts w:eastAsiaTheme="minorHAnsi" w:cstheme="minorHAnsi"/>
                <w:sz w:val="16"/>
                <w:szCs w:val="16"/>
              </w:rPr>
            </w:pPr>
            <w:r w:rsidRPr="003457EF">
              <w:rPr>
                <w:rFonts w:eastAsiaTheme="minorHAnsi" w:cstheme="minorHAnsi"/>
                <w:sz w:val="16"/>
                <w:szCs w:val="16"/>
              </w:rPr>
              <w:t>Lindsey Chiswick</w:t>
            </w:r>
          </w:p>
          <w:p w14:paraId="1E6BABB3" w14:textId="77777777" w:rsidR="00EB6726" w:rsidRPr="003457EF" w:rsidRDefault="00EB6726" w:rsidP="00135D61">
            <w:pPr>
              <w:rPr>
                <w:rFonts w:eastAsiaTheme="minorHAnsi" w:cstheme="minorHAnsi"/>
                <w:sz w:val="16"/>
                <w:szCs w:val="16"/>
              </w:rPr>
            </w:pPr>
          </w:p>
        </w:tc>
      </w:tr>
      <w:tr w:rsidR="00EB6726" w:rsidRPr="003457EF" w14:paraId="276D5D10" w14:textId="77777777" w:rsidTr="00EB6726">
        <w:trPr>
          <w:trHeight w:val="1346"/>
        </w:trPr>
        <w:tc>
          <w:tcPr>
            <w:tcW w:w="2405" w:type="dxa"/>
          </w:tcPr>
          <w:p w14:paraId="4BC070AE" w14:textId="77777777" w:rsidR="00EB6726" w:rsidRPr="003457EF" w:rsidRDefault="00EB6726" w:rsidP="00EB6726">
            <w:pPr>
              <w:pStyle w:val="ListParagraph"/>
              <w:ind w:left="0" w:hanging="1"/>
              <w:rPr>
                <w:rFonts w:eastAsiaTheme="minorHAnsi" w:cstheme="minorHAnsi"/>
                <w:sz w:val="16"/>
                <w:szCs w:val="16"/>
              </w:rPr>
            </w:pPr>
            <w:r w:rsidRPr="003457EF">
              <w:rPr>
                <w:rFonts w:eastAsiaTheme="minorHAnsi"/>
                <w:color w:val="000000"/>
                <w:sz w:val="16"/>
                <w:szCs w:val="16"/>
              </w:rPr>
              <w:t xml:space="preserve">If data is not up to date, there is a risk that decisions are being made </w:t>
            </w:r>
            <w:proofErr w:type="gramStart"/>
            <w:r w:rsidRPr="003457EF">
              <w:rPr>
                <w:rFonts w:eastAsiaTheme="minorHAnsi"/>
                <w:color w:val="000000"/>
                <w:sz w:val="16"/>
                <w:szCs w:val="16"/>
              </w:rPr>
              <w:t>on the basis of</w:t>
            </w:r>
            <w:proofErr w:type="gramEnd"/>
            <w:r w:rsidRPr="003457EF">
              <w:rPr>
                <w:rFonts w:eastAsiaTheme="minorHAnsi"/>
                <w:color w:val="000000"/>
                <w:sz w:val="16"/>
                <w:szCs w:val="16"/>
              </w:rPr>
              <w:t xml:space="preserve"> inaccurate information. If inaccuracy becomes apparent, or, if an individual requests correction, systems need to be in place to update (or add to incomplete) information. </w:t>
            </w:r>
          </w:p>
        </w:tc>
        <w:tc>
          <w:tcPr>
            <w:tcW w:w="907" w:type="dxa"/>
            <w:vMerge/>
          </w:tcPr>
          <w:p w14:paraId="30AFA85E" w14:textId="77777777" w:rsidR="00EB6726" w:rsidRPr="003457EF" w:rsidRDefault="00EB6726" w:rsidP="00135D61">
            <w:pPr>
              <w:jc w:val="center"/>
              <w:rPr>
                <w:rFonts w:eastAsiaTheme="minorHAnsi" w:cstheme="minorHAnsi"/>
                <w:sz w:val="16"/>
                <w:szCs w:val="16"/>
              </w:rPr>
            </w:pPr>
          </w:p>
        </w:tc>
        <w:tc>
          <w:tcPr>
            <w:tcW w:w="737" w:type="dxa"/>
            <w:vMerge/>
          </w:tcPr>
          <w:p w14:paraId="5DDAD9DD" w14:textId="77777777" w:rsidR="00EB6726" w:rsidRPr="003457EF" w:rsidRDefault="00EB6726" w:rsidP="00135D61">
            <w:pPr>
              <w:jc w:val="center"/>
              <w:rPr>
                <w:rFonts w:eastAsiaTheme="minorHAnsi" w:cstheme="minorHAnsi"/>
                <w:sz w:val="16"/>
                <w:szCs w:val="16"/>
              </w:rPr>
            </w:pPr>
          </w:p>
        </w:tc>
        <w:tc>
          <w:tcPr>
            <w:tcW w:w="3318" w:type="dxa"/>
            <w:vMerge/>
          </w:tcPr>
          <w:p w14:paraId="2FE4EA93" w14:textId="77777777" w:rsidR="00EB6726" w:rsidRPr="003457EF" w:rsidRDefault="00EB6726" w:rsidP="001B74FA">
            <w:pPr>
              <w:pStyle w:val="ListParagraph"/>
              <w:numPr>
                <w:ilvl w:val="0"/>
                <w:numId w:val="4"/>
              </w:numPr>
              <w:rPr>
                <w:rFonts w:eastAsiaTheme="minorHAnsi" w:cstheme="minorHAnsi"/>
                <w:sz w:val="16"/>
                <w:szCs w:val="16"/>
              </w:rPr>
            </w:pPr>
          </w:p>
        </w:tc>
        <w:tc>
          <w:tcPr>
            <w:tcW w:w="1133" w:type="dxa"/>
            <w:vMerge/>
          </w:tcPr>
          <w:p w14:paraId="7C07C378" w14:textId="77777777" w:rsidR="00EB6726" w:rsidRPr="003457EF" w:rsidRDefault="00EB6726" w:rsidP="00135D61">
            <w:pPr>
              <w:jc w:val="center"/>
              <w:rPr>
                <w:rFonts w:eastAsiaTheme="minorHAnsi" w:cstheme="minorHAnsi"/>
                <w:sz w:val="16"/>
                <w:szCs w:val="16"/>
              </w:rPr>
            </w:pPr>
          </w:p>
        </w:tc>
        <w:tc>
          <w:tcPr>
            <w:tcW w:w="942" w:type="dxa"/>
            <w:vMerge/>
          </w:tcPr>
          <w:p w14:paraId="50E2CA07" w14:textId="77777777" w:rsidR="00EB6726" w:rsidRPr="003457EF" w:rsidRDefault="00EB6726" w:rsidP="00135D61">
            <w:pPr>
              <w:rPr>
                <w:rFonts w:eastAsiaTheme="minorHAnsi" w:cstheme="minorHAnsi"/>
                <w:sz w:val="16"/>
                <w:szCs w:val="16"/>
              </w:rPr>
            </w:pPr>
          </w:p>
        </w:tc>
      </w:tr>
      <w:tr w:rsidR="00EB6726" w:rsidRPr="003457EF" w14:paraId="3B11BA42" w14:textId="77777777" w:rsidTr="00EB6726">
        <w:trPr>
          <w:trHeight w:val="41"/>
        </w:trPr>
        <w:tc>
          <w:tcPr>
            <w:tcW w:w="2405" w:type="dxa"/>
            <w:shd w:val="clear" w:color="auto" w:fill="00B0F0"/>
          </w:tcPr>
          <w:p w14:paraId="29980595" w14:textId="77777777" w:rsidR="00EB6726" w:rsidRPr="003457EF" w:rsidRDefault="00EB6726" w:rsidP="00EB6726">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Right of Erasure and Restriction</w:t>
            </w:r>
          </w:p>
        </w:tc>
        <w:tc>
          <w:tcPr>
            <w:tcW w:w="907" w:type="dxa"/>
            <w:vMerge w:val="restart"/>
          </w:tcPr>
          <w:p w14:paraId="481AE5A4"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L</w:t>
            </w:r>
          </w:p>
        </w:tc>
        <w:tc>
          <w:tcPr>
            <w:tcW w:w="737" w:type="dxa"/>
            <w:vMerge w:val="restart"/>
          </w:tcPr>
          <w:p w14:paraId="4AE8AD7A"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M</w:t>
            </w:r>
          </w:p>
        </w:tc>
        <w:tc>
          <w:tcPr>
            <w:tcW w:w="3318" w:type="dxa"/>
            <w:vMerge/>
          </w:tcPr>
          <w:p w14:paraId="5B54068C" w14:textId="77777777" w:rsidR="00EB6726" w:rsidRPr="003457EF" w:rsidRDefault="00EB6726" w:rsidP="001B74FA">
            <w:pPr>
              <w:pStyle w:val="ListParagraph"/>
              <w:numPr>
                <w:ilvl w:val="0"/>
                <w:numId w:val="4"/>
              </w:numPr>
              <w:rPr>
                <w:rFonts w:eastAsiaTheme="minorHAnsi" w:cstheme="minorHAnsi"/>
                <w:sz w:val="16"/>
                <w:szCs w:val="16"/>
              </w:rPr>
            </w:pPr>
          </w:p>
        </w:tc>
        <w:tc>
          <w:tcPr>
            <w:tcW w:w="1133" w:type="dxa"/>
            <w:vMerge w:val="restart"/>
          </w:tcPr>
          <w:p w14:paraId="418C11E9" w14:textId="77777777" w:rsidR="00EB6726" w:rsidRPr="003457EF" w:rsidRDefault="00EB6726" w:rsidP="00135D61">
            <w:pPr>
              <w:jc w:val="center"/>
              <w:rPr>
                <w:rFonts w:eastAsiaTheme="minorHAnsi" w:cstheme="minorHAnsi"/>
                <w:sz w:val="16"/>
                <w:szCs w:val="16"/>
              </w:rPr>
            </w:pPr>
            <w:r w:rsidRPr="003457EF">
              <w:rPr>
                <w:rFonts w:eastAsiaTheme="minorHAnsi" w:cstheme="minorHAnsi"/>
                <w:sz w:val="16"/>
                <w:szCs w:val="16"/>
              </w:rPr>
              <w:t>M</w:t>
            </w:r>
          </w:p>
        </w:tc>
        <w:tc>
          <w:tcPr>
            <w:tcW w:w="942" w:type="dxa"/>
            <w:vMerge w:val="restart"/>
          </w:tcPr>
          <w:p w14:paraId="3597E472" w14:textId="77777777" w:rsidR="00EB6726" w:rsidRPr="003457EF" w:rsidRDefault="00EB6726" w:rsidP="00135D61">
            <w:pPr>
              <w:rPr>
                <w:rFonts w:eastAsiaTheme="minorHAnsi" w:cstheme="minorHAnsi"/>
                <w:sz w:val="16"/>
                <w:szCs w:val="16"/>
              </w:rPr>
            </w:pPr>
            <w:r w:rsidRPr="003457EF">
              <w:rPr>
                <w:rFonts w:eastAsiaTheme="minorHAnsi" w:cstheme="minorHAnsi"/>
                <w:sz w:val="16"/>
                <w:szCs w:val="16"/>
              </w:rPr>
              <w:t>Lindsey Chiswick</w:t>
            </w:r>
          </w:p>
          <w:p w14:paraId="1F23CA39" w14:textId="77777777" w:rsidR="00EB6726" w:rsidRPr="003457EF" w:rsidRDefault="00EB6726" w:rsidP="00135D61">
            <w:pPr>
              <w:rPr>
                <w:rFonts w:eastAsiaTheme="minorHAnsi" w:cstheme="minorHAnsi"/>
                <w:sz w:val="16"/>
                <w:szCs w:val="16"/>
              </w:rPr>
            </w:pPr>
          </w:p>
        </w:tc>
      </w:tr>
      <w:tr w:rsidR="00EB6726" w:rsidRPr="003457EF" w14:paraId="38E92D43" w14:textId="77777777" w:rsidTr="00EB6726">
        <w:trPr>
          <w:trHeight w:val="1926"/>
        </w:trPr>
        <w:tc>
          <w:tcPr>
            <w:tcW w:w="2405" w:type="dxa"/>
          </w:tcPr>
          <w:p w14:paraId="32234FBE" w14:textId="77777777" w:rsidR="00EB6726" w:rsidRPr="003457EF" w:rsidRDefault="00EB6726" w:rsidP="00EB6726">
            <w:pPr>
              <w:pStyle w:val="ListParagraph"/>
              <w:ind w:left="0" w:hanging="1"/>
              <w:rPr>
                <w:rFonts w:eastAsiaTheme="minorHAnsi" w:cstheme="minorHAnsi"/>
                <w:sz w:val="16"/>
                <w:szCs w:val="16"/>
              </w:rPr>
            </w:pPr>
            <w:r w:rsidRPr="003457EF">
              <w:rPr>
                <w:rFonts w:eastAsiaTheme="minorHAnsi"/>
                <w:color w:val="000000"/>
                <w:sz w:val="16"/>
                <w:szCs w:val="16"/>
              </w:rPr>
              <w:t>Individuals have a right to request the deletion or removal of their personal data. They also have a right to block or restrict processing their data going forwards. This request is subject to exemptions to ensure it cannot be used to frustrate policing purposes, or where the request is manifestly unfounded or excessive. However, the Project team does need to ensure there are systems in place to be able to delete data on request and to restrict its further processing. A failure to have systems in place risks individuals losing confidence in the MPS holding only the data it needs and being unresponsive to their lawful requests.</w:t>
            </w:r>
          </w:p>
        </w:tc>
        <w:tc>
          <w:tcPr>
            <w:tcW w:w="907" w:type="dxa"/>
            <w:vMerge/>
          </w:tcPr>
          <w:p w14:paraId="0FB6F6BB" w14:textId="77777777" w:rsidR="00EB6726" w:rsidRPr="003457EF" w:rsidRDefault="00EB6726" w:rsidP="00135D61">
            <w:pPr>
              <w:jc w:val="center"/>
              <w:rPr>
                <w:rFonts w:eastAsiaTheme="minorHAnsi" w:cstheme="minorHAnsi"/>
                <w:sz w:val="16"/>
                <w:szCs w:val="16"/>
              </w:rPr>
            </w:pPr>
          </w:p>
        </w:tc>
        <w:tc>
          <w:tcPr>
            <w:tcW w:w="737" w:type="dxa"/>
            <w:vMerge/>
          </w:tcPr>
          <w:p w14:paraId="79241B14" w14:textId="77777777" w:rsidR="00EB6726" w:rsidRPr="003457EF" w:rsidRDefault="00EB6726" w:rsidP="00135D61">
            <w:pPr>
              <w:jc w:val="center"/>
              <w:rPr>
                <w:rFonts w:eastAsiaTheme="minorHAnsi" w:cstheme="minorHAnsi"/>
                <w:sz w:val="16"/>
                <w:szCs w:val="16"/>
              </w:rPr>
            </w:pPr>
          </w:p>
        </w:tc>
        <w:tc>
          <w:tcPr>
            <w:tcW w:w="3318" w:type="dxa"/>
            <w:vMerge/>
          </w:tcPr>
          <w:p w14:paraId="792FC27A" w14:textId="77777777" w:rsidR="00EB6726" w:rsidRPr="003457EF" w:rsidRDefault="00EB6726" w:rsidP="001B74FA">
            <w:pPr>
              <w:pStyle w:val="ListParagraph"/>
              <w:numPr>
                <w:ilvl w:val="0"/>
                <w:numId w:val="4"/>
              </w:numPr>
              <w:rPr>
                <w:rFonts w:eastAsiaTheme="minorHAnsi" w:cstheme="minorHAnsi"/>
                <w:sz w:val="16"/>
                <w:szCs w:val="16"/>
              </w:rPr>
            </w:pPr>
          </w:p>
        </w:tc>
        <w:tc>
          <w:tcPr>
            <w:tcW w:w="1133" w:type="dxa"/>
            <w:vMerge/>
          </w:tcPr>
          <w:p w14:paraId="3844B809" w14:textId="77777777" w:rsidR="00EB6726" w:rsidRPr="003457EF" w:rsidRDefault="00EB6726" w:rsidP="00135D61">
            <w:pPr>
              <w:jc w:val="center"/>
              <w:rPr>
                <w:rFonts w:eastAsiaTheme="minorHAnsi" w:cstheme="minorHAnsi"/>
                <w:sz w:val="16"/>
                <w:szCs w:val="16"/>
              </w:rPr>
            </w:pPr>
          </w:p>
        </w:tc>
        <w:tc>
          <w:tcPr>
            <w:tcW w:w="942" w:type="dxa"/>
            <w:vMerge/>
          </w:tcPr>
          <w:p w14:paraId="3F54F288" w14:textId="77777777" w:rsidR="00EB6726" w:rsidRPr="003457EF" w:rsidRDefault="00EB6726" w:rsidP="00135D61">
            <w:pPr>
              <w:rPr>
                <w:rFonts w:eastAsiaTheme="minorHAnsi" w:cstheme="minorHAnsi"/>
                <w:sz w:val="16"/>
                <w:szCs w:val="16"/>
              </w:rPr>
            </w:pPr>
          </w:p>
        </w:tc>
      </w:tr>
    </w:tbl>
    <w:p w14:paraId="5C330D59" w14:textId="7F12CE48" w:rsidR="00EB6726" w:rsidRPr="003457EF" w:rsidRDefault="00EB6726">
      <w:pPr>
        <w:rPr>
          <w:rFonts w:ascii="Times New Roman"/>
          <w:sz w:val="20"/>
        </w:rPr>
      </w:pPr>
    </w:p>
    <w:tbl>
      <w:tblPr>
        <w:tblStyle w:val="TableGrid"/>
        <w:tblW w:w="9375" w:type="dxa"/>
        <w:tblLayout w:type="fixed"/>
        <w:tblLook w:val="04A0" w:firstRow="1" w:lastRow="0" w:firstColumn="1" w:lastColumn="0" w:noHBand="0" w:noVBand="1"/>
      </w:tblPr>
      <w:tblGrid>
        <w:gridCol w:w="2405"/>
        <w:gridCol w:w="896"/>
        <w:gridCol w:w="737"/>
        <w:gridCol w:w="3262"/>
        <w:gridCol w:w="1133"/>
        <w:gridCol w:w="942"/>
      </w:tblGrid>
      <w:tr w:rsidR="00032274" w:rsidRPr="003457EF" w14:paraId="6C2D19E9" w14:textId="77777777" w:rsidTr="00135D61">
        <w:trPr>
          <w:tblHeader/>
        </w:trPr>
        <w:tc>
          <w:tcPr>
            <w:tcW w:w="2405" w:type="dxa"/>
            <w:shd w:val="clear" w:color="auto" w:fill="002060"/>
          </w:tcPr>
          <w:p w14:paraId="0FAA7BF3" w14:textId="77777777" w:rsidR="00032274" w:rsidRPr="003457EF" w:rsidRDefault="00032274"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Individual right</w:t>
            </w:r>
          </w:p>
        </w:tc>
        <w:tc>
          <w:tcPr>
            <w:tcW w:w="896" w:type="dxa"/>
            <w:shd w:val="clear" w:color="auto" w:fill="002060"/>
          </w:tcPr>
          <w:p w14:paraId="1A61C497" w14:textId="77777777" w:rsidR="00032274" w:rsidRPr="003457EF" w:rsidRDefault="00032274" w:rsidP="00135D61">
            <w:pPr>
              <w:pStyle w:val="ListParagraph"/>
              <w:ind w:left="0" w:hanging="7"/>
              <w:jc w:val="center"/>
              <w:rPr>
                <w:rFonts w:eastAsiaTheme="minorHAnsi" w:cstheme="minorHAnsi"/>
                <w:sz w:val="16"/>
                <w:szCs w:val="16"/>
              </w:rPr>
            </w:pPr>
            <w:r w:rsidRPr="003457EF">
              <w:rPr>
                <w:rFonts w:eastAsiaTheme="minorHAnsi" w:cstheme="minorHAnsi"/>
                <w:b/>
                <w:color w:val="FFFFFF" w:themeColor="background1"/>
                <w:sz w:val="16"/>
                <w:szCs w:val="16"/>
              </w:rPr>
              <w:t>Likelihood</w:t>
            </w:r>
            <w:r w:rsidRPr="003457EF">
              <w:rPr>
                <w:rFonts w:eastAsiaTheme="minorHAnsi" w:cstheme="minorHAnsi"/>
                <w:sz w:val="16"/>
                <w:szCs w:val="16"/>
              </w:rPr>
              <w:t xml:space="preserve"> </w:t>
            </w:r>
          </w:p>
          <w:p w14:paraId="33BF87E2" w14:textId="77777777" w:rsidR="00032274" w:rsidRPr="003457EF" w:rsidRDefault="00032274" w:rsidP="00135D61">
            <w:pPr>
              <w:pStyle w:val="ListParagraph"/>
              <w:ind w:left="0" w:hanging="7"/>
              <w:jc w:val="center"/>
              <w:rPr>
                <w:rFonts w:eastAsiaTheme="minorHAnsi" w:cstheme="minorHAnsi"/>
                <w:sz w:val="16"/>
                <w:szCs w:val="16"/>
              </w:rPr>
            </w:pPr>
          </w:p>
          <w:p w14:paraId="55CCB753" w14:textId="77777777" w:rsidR="00032274" w:rsidRPr="003457EF" w:rsidRDefault="00032274"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737" w:type="dxa"/>
            <w:shd w:val="clear" w:color="auto" w:fill="002060"/>
          </w:tcPr>
          <w:p w14:paraId="29A1DD45" w14:textId="77777777" w:rsidR="00032274" w:rsidRPr="003457EF" w:rsidRDefault="00032274"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Impact</w:t>
            </w:r>
          </w:p>
          <w:p w14:paraId="41B26C0B" w14:textId="77777777" w:rsidR="00032274" w:rsidRPr="003457EF" w:rsidRDefault="00032274" w:rsidP="00135D61">
            <w:pPr>
              <w:pStyle w:val="ListParagraph"/>
              <w:ind w:left="0" w:hanging="7"/>
              <w:jc w:val="center"/>
              <w:rPr>
                <w:rFonts w:eastAsiaTheme="minorHAnsi" w:cstheme="minorHAnsi"/>
                <w:sz w:val="16"/>
                <w:szCs w:val="16"/>
              </w:rPr>
            </w:pPr>
          </w:p>
          <w:p w14:paraId="74E7C2E0" w14:textId="77777777" w:rsidR="00032274" w:rsidRPr="003457EF" w:rsidRDefault="00032274"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3262" w:type="dxa"/>
            <w:shd w:val="clear" w:color="auto" w:fill="002060"/>
          </w:tcPr>
          <w:p w14:paraId="7A2C0641" w14:textId="77777777" w:rsidR="00032274" w:rsidRPr="003457EF" w:rsidRDefault="00032274"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Mitigations</w:t>
            </w:r>
          </w:p>
        </w:tc>
        <w:tc>
          <w:tcPr>
            <w:tcW w:w="1133" w:type="dxa"/>
            <w:shd w:val="clear" w:color="auto" w:fill="002060"/>
          </w:tcPr>
          <w:p w14:paraId="05F8E7A0" w14:textId="77777777" w:rsidR="00032274" w:rsidRPr="003457EF" w:rsidRDefault="00032274"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Residual Risk</w:t>
            </w:r>
          </w:p>
          <w:p w14:paraId="38DA89EA" w14:textId="77777777" w:rsidR="00032274" w:rsidRPr="003457EF" w:rsidRDefault="00032274" w:rsidP="00135D61">
            <w:pPr>
              <w:pStyle w:val="ListParagraph"/>
              <w:ind w:left="0" w:hanging="7"/>
              <w:jc w:val="center"/>
              <w:rPr>
                <w:rFonts w:eastAsiaTheme="minorHAnsi" w:cstheme="minorHAnsi"/>
                <w:sz w:val="16"/>
                <w:szCs w:val="16"/>
              </w:rPr>
            </w:pPr>
          </w:p>
          <w:p w14:paraId="32E9B6F7" w14:textId="77777777" w:rsidR="00032274" w:rsidRPr="003457EF" w:rsidRDefault="00032274" w:rsidP="00135D61">
            <w:pPr>
              <w:pStyle w:val="ListParagraph"/>
              <w:ind w:left="0" w:hanging="7"/>
              <w:jc w:val="center"/>
              <w:rPr>
                <w:rFonts w:eastAsiaTheme="minorHAnsi" w:cstheme="minorHAnsi"/>
                <w:b/>
                <w:color w:val="FFFFFF" w:themeColor="background1"/>
                <w:sz w:val="16"/>
                <w:szCs w:val="16"/>
              </w:rPr>
            </w:pPr>
            <w:r w:rsidRPr="003457EF">
              <w:rPr>
                <w:rFonts w:eastAsiaTheme="minorHAnsi" w:cstheme="minorHAnsi"/>
                <w:sz w:val="16"/>
                <w:szCs w:val="16"/>
              </w:rPr>
              <w:t>L/M/H</w:t>
            </w:r>
          </w:p>
        </w:tc>
        <w:tc>
          <w:tcPr>
            <w:tcW w:w="942" w:type="dxa"/>
            <w:shd w:val="clear" w:color="auto" w:fill="002060"/>
          </w:tcPr>
          <w:p w14:paraId="4B1CFD38" w14:textId="77777777" w:rsidR="00032274" w:rsidRPr="003457EF" w:rsidRDefault="00032274" w:rsidP="00135D61">
            <w:pPr>
              <w:pStyle w:val="ListParagraph"/>
              <w:ind w:left="0" w:hanging="7"/>
              <w:rPr>
                <w:rFonts w:eastAsiaTheme="minorHAnsi" w:cstheme="minorHAnsi"/>
                <w:b/>
                <w:color w:val="FFFFFF" w:themeColor="background1"/>
                <w:sz w:val="16"/>
                <w:szCs w:val="16"/>
              </w:rPr>
            </w:pPr>
            <w:r w:rsidRPr="003457EF">
              <w:rPr>
                <w:rFonts w:eastAsiaTheme="minorHAnsi" w:cstheme="minorHAnsi"/>
                <w:b/>
                <w:color w:val="FFFFFF" w:themeColor="background1"/>
                <w:sz w:val="16"/>
                <w:szCs w:val="16"/>
              </w:rPr>
              <w:t>MPS SRO</w:t>
            </w:r>
          </w:p>
          <w:p w14:paraId="322B1EDE" w14:textId="77777777" w:rsidR="00032274" w:rsidRPr="003457EF" w:rsidRDefault="00032274" w:rsidP="00135D61">
            <w:pPr>
              <w:pStyle w:val="ListParagraph"/>
              <w:ind w:left="0" w:hanging="7"/>
              <w:jc w:val="center"/>
              <w:rPr>
                <w:rFonts w:eastAsiaTheme="minorHAnsi" w:cstheme="minorHAnsi"/>
                <w:color w:val="FFFFFF" w:themeColor="background1"/>
                <w:sz w:val="16"/>
                <w:szCs w:val="16"/>
              </w:rPr>
            </w:pPr>
          </w:p>
          <w:p w14:paraId="3B4BF61A" w14:textId="77777777" w:rsidR="00032274" w:rsidRPr="003457EF" w:rsidRDefault="00032274" w:rsidP="00135D61">
            <w:pPr>
              <w:pStyle w:val="ListParagraph"/>
              <w:ind w:left="0" w:hanging="7"/>
              <w:jc w:val="center"/>
              <w:rPr>
                <w:rFonts w:eastAsiaTheme="minorHAnsi" w:cstheme="minorHAnsi"/>
                <w:color w:val="FFFFFF" w:themeColor="background1"/>
                <w:sz w:val="16"/>
                <w:szCs w:val="16"/>
              </w:rPr>
            </w:pPr>
            <w:r w:rsidRPr="003457EF">
              <w:rPr>
                <w:rFonts w:eastAsiaTheme="minorHAnsi" w:cstheme="minorHAnsi"/>
                <w:color w:val="FFFFFF" w:themeColor="background1"/>
                <w:sz w:val="16"/>
                <w:szCs w:val="16"/>
              </w:rPr>
              <w:t>Sign Off</w:t>
            </w:r>
          </w:p>
        </w:tc>
      </w:tr>
      <w:tr w:rsidR="00032274" w:rsidRPr="003457EF" w14:paraId="72B74995" w14:textId="77777777" w:rsidTr="00135D61">
        <w:tc>
          <w:tcPr>
            <w:tcW w:w="2405" w:type="dxa"/>
            <w:shd w:val="clear" w:color="auto" w:fill="00B0F0"/>
          </w:tcPr>
          <w:p w14:paraId="1947F104" w14:textId="23303796" w:rsidR="00032274" w:rsidRPr="003457EF" w:rsidRDefault="00032274" w:rsidP="00032274">
            <w:pPr>
              <w:pStyle w:val="ListParagraph"/>
              <w:ind w:left="0" w:hanging="7"/>
              <w:rPr>
                <w:rFonts w:eastAsiaTheme="minorHAnsi" w:cstheme="minorHAnsi"/>
                <w:b/>
                <w:sz w:val="16"/>
                <w:szCs w:val="16"/>
              </w:rPr>
            </w:pPr>
            <w:r w:rsidRPr="003457EF">
              <w:rPr>
                <w:rFonts w:eastAsiaTheme="minorHAnsi" w:cstheme="minorHAnsi"/>
                <w:b/>
                <w:color w:val="FFFFFF" w:themeColor="background1"/>
                <w:sz w:val="16"/>
                <w:szCs w:val="16"/>
              </w:rPr>
              <w:t>Right not to be subject to automated processing</w:t>
            </w:r>
          </w:p>
        </w:tc>
        <w:tc>
          <w:tcPr>
            <w:tcW w:w="896" w:type="dxa"/>
            <w:vMerge w:val="restart"/>
          </w:tcPr>
          <w:p w14:paraId="77F5D32F" w14:textId="3BF9CB03" w:rsidR="00032274" w:rsidRPr="003457EF" w:rsidRDefault="00032274" w:rsidP="00135D61">
            <w:pPr>
              <w:jc w:val="center"/>
              <w:rPr>
                <w:rFonts w:eastAsiaTheme="minorHAnsi" w:cstheme="minorHAnsi"/>
                <w:sz w:val="16"/>
                <w:szCs w:val="16"/>
              </w:rPr>
            </w:pPr>
            <w:r w:rsidRPr="003457EF">
              <w:rPr>
                <w:rFonts w:eastAsiaTheme="minorHAnsi" w:cstheme="minorHAnsi"/>
                <w:sz w:val="16"/>
                <w:szCs w:val="16"/>
              </w:rPr>
              <w:t>L</w:t>
            </w:r>
          </w:p>
        </w:tc>
        <w:tc>
          <w:tcPr>
            <w:tcW w:w="737" w:type="dxa"/>
            <w:vMerge w:val="restart"/>
          </w:tcPr>
          <w:p w14:paraId="2CB39CC6" w14:textId="77777777" w:rsidR="00032274" w:rsidRPr="003457EF" w:rsidRDefault="00032274" w:rsidP="00135D61">
            <w:pPr>
              <w:jc w:val="center"/>
              <w:rPr>
                <w:rFonts w:eastAsiaTheme="minorHAnsi" w:cstheme="minorHAnsi"/>
                <w:sz w:val="16"/>
                <w:szCs w:val="16"/>
              </w:rPr>
            </w:pPr>
            <w:r w:rsidRPr="003457EF">
              <w:rPr>
                <w:rFonts w:eastAsiaTheme="minorHAnsi" w:cstheme="minorHAnsi"/>
                <w:sz w:val="16"/>
                <w:szCs w:val="16"/>
              </w:rPr>
              <w:t>M</w:t>
            </w:r>
          </w:p>
        </w:tc>
        <w:tc>
          <w:tcPr>
            <w:tcW w:w="3262" w:type="dxa"/>
            <w:vMerge w:val="restart"/>
          </w:tcPr>
          <w:p w14:paraId="01922496" w14:textId="53A718FE" w:rsidR="00032274" w:rsidRPr="003457EF" w:rsidRDefault="00032274" w:rsidP="00135D61">
            <w:pPr>
              <w:rPr>
                <w:rFonts w:eastAsiaTheme="minorHAnsi" w:cstheme="minorHAnsi"/>
                <w:sz w:val="16"/>
                <w:szCs w:val="16"/>
              </w:rPr>
            </w:pPr>
            <w:r w:rsidRPr="003457EF">
              <w:rPr>
                <w:rFonts w:eastAsiaTheme="minorHAnsi" w:cstheme="minorHAnsi"/>
                <w:sz w:val="16"/>
                <w:szCs w:val="16"/>
              </w:rPr>
              <w:t>The following observations and risk mitigation points combine to ensure that the MPS has mitigated the risks which arise:</w:t>
            </w:r>
          </w:p>
          <w:p w14:paraId="77C691B3" w14:textId="77777777" w:rsidR="00B665AB" w:rsidRPr="00B665AB" w:rsidRDefault="009F5343" w:rsidP="00B665AB">
            <w:pPr>
              <w:pStyle w:val="ListParagraph"/>
              <w:numPr>
                <w:ilvl w:val="0"/>
                <w:numId w:val="4"/>
              </w:numPr>
              <w:rPr>
                <w:rFonts w:eastAsiaTheme="minorHAnsi" w:cstheme="minorHAnsi"/>
                <w:sz w:val="16"/>
                <w:szCs w:val="16"/>
              </w:rPr>
            </w:pPr>
            <w:r w:rsidRPr="00D42A9D">
              <w:rPr>
                <w:rFonts w:eastAsiaTheme="minorHAnsi" w:cstheme="minorHAnsi"/>
                <w:b/>
                <w:bCs/>
                <w:sz w:val="16"/>
                <w:szCs w:val="16"/>
              </w:rPr>
              <w:t>Adjudication</w:t>
            </w:r>
            <w:r w:rsidR="00032274" w:rsidRPr="003457EF">
              <w:rPr>
                <w:rFonts w:eastAsiaTheme="minorHAnsi" w:cstheme="minorHAnsi"/>
                <w:sz w:val="16"/>
                <w:szCs w:val="16"/>
              </w:rPr>
              <w:t xml:space="preserve">: </w:t>
            </w:r>
            <w:r w:rsidR="00B665AB" w:rsidRPr="00B665AB">
              <w:rPr>
                <w:rFonts w:eastAsiaTheme="minorHAnsi" w:cstheme="minorHAnsi"/>
                <w:sz w:val="16"/>
                <w:szCs w:val="16"/>
              </w:rPr>
              <w:t xml:space="preserve">RFR does not make decisions that produce adverse legal effects or significantly affect individuals without human intervention. Any match generated by RFR is subject to mandatory adjudication, ensuring human-in-the-loop assessment before any operational decision is taken. Investigators review the match, consider </w:t>
            </w:r>
            <w:r w:rsidR="00B665AB" w:rsidRPr="00B665AB">
              <w:rPr>
                <w:rFonts w:eastAsiaTheme="minorHAnsi" w:cstheme="minorHAnsi"/>
                <w:sz w:val="16"/>
                <w:szCs w:val="16"/>
              </w:rPr>
              <w:lastRenderedPageBreak/>
              <w:t>its context, and apply professional judgment to determine whether further action is appropriate. The RFR system itself does not autonomously trigger any enforcement or engagement.</w:t>
            </w:r>
          </w:p>
          <w:p w14:paraId="28EDFE20" w14:textId="17D0888D" w:rsidR="00032274" w:rsidRPr="003457EF" w:rsidRDefault="00032274" w:rsidP="009F5343">
            <w:pPr>
              <w:pStyle w:val="ListParagraph"/>
              <w:ind w:left="360" w:firstLine="0"/>
              <w:rPr>
                <w:rFonts w:eastAsiaTheme="minorHAnsi" w:cstheme="minorHAnsi"/>
                <w:sz w:val="16"/>
                <w:szCs w:val="16"/>
              </w:rPr>
            </w:pPr>
          </w:p>
        </w:tc>
        <w:tc>
          <w:tcPr>
            <w:tcW w:w="1133" w:type="dxa"/>
            <w:vMerge w:val="restart"/>
          </w:tcPr>
          <w:p w14:paraId="4D3AC852" w14:textId="77777777" w:rsidR="00032274" w:rsidRPr="003457EF" w:rsidRDefault="00032274" w:rsidP="00135D61">
            <w:pPr>
              <w:jc w:val="center"/>
              <w:rPr>
                <w:rFonts w:eastAsiaTheme="minorHAnsi" w:cstheme="minorHAnsi"/>
                <w:sz w:val="16"/>
                <w:szCs w:val="16"/>
              </w:rPr>
            </w:pPr>
            <w:r w:rsidRPr="003457EF">
              <w:rPr>
                <w:rFonts w:eastAsiaTheme="minorHAnsi" w:cstheme="minorHAnsi"/>
                <w:sz w:val="16"/>
                <w:szCs w:val="16"/>
              </w:rPr>
              <w:lastRenderedPageBreak/>
              <w:t>L</w:t>
            </w:r>
          </w:p>
        </w:tc>
        <w:tc>
          <w:tcPr>
            <w:tcW w:w="942" w:type="dxa"/>
            <w:vMerge w:val="restart"/>
          </w:tcPr>
          <w:p w14:paraId="6323E28E" w14:textId="77777777" w:rsidR="00032274" w:rsidRPr="003457EF" w:rsidRDefault="00032274" w:rsidP="00135D61">
            <w:pPr>
              <w:jc w:val="center"/>
              <w:rPr>
                <w:rFonts w:eastAsiaTheme="minorHAnsi" w:cstheme="minorHAnsi"/>
                <w:sz w:val="16"/>
                <w:szCs w:val="16"/>
              </w:rPr>
            </w:pPr>
            <w:r w:rsidRPr="003457EF">
              <w:rPr>
                <w:rFonts w:eastAsiaTheme="minorHAnsi" w:cstheme="minorHAnsi"/>
                <w:sz w:val="16"/>
                <w:szCs w:val="16"/>
              </w:rPr>
              <w:t>Lindsey Chiswick</w:t>
            </w:r>
          </w:p>
        </w:tc>
      </w:tr>
      <w:tr w:rsidR="00032274" w:rsidRPr="003457EF" w14:paraId="5F406A6C" w14:textId="77777777" w:rsidTr="00135D61">
        <w:tc>
          <w:tcPr>
            <w:tcW w:w="2405" w:type="dxa"/>
          </w:tcPr>
          <w:p w14:paraId="307410D5" w14:textId="5C96EA0B" w:rsidR="00032274" w:rsidRPr="003457EF" w:rsidRDefault="00032274" w:rsidP="00032274">
            <w:pPr>
              <w:pStyle w:val="ListParagraph"/>
              <w:ind w:left="0" w:hanging="1"/>
              <w:rPr>
                <w:rFonts w:eastAsiaTheme="minorHAnsi" w:cstheme="minorHAnsi"/>
                <w:sz w:val="16"/>
                <w:szCs w:val="16"/>
              </w:rPr>
            </w:pPr>
            <w:r w:rsidRPr="003457EF">
              <w:rPr>
                <w:rFonts w:eastAsiaTheme="minorHAnsi" w:cstheme="minorHAnsi"/>
                <w:sz w:val="16"/>
                <w:szCs w:val="16"/>
              </w:rPr>
              <w:t xml:space="preserve">Part </w:t>
            </w:r>
            <w:r w:rsidR="008E3F11">
              <w:rPr>
                <w:rFonts w:eastAsiaTheme="minorHAnsi" w:cstheme="minorHAnsi"/>
                <w:sz w:val="16"/>
                <w:szCs w:val="16"/>
              </w:rPr>
              <w:t>III</w:t>
            </w:r>
            <w:r w:rsidRPr="003457EF">
              <w:rPr>
                <w:rFonts w:eastAsiaTheme="minorHAnsi" w:cstheme="minorHAnsi"/>
                <w:sz w:val="16"/>
                <w:szCs w:val="16"/>
              </w:rPr>
              <w:t xml:space="preserve"> of the DPA 2018 </w:t>
            </w:r>
            <w:r w:rsidRPr="003457EF">
              <w:rPr>
                <w:rFonts w:eastAsiaTheme="minorHAnsi"/>
                <w:color w:val="000000"/>
                <w:sz w:val="16"/>
                <w:szCs w:val="16"/>
              </w:rPr>
              <w:t>provides</w:t>
            </w:r>
            <w:r w:rsidRPr="003457EF">
              <w:rPr>
                <w:rFonts w:eastAsiaTheme="minorHAnsi" w:cstheme="minorHAnsi"/>
                <w:sz w:val="16"/>
                <w:szCs w:val="16"/>
              </w:rPr>
              <w:t xml:space="preserve"> safeguards for individuals against the risk that a potentially damaging decision is taken by solely automated means, i.e. without human intervention.</w:t>
            </w:r>
          </w:p>
          <w:p w14:paraId="18FFF7F3" w14:textId="77777777" w:rsidR="00032274" w:rsidRPr="003457EF" w:rsidRDefault="00032274" w:rsidP="00032274">
            <w:pPr>
              <w:pStyle w:val="ListParagraph"/>
              <w:ind w:left="0" w:hanging="1"/>
              <w:rPr>
                <w:rFonts w:eastAsiaTheme="minorHAnsi" w:cstheme="minorHAnsi"/>
                <w:sz w:val="16"/>
                <w:szCs w:val="16"/>
              </w:rPr>
            </w:pPr>
          </w:p>
          <w:p w14:paraId="473FFCC7" w14:textId="5D9A0100" w:rsidR="00032274" w:rsidRPr="003457EF" w:rsidRDefault="00032274" w:rsidP="009F5343">
            <w:pPr>
              <w:pStyle w:val="ListParagraph"/>
              <w:ind w:left="0" w:hanging="1"/>
              <w:rPr>
                <w:rFonts w:eastAsiaTheme="minorHAnsi" w:cstheme="minorHAnsi"/>
                <w:sz w:val="16"/>
                <w:szCs w:val="16"/>
              </w:rPr>
            </w:pPr>
            <w:r w:rsidRPr="003457EF">
              <w:rPr>
                <w:rFonts w:eastAsiaTheme="minorHAnsi" w:cstheme="minorHAnsi"/>
                <w:sz w:val="16"/>
                <w:szCs w:val="16"/>
              </w:rPr>
              <w:t xml:space="preserve">Individuals have the </w:t>
            </w:r>
            <w:r w:rsidRPr="003457EF">
              <w:rPr>
                <w:rFonts w:eastAsiaTheme="minorHAnsi"/>
                <w:color w:val="000000"/>
                <w:sz w:val="16"/>
                <w:szCs w:val="16"/>
              </w:rPr>
              <w:t>right</w:t>
            </w:r>
            <w:r w:rsidRPr="003457EF">
              <w:rPr>
                <w:rFonts w:eastAsiaTheme="minorHAnsi" w:cstheme="minorHAnsi"/>
                <w:sz w:val="16"/>
                <w:szCs w:val="16"/>
              </w:rPr>
              <w:t xml:space="preserve"> not to</w:t>
            </w:r>
            <w:r w:rsidR="009F5343" w:rsidRPr="003457EF">
              <w:rPr>
                <w:rFonts w:eastAsiaTheme="minorHAnsi" w:cstheme="minorHAnsi"/>
                <w:sz w:val="16"/>
                <w:szCs w:val="16"/>
              </w:rPr>
              <w:t xml:space="preserve"> be subject to a decision when:</w:t>
            </w:r>
          </w:p>
          <w:p w14:paraId="03742A3B" w14:textId="050B8DA3" w:rsidR="00032274" w:rsidRPr="003457EF" w:rsidRDefault="00032274" w:rsidP="001B74FA">
            <w:pPr>
              <w:pStyle w:val="ListParagraph"/>
              <w:numPr>
                <w:ilvl w:val="0"/>
                <w:numId w:val="6"/>
              </w:numPr>
              <w:rPr>
                <w:rFonts w:eastAsiaTheme="minorHAnsi" w:cstheme="minorHAnsi"/>
                <w:sz w:val="16"/>
                <w:szCs w:val="16"/>
              </w:rPr>
            </w:pPr>
            <w:r w:rsidRPr="003457EF">
              <w:rPr>
                <w:rFonts w:eastAsiaTheme="minorHAnsi" w:cstheme="minorHAnsi"/>
                <w:sz w:val="16"/>
                <w:szCs w:val="16"/>
              </w:rPr>
              <w:lastRenderedPageBreak/>
              <w:t>it is based on automated processing; and</w:t>
            </w:r>
          </w:p>
          <w:p w14:paraId="0FE0DBDF" w14:textId="1E784EDC" w:rsidR="00032274" w:rsidRPr="003457EF" w:rsidRDefault="00032274" w:rsidP="001B74FA">
            <w:pPr>
              <w:pStyle w:val="ListParagraph"/>
              <w:numPr>
                <w:ilvl w:val="0"/>
                <w:numId w:val="6"/>
              </w:numPr>
              <w:rPr>
                <w:rFonts w:eastAsiaTheme="minorHAnsi" w:cstheme="minorHAnsi"/>
                <w:sz w:val="16"/>
                <w:szCs w:val="16"/>
              </w:rPr>
            </w:pPr>
            <w:r w:rsidRPr="003457EF">
              <w:rPr>
                <w:rFonts w:eastAsiaTheme="minorHAnsi" w:cstheme="minorHAnsi"/>
                <w:sz w:val="16"/>
                <w:szCs w:val="16"/>
              </w:rPr>
              <w:t>it produces an adverse legal effect or a significantly affects the individual.</w:t>
            </w:r>
          </w:p>
          <w:p w14:paraId="2FFCF830" w14:textId="77777777" w:rsidR="00032274" w:rsidRPr="003457EF" w:rsidRDefault="00032274" w:rsidP="00032274">
            <w:pPr>
              <w:pStyle w:val="ListParagraph"/>
              <w:ind w:left="0" w:hanging="1"/>
              <w:rPr>
                <w:rFonts w:eastAsiaTheme="minorHAnsi" w:cstheme="minorHAnsi"/>
                <w:sz w:val="16"/>
                <w:szCs w:val="16"/>
              </w:rPr>
            </w:pPr>
          </w:p>
        </w:tc>
        <w:tc>
          <w:tcPr>
            <w:tcW w:w="896" w:type="dxa"/>
            <w:vMerge/>
          </w:tcPr>
          <w:p w14:paraId="16CA2454" w14:textId="77777777" w:rsidR="00032274" w:rsidRPr="003457EF" w:rsidRDefault="00032274" w:rsidP="00135D61">
            <w:pPr>
              <w:pStyle w:val="ListParagraph"/>
              <w:ind w:left="0"/>
              <w:rPr>
                <w:rFonts w:eastAsiaTheme="minorHAnsi" w:cstheme="minorHAnsi"/>
                <w:sz w:val="16"/>
                <w:szCs w:val="16"/>
              </w:rPr>
            </w:pPr>
          </w:p>
        </w:tc>
        <w:tc>
          <w:tcPr>
            <w:tcW w:w="737" w:type="dxa"/>
            <w:vMerge/>
          </w:tcPr>
          <w:p w14:paraId="63E06AA7" w14:textId="77777777" w:rsidR="00032274" w:rsidRPr="003457EF" w:rsidRDefault="00032274" w:rsidP="00135D61">
            <w:pPr>
              <w:pStyle w:val="ListParagraph"/>
              <w:ind w:left="0"/>
              <w:rPr>
                <w:rFonts w:eastAsiaTheme="minorHAnsi" w:cstheme="minorHAnsi"/>
                <w:sz w:val="16"/>
                <w:szCs w:val="16"/>
              </w:rPr>
            </w:pPr>
          </w:p>
        </w:tc>
        <w:tc>
          <w:tcPr>
            <w:tcW w:w="3262" w:type="dxa"/>
            <w:vMerge/>
          </w:tcPr>
          <w:p w14:paraId="33687517" w14:textId="77777777" w:rsidR="00032274" w:rsidRPr="003457EF" w:rsidRDefault="00032274" w:rsidP="00135D61">
            <w:pPr>
              <w:pStyle w:val="ListParagraph"/>
              <w:ind w:left="0"/>
              <w:rPr>
                <w:rFonts w:eastAsiaTheme="minorHAnsi" w:cstheme="minorHAnsi"/>
                <w:sz w:val="16"/>
                <w:szCs w:val="16"/>
              </w:rPr>
            </w:pPr>
          </w:p>
        </w:tc>
        <w:tc>
          <w:tcPr>
            <w:tcW w:w="1133" w:type="dxa"/>
            <w:vMerge/>
          </w:tcPr>
          <w:p w14:paraId="4960C6D3" w14:textId="77777777" w:rsidR="00032274" w:rsidRPr="003457EF" w:rsidRDefault="00032274" w:rsidP="00135D61">
            <w:pPr>
              <w:pStyle w:val="ListParagraph"/>
              <w:ind w:left="0"/>
              <w:rPr>
                <w:rFonts w:eastAsiaTheme="minorHAnsi" w:cstheme="minorHAnsi"/>
                <w:sz w:val="16"/>
                <w:szCs w:val="16"/>
              </w:rPr>
            </w:pPr>
          </w:p>
        </w:tc>
        <w:tc>
          <w:tcPr>
            <w:tcW w:w="942" w:type="dxa"/>
            <w:vMerge/>
          </w:tcPr>
          <w:p w14:paraId="20B873D5" w14:textId="77777777" w:rsidR="00032274" w:rsidRPr="003457EF" w:rsidRDefault="00032274" w:rsidP="00135D61">
            <w:pPr>
              <w:pStyle w:val="ListParagraph"/>
              <w:ind w:left="0"/>
              <w:rPr>
                <w:rFonts w:eastAsiaTheme="minorHAnsi" w:cstheme="minorHAnsi"/>
                <w:sz w:val="16"/>
                <w:szCs w:val="16"/>
              </w:rPr>
            </w:pPr>
          </w:p>
        </w:tc>
      </w:tr>
    </w:tbl>
    <w:p w14:paraId="2520B409" w14:textId="77777777" w:rsidR="00032274" w:rsidRPr="003457EF" w:rsidRDefault="00032274">
      <w:pPr>
        <w:jc w:val="both"/>
        <w:sectPr w:rsidR="00032274" w:rsidRPr="003457EF">
          <w:footerReference w:type="default" r:id="rId13"/>
          <w:type w:val="continuous"/>
          <w:pgSz w:w="11910" w:h="16840"/>
          <w:pgMar w:top="1400" w:right="1280" w:bottom="1799" w:left="1320" w:header="0" w:footer="1269" w:gutter="0"/>
          <w:cols w:space="720"/>
        </w:sectPr>
      </w:pPr>
    </w:p>
    <w:p w14:paraId="23E0A18B" w14:textId="77777777" w:rsidR="00BB1E6C" w:rsidRPr="003457EF" w:rsidRDefault="00BB1E6C">
      <w:pPr>
        <w:spacing w:line="270" w:lineRule="atLeast"/>
        <w:jc w:val="both"/>
        <w:sectPr w:rsidR="00BB1E6C" w:rsidRPr="003457EF">
          <w:type w:val="continuous"/>
          <w:pgSz w:w="11910" w:h="16840"/>
          <w:pgMar w:top="1400" w:right="1280" w:bottom="1460" w:left="1320" w:header="0" w:footer="1269" w:gutter="0"/>
          <w:cols w:space="720"/>
        </w:sectPr>
      </w:pPr>
    </w:p>
    <w:p w14:paraId="2260EC0D" w14:textId="5A001DD0" w:rsidR="00BB1E6C" w:rsidRPr="003457EF" w:rsidRDefault="00BB1E6C">
      <w:pPr>
        <w:spacing w:line="249" w:lineRule="exact"/>
        <w:sectPr w:rsidR="00BB1E6C" w:rsidRPr="003457EF">
          <w:type w:val="continuous"/>
          <w:pgSz w:w="11910" w:h="16840"/>
          <w:pgMar w:top="1400" w:right="1280" w:bottom="1460" w:left="1320" w:header="0" w:footer="1269" w:gutter="0"/>
          <w:cols w:space="720"/>
        </w:sectPr>
      </w:pPr>
    </w:p>
    <w:p w14:paraId="7B4C809E" w14:textId="77777777" w:rsidR="00BB1E6C" w:rsidRPr="003457EF" w:rsidRDefault="00BB1E6C">
      <w:pPr>
        <w:pStyle w:val="BodyText"/>
        <w:spacing w:before="4"/>
        <w:rPr>
          <w:b/>
          <w:sz w:val="16"/>
        </w:rPr>
      </w:pPr>
    </w:p>
    <w:p w14:paraId="4DB0A57D" w14:textId="77777777" w:rsidR="00BB1E6C" w:rsidRPr="003457EF" w:rsidRDefault="002035D9" w:rsidP="001A092C">
      <w:pPr>
        <w:pStyle w:val="Heading2"/>
        <w:numPr>
          <w:ilvl w:val="0"/>
          <w:numId w:val="2"/>
        </w:numPr>
        <w:tabs>
          <w:tab w:val="left" w:pos="859"/>
        </w:tabs>
        <w:ind w:left="859" w:hanging="719"/>
      </w:pPr>
      <w:bookmarkStart w:id="31" w:name="6_Consultation_Results"/>
      <w:bookmarkStart w:id="32" w:name="8_Implementation_of_DPIA_Outcomes_Respon"/>
      <w:bookmarkStart w:id="33" w:name="9_Conclusion"/>
      <w:bookmarkStart w:id="34" w:name="_Toc218774038"/>
      <w:bookmarkEnd w:id="31"/>
      <w:bookmarkEnd w:id="32"/>
      <w:bookmarkEnd w:id="33"/>
      <w:r w:rsidRPr="003457EF">
        <w:rPr>
          <w:spacing w:val="-2"/>
        </w:rPr>
        <w:t>Conclusion</w:t>
      </w:r>
      <w:bookmarkEnd w:id="34"/>
    </w:p>
    <w:p w14:paraId="0CC99371" w14:textId="77777777" w:rsidR="00BB1E6C" w:rsidRPr="003457EF" w:rsidRDefault="00BB1E6C">
      <w:pPr>
        <w:pStyle w:val="BodyText"/>
        <w:spacing w:before="10"/>
        <w:rPr>
          <w:b/>
          <w:sz w:val="41"/>
        </w:rPr>
      </w:pPr>
    </w:p>
    <w:p w14:paraId="1D7C21BF" w14:textId="2984A4A9" w:rsidR="00B665AB" w:rsidRDefault="00B665AB" w:rsidP="00B665AB">
      <w:pPr>
        <w:pStyle w:val="ListParagraph"/>
        <w:numPr>
          <w:ilvl w:val="1"/>
          <w:numId w:val="2"/>
        </w:numPr>
        <w:tabs>
          <w:tab w:val="left" w:pos="713"/>
          <w:tab w:val="left" w:pos="715"/>
        </w:tabs>
        <w:spacing w:before="1"/>
        <w:ind w:left="715" w:right="597"/>
        <w:jc w:val="both"/>
      </w:pPr>
      <w:bookmarkStart w:id="35" w:name="9.1_The_DPIA_has_identified_a_number_of_"/>
      <w:bookmarkEnd w:id="35"/>
      <w:r w:rsidRPr="00B665AB">
        <w:t xml:space="preserve">The DPIA has identified </w:t>
      </w:r>
      <w:proofErr w:type="gramStart"/>
      <w:r w:rsidRPr="00B665AB">
        <w:t>a number of</w:t>
      </w:r>
      <w:proofErr w:type="gramEnd"/>
      <w:r w:rsidRPr="00B665AB">
        <w:t xml:space="preserve"> relevant risks associated with the </w:t>
      </w:r>
      <w:r>
        <w:t>use</w:t>
      </w:r>
      <w:r w:rsidRPr="00B665AB">
        <w:t xml:space="preserve"> and security of imagery, the use of RFR, and the post-processing phases</w:t>
      </w:r>
      <w:r>
        <w:t xml:space="preserve"> relating to RFR results</w:t>
      </w:r>
      <w:r w:rsidRPr="00B665AB">
        <w:t>.</w:t>
      </w:r>
    </w:p>
    <w:p w14:paraId="0A5D10EE" w14:textId="77777777" w:rsidR="00B665AB" w:rsidRPr="00B665AB" w:rsidRDefault="00B665AB" w:rsidP="00B665AB">
      <w:pPr>
        <w:pStyle w:val="ListParagraph"/>
        <w:tabs>
          <w:tab w:val="left" w:pos="713"/>
          <w:tab w:val="left" w:pos="715"/>
        </w:tabs>
        <w:spacing w:before="7"/>
        <w:ind w:left="715" w:right="597" w:firstLine="0"/>
        <w:jc w:val="both"/>
        <w:rPr>
          <w:sz w:val="19"/>
        </w:rPr>
      </w:pPr>
    </w:p>
    <w:p w14:paraId="1E0BEF39" w14:textId="2CC103B1" w:rsidR="00BB1E6C" w:rsidRDefault="00B665AB" w:rsidP="00B665AB">
      <w:pPr>
        <w:pStyle w:val="ListParagraph"/>
        <w:numPr>
          <w:ilvl w:val="1"/>
          <w:numId w:val="2"/>
        </w:numPr>
        <w:tabs>
          <w:tab w:val="left" w:pos="713"/>
          <w:tab w:val="left" w:pos="715"/>
        </w:tabs>
        <w:spacing w:before="1"/>
        <w:ind w:left="715" w:right="597"/>
        <w:jc w:val="both"/>
      </w:pPr>
      <w:bookmarkStart w:id="36" w:name="9.2_Proportionate_and_reasonable_mitigat"/>
      <w:bookmarkStart w:id="37" w:name="9.3_The_DPIA_will_be_review/amended/adop"/>
      <w:bookmarkStart w:id="38" w:name="9.4_The_intelligence_supporting_Deployme"/>
      <w:bookmarkStart w:id="39" w:name="9.5_The_overt_nature_of_these_Deployment"/>
      <w:bookmarkEnd w:id="36"/>
      <w:bookmarkEnd w:id="37"/>
      <w:bookmarkEnd w:id="38"/>
      <w:bookmarkEnd w:id="39"/>
      <w:r w:rsidRPr="00B665AB">
        <w:t>Proportionate and reasonable mitigations have been identified and fall within the guidelines associated with the RFR operating principles. Whilst no exceptional areas of risk have been identified at present, this DPIA is a living MPS document and will be subject to continuous review. This DPIA is also subject to case-specific considerations documented in the relevant RFR governance forms.</w:t>
      </w:r>
    </w:p>
    <w:p w14:paraId="2E266B7D" w14:textId="77777777" w:rsidR="00B665AB" w:rsidRPr="003457EF" w:rsidRDefault="00B665AB">
      <w:pPr>
        <w:pStyle w:val="BodyText"/>
        <w:spacing w:before="8"/>
        <w:rPr>
          <w:sz w:val="19"/>
        </w:rPr>
      </w:pPr>
    </w:p>
    <w:p w14:paraId="4AE5251D" w14:textId="2BA05D32" w:rsidR="00BB1E6C" w:rsidRPr="003457EF" w:rsidRDefault="002035D9" w:rsidP="001A092C">
      <w:pPr>
        <w:pStyle w:val="ListParagraph"/>
        <w:numPr>
          <w:ilvl w:val="1"/>
          <w:numId w:val="2"/>
        </w:numPr>
        <w:tabs>
          <w:tab w:val="left" w:pos="715"/>
        </w:tabs>
        <w:ind w:left="715" w:hanging="576"/>
      </w:pPr>
      <w:bookmarkStart w:id="40" w:name="9.6_This_DPIA_complies_with_the_requirem"/>
      <w:bookmarkEnd w:id="40"/>
      <w:r w:rsidRPr="003457EF">
        <w:t>This</w:t>
      </w:r>
      <w:r w:rsidRPr="003457EF">
        <w:rPr>
          <w:spacing w:val="-8"/>
        </w:rPr>
        <w:t xml:space="preserve"> </w:t>
      </w:r>
      <w:r w:rsidRPr="003457EF">
        <w:t>DPIA</w:t>
      </w:r>
      <w:r w:rsidRPr="003457EF">
        <w:rPr>
          <w:spacing w:val="-5"/>
        </w:rPr>
        <w:t xml:space="preserve"> </w:t>
      </w:r>
      <w:r w:rsidRPr="003457EF">
        <w:t>complies</w:t>
      </w:r>
      <w:r w:rsidRPr="003457EF">
        <w:rPr>
          <w:spacing w:val="-6"/>
        </w:rPr>
        <w:t xml:space="preserve"> </w:t>
      </w:r>
      <w:r w:rsidRPr="003457EF">
        <w:t>with</w:t>
      </w:r>
      <w:r w:rsidRPr="003457EF">
        <w:rPr>
          <w:spacing w:val="-4"/>
        </w:rPr>
        <w:t xml:space="preserve"> </w:t>
      </w:r>
      <w:r w:rsidRPr="003457EF">
        <w:t>the</w:t>
      </w:r>
      <w:r w:rsidRPr="003457EF">
        <w:rPr>
          <w:spacing w:val="-6"/>
        </w:rPr>
        <w:t xml:space="preserve"> </w:t>
      </w:r>
      <w:r w:rsidRPr="003457EF">
        <w:t>requirements</w:t>
      </w:r>
      <w:r w:rsidRPr="003457EF">
        <w:rPr>
          <w:spacing w:val="-6"/>
        </w:rPr>
        <w:t xml:space="preserve"> </w:t>
      </w:r>
      <w:r w:rsidRPr="003457EF">
        <w:t>of</w:t>
      </w:r>
      <w:r w:rsidRPr="003457EF">
        <w:rPr>
          <w:spacing w:val="-5"/>
        </w:rPr>
        <w:t xml:space="preserve"> </w:t>
      </w:r>
      <w:r w:rsidRPr="003457EF">
        <w:t>the</w:t>
      </w:r>
      <w:r w:rsidRPr="003457EF">
        <w:rPr>
          <w:spacing w:val="-5"/>
        </w:rPr>
        <w:t xml:space="preserve"> </w:t>
      </w:r>
      <w:r w:rsidRPr="003457EF">
        <w:t>DPA</w:t>
      </w:r>
      <w:r w:rsidRPr="003457EF">
        <w:rPr>
          <w:spacing w:val="-5"/>
        </w:rPr>
        <w:t xml:space="preserve"> </w:t>
      </w:r>
      <w:r w:rsidRPr="003457EF">
        <w:rPr>
          <w:spacing w:val="-2"/>
        </w:rPr>
        <w:t>2018.</w:t>
      </w:r>
    </w:p>
    <w:p w14:paraId="53CDA758" w14:textId="3099D4BA" w:rsidR="00BB1E6C" w:rsidRPr="003457EF" w:rsidRDefault="00BB1E6C"/>
    <w:p w14:paraId="1882C38E" w14:textId="4C435915" w:rsidR="009F5343" w:rsidRPr="003457EF" w:rsidRDefault="009F5343"/>
    <w:p w14:paraId="1399C4B2" w14:textId="77777777" w:rsidR="00BB1E6C" w:rsidRPr="003457EF" w:rsidRDefault="002035D9" w:rsidP="001A092C">
      <w:pPr>
        <w:pStyle w:val="Heading2"/>
        <w:numPr>
          <w:ilvl w:val="0"/>
          <w:numId w:val="2"/>
        </w:numPr>
        <w:tabs>
          <w:tab w:val="left" w:pos="859"/>
        </w:tabs>
        <w:ind w:left="859" w:hanging="719"/>
      </w:pPr>
      <w:bookmarkStart w:id="41" w:name="10_Data_Protection_Impact_Assessment_Sig"/>
      <w:bookmarkStart w:id="42" w:name="_Toc218774039"/>
      <w:bookmarkEnd w:id="41"/>
      <w:r w:rsidRPr="003457EF">
        <w:t>Data</w:t>
      </w:r>
      <w:r w:rsidRPr="003457EF">
        <w:rPr>
          <w:spacing w:val="-8"/>
        </w:rPr>
        <w:t xml:space="preserve"> </w:t>
      </w:r>
      <w:r w:rsidRPr="003457EF">
        <w:t>Protection</w:t>
      </w:r>
      <w:r w:rsidRPr="003457EF">
        <w:rPr>
          <w:spacing w:val="-8"/>
        </w:rPr>
        <w:t xml:space="preserve"> </w:t>
      </w:r>
      <w:r w:rsidRPr="003457EF">
        <w:t>Impact</w:t>
      </w:r>
      <w:r w:rsidRPr="003457EF">
        <w:rPr>
          <w:spacing w:val="-8"/>
        </w:rPr>
        <w:t xml:space="preserve"> </w:t>
      </w:r>
      <w:r w:rsidRPr="003457EF">
        <w:t>Assessment</w:t>
      </w:r>
      <w:r w:rsidRPr="003457EF">
        <w:rPr>
          <w:spacing w:val="-8"/>
        </w:rPr>
        <w:t xml:space="preserve"> </w:t>
      </w:r>
      <w:r w:rsidRPr="003457EF">
        <w:t>Sign-</w:t>
      </w:r>
      <w:r w:rsidRPr="003457EF">
        <w:rPr>
          <w:spacing w:val="-5"/>
        </w:rPr>
        <w:t>off</w:t>
      </w:r>
      <w:bookmarkEnd w:id="42"/>
    </w:p>
    <w:p w14:paraId="0D1B9F75" w14:textId="77777777" w:rsidR="00BB1E6C" w:rsidRPr="003457EF" w:rsidRDefault="00BB1E6C">
      <w:pPr>
        <w:pStyle w:val="BodyText"/>
        <w:spacing w:before="6"/>
        <w:rPr>
          <w:b/>
          <w:sz w:val="29"/>
        </w:rPr>
      </w:pPr>
    </w:p>
    <w:p w14:paraId="77C10738" w14:textId="77777777" w:rsidR="00BB1E6C" w:rsidRPr="003457EF" w:rsidRDefault="002035D9">
      <w:pPr>
        <w:pStyle w:val="Heading3"/>
        <w:ind w:left="140"/>
      </w:pPr>
      <w:bookmarkStart w:id="43" w:name="DPIA_Signature"/>
      <w:bookmarkEnd w:id="43"/>
      <w:r w:rsidRPr="003457EF">
        <w:t>DPIA</w:t>
      </w:r>
      <w:r w:rsidRPr="003457EF">
        <w:rPr>
          <w:spacing w:val="-8"/>
        </w:rPr>
        <w:t xml:space="preserve"> </w:t>
      </w:r>
      <w:r w:rsidRPr="003457EF">
        <w:rPr>
          <w:spacing w:val="-2"/>
        </w:rPr>
        <w:t>Signature</w:t>
      </w:r>
    </w:p>
    <w:p w14:paraId="433EE6A1" w14:textId="77777777" w:rsidR="00BB1E6C" w:rsidRPr="003457EF" w:rsidRDefault="00BB1E6C">
      <w:pPr>
        <w:pStyle w:val="BodyText"/>
        <w:spacing w:before="5"/>
        <w:rPr>
          <w:b/>
          <w:sz w:val="21"/>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8264"/>
      </w:tblGrid>
      <w:tr w:rsidR="00BB1E6C" w:rsidRPr="003457EF" w14:paraId="49780134" w14:textId="77777777">
        <w:trPr>
          <w:trHeight w:val="514"/>
        </w:trPr>
        <w:tc>
          <w:tcPr>
            <w:tcW w:w="752" w:type="dxa"/>
            <w:vMerge w:val="restart"/>
            <w:shd w:val="clear" w:color="auto" w:fill="001F5F"/>
          </w:tcPr>
          <w:p w14:paraId="5F228EEB" w14:textId="77777777" w:rsidR="00BB1E6C" w:rsidRPr="003457EF" w:rsidRDefault="002035D9">
            <w:pPr>
              <w:pStyle w:val="TableParagraph"/>
              <w:ind w:left="107"/>
            </w:pPr>
            <w:r w:rsidRPr="003457EF">
              <w:rPr>
                <w:color w:val="FFFFFF"/>
                <w:spacing w:val="-5"/>
              </w:rPr>
              <w:t>1.</w:t>
            </w:r>
          </w:p>
        </w:tc>
        <w:tc>
          <w:tcPr>
            <w:tcW w:w="8264" w:type="dxa"/>
          </w:tcPr>
          <w:p w14:paraId="4BD1C4CE" w14:textId="77777777" w:rsidR="00BB1E6C" w:rsidRPr="003457EF" w:rsidRDefault="002035D9">
            <w:pPr>
              <w:pStyle w:val="TableParagraph"/>
              <w:spacing w:before="77"/>
              <w:ind w:left="108"/>
              <w:rPr>
                <w:b/>
              </w:rPr>
            </w:pPr>
            <w:r w:rsidRPr="003457EF">
              <w:rPr>
                <w:b/>
              </w:rPr>
              <w:t>Project</w:t>
            </w:r>
            <w:r w:rsidRPr="003457EF">
              <w:rPr>
                <w:b/>
                <w:spacing w:val="-12"/>
              </w:rPr>
              <w:t xml:space="preserve"> </w:t>
            </w:r>
            <w:r w:rsidRPr="003457EF">
              <w:rPr>
                <w:b/>
                <w:spacing w:val="-2"/>
              </w:rPr>
              <w:t>Sponsor</w:t>
            </w:r>
          </w:p>
        </w:tc>
      </w:tr>
      <w:tr w:rsidR="00BB1E6C" w:rsidRPr="003457EF" w14:paraId="17BCA60B" w14:textId="77777777">
        <w:trPr>
          <w:trHeight w:val="1118"/>
        </w:trPr>
        <w:tc>
          <w:tcPr>
            <w:tcW w:w="752" w:type="dxa"/>
            <w:vMerge/>
            <w:tcBorders>
              <w:top w:val="nil"/>
            </w:tcBorders>
            <w:shd w:val="clear" w:color="auto" w:fill="001F5F"/>
          </w:tcPr>
          <w:p w14:paraId="1BD31716" w14:textId="77777777" w:rsidR="00BB1E6C" w:rsidRPr="003457EF" w:rsidRDefault="00BB1E6C">
            <w:pPr>
              <w:rPr>
                <w:sz w:val="2"/>
                <w:szCs w:val="2"/>
              </w:rPr>
            </w:pPr>
          </w:p>
        </w:tc>
        <w:tc>
          <w:tcPr>
            <w:tcW w:w="8264" w:type="dxa"/>
          </w:tcPr>
          <w:p w14:paraId="0C296FC0" w14:textId="77777777" w:rsidR="00BB1E6C" w:rsidRPr="003457EF" w:rsidRDefault="002035D9">
            <w:pPr>
              <w:pStyle w:val="TableParagraph"/>
              <w:ind w:left="108"/>
            </w:pPr>
            <w:r w:rsidRPr="003457EF">
              <w:t>Sign</w:t>
            </w:r>
            <w:r w:rsidRPr="003457EF">
              <w:rPr>
                <w:spacing w:val="-6"/>
              </w:rPr>
              <w:t xml:space="preserve"> </w:t>
            </w:r>
            <w:r w:rsidRPr="003457EF">
              <w:rPr>
                <w:spacing w:val="-2"/>
              </w:rPr>
              <w:t>Below:</w:t>
            </w:r>
          </w:p>
          <w:p w14:paraId="2CB0DA8A" w14:textId="77777777" w:rsidR="00BB1E6C" w:rsidRPr="003457EF" w:rsidRDefault="002035D9">
            <w:pPr>
              <w:pStyle w:val="TableParagraph"/>
              <w:spacing w:before="182"/>
              <w:ind w:left="108"/>
              <w:rPr>
                <w:rFonts w:ascii="Freestyle Script"/>
                <w:i/>
                <w:sz w:val="40"/>
              </w:rPr>
            </w:pPr>
            <w:r w:rsidRPr="003457EF">
              <w:rPr>
                <w:rFonts w:ascii="Freestyle Script"/>
                <w:i/>
                <w:sz w:val="40"/>
              </w:rPr>
              <w:t>Lindsey</w:t>
            </w:r>
            <w:r w:rsidRPr="003457EF">
              <w:rPr>
                <w:rFonts w:ascii="Freestyle Script"/>
                <w:i/>
                <w:spacing w:val="-13"/>
                <w:sz w:val="40"/>
              </w:rPr>
              <w:t xml:space="preserve"> </w:t>
            </w:r>
            <w:r w:rsidRPr="003457EF">
              <w:rPr>
                <w:rFonts w:ascii="Freestyle Script"/>
                <w:i/>
                <w:spacing w:val="-2"/>
                <w:sz w:val="40"/>
              </w:rPr>
              <w:t>Chiswick</w:t>
            </w:r>
          </w:p>
        </w:tc>
      </w:tr>
      <w:tr w:rsidR="00BB1E6C" w:rsidRPr="003457EF" w14:paraId="45170F87" w14:textId="77777777">
        <w:trPr>
          <w:trHeight w:val="515"/>
        </w:trPr>
        <w:tc>
          <w:tcPr>
            <w:tcW w:w="752" w:type="dxa"/>
            <w:vMerge/>
            <w:tcBorders>
              <w:top w:val="nil"/>
            </w:tcBorders>
            <w:shd w:val="clear" w:color="auto" w:fill="001F5F"/>
          </w:tcPr>
          <w:p w14:paraId="3B3AB988" w14:textId="77777777" w:rsidR="00BB1E6C" w:rsidRPr="003457EF" w:rsidRDefault="00BB1E6C">
            <w:pPr>
              <w:rPr>
                <w:sz w:val="2"/>
                <w:szCs w:val="2"/>
              </w:rPr>
            </w:pPr>
          </w:p>
        </w:tc>
        <w:tc>
          <w:tcPr>
            <w:tcW w:w="8264" w:type="dxa"/>
          </w:tcPr>
          <w:p w14:paraId="56EC5F76" w14:textId="77777777" w:rsidR="00BB1E6C" w:rsidRPr="003457EF" w:rsidRDefault="002035D9">
            <w:pPr>
              <w:pStyle w:val="TableParagraph"/>
              <w:spacing w:before="1"/>
              <w:ind w:left="108"/>
            </w:pPr>
            <w:r w:rsidRPr="003457EF">
              <w:t>Name:</w:t>
            </w:r>
            <w:r w:rsidRPr="003457EF">
              <w:rPr>
                <w:spacing w:val="-9"/>
              </w:rPr>
              <w:t xml:space="preserve"> </w:t>
            </w:r>
            <w:r w:rsidRPr="003457EF">
              <w:t>Lindsey</w:t>
            </w:r>
            <w:r w:rsidRPr="003457EF">
              <w:rPr>
                <w:spacing w:val="-9"/>
              </w:rPr>
              <w:t xml:space="preserve"> </w:t>
            </w:r>
            <w:r w:rsidRPr="003457EF">
              <w:rPr>
                <w:spacing w:val="-2"/>
              </w:rPr>
              <w:t>Chiswick</w:t>
            </w:r>
          </w:p>
        </w:tc>
      </w:tr>
      <w:tr w:rsidR="00BB1E6C" w:rsidRPr="003457EF" w14:paraId="7B28D879" w14:textId="77777777">
        <w:trPr>
          <w:trHeight w:val="514"/>
        </w:trPr>
        <w:tc>
          <w:tcPr>
            <w:tcW w:w="752" w:type="dxa"/>
            <w:vMerge/>
            <w:tcBorders>
              <w:top w:val="nil"/>
            </w:tcBorders>
            <w:shd w:val="clear" w:color="auto" w:fill="001F5F"/>
          </w:tcPr>
          <w:p w14:paraId="20BB89D5" w14:textId="77777777" w:rsidR="00BB1E6C" w:rsidRPr="003457EF" w:rsidRDefault="00BB1E6C">
            <w:pPr>
              <w:rPr>
                <w:sz w:val="2"/>
                <w:szCs w:val="2"/>
              </w:rPr>
            </w:pPr>
          </w:p>
        </w:tc>
        <w:tc>
          <w:tcPr>
            <w:tcW w:w="8264" w:type="dxa"/>
          </w:tcPr>
          <w:p w14:paraId="55A37769" w14:textId="2DCADA8B" w:rsidR="00BB1E6C" w:rsidRPr="003457EF" w:rsidRDefault="002035D9">
            <w:pPr>
              <w:pStyle w:val="TableParagraph"/>
              <w:ind w:left="108"/>
            </w:pPr>
            <w:r w:rsidRPr="003457EF">
              <w:t>Position:</w:t>
            </w:r>
            <w:r w:rsidRPr="003457EF">
              <w:rPr>
                <w:spacing w:val="-9"/>
              </w:rPr>
              <w:t xml:space="preserve"> </w:t>
            </w:r>
            <w:r w:rsidR="00365642">
              <w:rPr>
                <w:spacing w:val="-9"/>
              </w:rPr>
              <w:t>Director of</w:t>
            </w:r>
            <w:r w:rsidR="004D1934">
              <w:rPr>
                <w:spacing w:val="-9"/>
              </w:rPr>
              <w:t xml:space="preserve"> Performance</w:t>
            </w:r>
          </w:p>
        </w:tc>
      </w:tr>
      <w:tr w:rsidR="00BB1E6C" w:rsidRPr="003457EF" w14:paraId="7AC74489" w14:textId="77777777">
        <w:trPr>
          <w:trHeight w:val="515"/>
        </w:trPr>
        <w:tc>
          <w:tcPr>
            <w:tcW w:w="752" w:type="dxa"/>
            <w:vMerge/>
            <w:tcBorders>
              <w:top w:val="nil"/>
            </w:tcBorders>
            <w:shd w:val="clear" w:color="auto" w:fill="001F5F"/>
          </w:tcPr>
          <w:p w14:paraId="69059849" w14:textId="77777777" w:rsidR="00BB1E6C" w:rsidRPr="003457EF" w:rsidRDefault="00BB1E6C">
            <w:pPr>
              <w:rPr>
                <w:sz w:val="2"/>
                <w:szCs w:val="2"/>
              </w:rPr>
            </w:pPr>
          </w:p>
        </w:tc>
        <w:tc>
          <w:tcPr>
            <w:tcW w:w="8264" w:type="dxa"/>
          </w:tcPr>
          <w:p w14:paraId="16B00BF4" w14:textId="46A71490" w:rsidR="00617332" w:rsidRPr="003457EF" w:rsidRDefault="002035D9" w:rsidP="003457EF">
            <w:pPr>
              <w:pStyle w:val="TableParagraph"/>
              <w:spacing w:before="1"/>
              <w:ind w:left="108"/>
            </w:pPr>
            <w:r w:rsidRPr="003457EF">
              <w:t>Date:</w:t>
            </w:r>
            <w:r w:rsidRPr="003457EF">
              <w:rPr>
                <w:spacing w:val="-6"/>
              </w:rPr>
              <w:t xml:space="preserve"> </w:t>
            </w:r>
            <w:r w:rsidR="004D1934">
              <w:t>09.03.26</w:t>
            </w:r>
          </w:p>
        </w:tc>
      </w:tr>
      <w:tr w:rsidR="00BB1E6C" w:rsidRPr="003457EF" w14:paraId="60E7CEE8" w14:textId="77777777">
        <w:trPr>
          <w:trHeight w:val="514"/>
        </w:trPr>
        <w:tc>
          <w:tcPr>
            <w:tcW w:w="752" w:type="dxa"/>
            <w:vMerge w:val="restart"/>
            <w:shd w:val="clear" w:color="auto" w:fill="001F5F"/>
          </w:tcPr>
          <w:p w14:paraId="499D451D" w14:textId="77777777" w:rsidR="00BB1E6C" w:rsidRPr="003457EF" w:rsidRDefault="002035D9">
            <w:pPr>
              <w:pStyle w:val="TableParagraph"/>
              <w:ind w:left="107"/>
            </w:pPr>
            <w:r w:rsidRPr="003457EF">
              <w:rPr>
                <w:color w:val="FFFFFF"/>
                <w:spacing w:val="-5"/>
              </w:rPr>
              <w:t>2.</w:t>
            </w:r>
          </w:p>
        </w:tc>
        <w:tc>
          <w:tcPr>
            <w:tcW w:w="8264" w:type="dxa"/>
          </w:tcPr>
          <w:p w14:paraId="3171416D" w14:textId="77777777" w:rsidR="00BB1E6C" w:rsidRPr="003457EF" w:rsidRDefault="002035D9">
            <w:pPr>
              <w:pStyle w:val="TableParagraph"/>
              <w:spacing w:before="77"/>
              <w:ind w:left="108"/>
              <w:rPr>
                <w:b/>
              </w:rPr>
            </w:pPr>
            <w:r w:rsidRPr="003457EF">
              <w:rPr>
                <w:b/>
              </w:rPr>
              <w:t>Data</w:t>
            </w:r>
            <w:r w:rsidRPr="003457EF">
              <w:rPr>
                <w:b/>
                <w:spacing w:val="-10"/>
              </w:rPr>
              <w:t xml:space="preserve"> </w:t>
            </w:r>
            <w:r w:rsidRPr="003457EF">
              <w:rPr>
                <w:b/>
              </w:rPr>
              <w:t>Protection</w:t>
            </w:r>
            <w:r w:rsidRPr="003457EF">
              <w:rPr>
                <w:b/>
                <w:spacing w:val="-10"/>
              </w:rPr>
              <w:t xml:space="preserve"> </w:t>
            </w:r>
            <w:r w:rsidRPr="003457EF">
              <w:rPr>
                <w:b/>
                <w:spacing w:val="-2"/>
              </w:rPr>
              <w:t>Officer</w:t>
            </w:r>
          </w:p>
        </w:tc>
      </w:tr>
      <w:tr w:rsidR="00BB1E6C" w:rsidRPr="003457EF" w14:paraId="0767F88E" w14:textId="77777777" w:rsidTr="006006B9">
        <w:trPr>
          <w:trHeight w:val="1002"/>
        </w:trPr>
        <w:tc>
          <w:tcPr>
            <w:tcW w:w="752" w:type="dxa"/>
            <w:vMerge/>
            <w:tcBorders>
              <w:top w:val="nil"/>
            </w:tcBorders>
            <w:shd w:val="clear" w:color="auto" w:fill="001F5F"/>
          </w:tcPr>
          <w:p w14:paraId="37F99218" w14:textId="77777777" w:rsidR="00BB1E6C" w:rsidRPr="003457EF" w:rsidRDefault="00BB1E6C">
            <w:pPr>
              <w:rPr>
                <w:sz w:val="2"/>
                <w:szCs w:val="2"/>
              </w:rPr>
            </w:pPr>
          </w:p>
        </w:tc>
        <w:tc>
          <w:tcPr>
            <w:tcW w:w="8264" w:type="dxa"/>
          </w:tcPr>
          <w:p w14:paraId="5783C607" w14:textId="77777777" w:rsidR="00F0388B" w:rsidRPr="00F0388B" w:rsidRDefault="00F0388B" w:rsidP="00F0388B">
            <w:pPr>
              <w:pStyle w:val="TableParagraph"/>
              <w:spacing w:before="1" w:line="259" w:lineRule="auto"/>
              <w:ind w:left="108" w:right="152"/>
              <w:jc w:val="both"/>
              <w:rPr>
                <w:lang w:val="en-GB"/>
              </w:rPr>
            </w:pPr>
            <w:r w:rsidRPr="00F0388B">
              <w:rPr>
                <w:i/>
                <w:iCs/>
                <w:lang w:val="en-GB"/>
              </w:rPr>
              <w:t>The Metropolitan Police Service’s use of Retrospective Facial Recognition (RFR) involves the processing of biometric and other sensitive personal data that, without appropriate safeguards, would present a high risk to the rights and freedoms of individuals. RFR is a long</w:t>
            </w:r>
            <w:r w:rsidRPr="00F0388B">
              <w:rPr>
                <w:i/>
                <w:iCs/>
                <w:lang w:val="en-GB"/>
              </w:rPr>
              <w:noBreakHyphen/>
              <w:t>standing and well</w:t>
            </w:r>
            <w:r w:rsidRPr="00F0388B">
              <w:rPr>
                <w:i/>
                <w:iCs/>
                <w:lang w:val="en-GB"/>
              </w:rPr>
              <w:noBreakHyphen/>
              <w:t>understood investigative tool used by policing, and its deployment within the MPS is supported by a mature set of governance documents, safeguards, and operational controls. Having reviewed the framework set out in this DPIA—including the defined use cases, strict proportionality requirements, data minimisation controls, algorithm assurance, and oversight mechanisms—I am satisfied that the processing is necessary for a legitimate law enforcement purpose and is undertaken in a way that is fair, transparent, and compliant with the Data Protection Act 2018.</w:t>
            </w:r>
          </w:p>
          <w:p w14:paraId="7550E9F5" w14:textId="77777777" w:rsidR="00F0388B" w:rsidRPr="00F0388B" w:rsidRDefault="00F0388B" w:rsidP="00F0388B">
            <w:pPr>
              <w:pStyle w:val="TableParagraph"/>
              <w:spacing w:before="1" w:line="259" w:lineRule="auto"/>
              <w:ind w:left="108" w:right="152"/>
              <w:jc w:val="both"/>
              <w:rPr>
                <w:lang w:val="en-GB"/>
              </w:rPr>
            </w:pPr>
            <w:r w:rsidRPr="00F0388B">
              <w:rPr>
                <w:i/>
                <w:iCs/>
                <w:lang w:val="en-GB"/>
              </w:rPr>
              <w:t xml:space="preserve">Given the sensitivity of biometric processing and the scale at which RFR contributes to investigations, it remains essential that the mitigations and operational practices described in this DPIA continue to be embedded and rigorously maintained. Regular review is particularly important to ensure that the system's technical performance, equality impacts, and operational uses remain aligned with legal requirements and public expectations. </w:t>
            </w:r>
            <w:r w:rsidRPr="00F0388B">
              <w:rPr>
                <w:i/>
                <w:iCs/>
                <w:lang w:val="en-GB"/>
              </w:rPr>
              <w:lastRenderedPageBreak/>
              <w:t>Ongoing training for all personnel involved in RFR activity is similarly critical to ensure proper adjudication, proportionate decision</w:t>
            </w:r>
            <w:r w:rsidRPr="00F0388B">
              <w:rPr>
                <w:i/>
                <w:iCs/>
                <w:lang w:val="en-GB"/>
              </w:rPr>
              <w:noBreakHyphen/>
              <w:t>making, and consistent application of safeguards. Subject to these continuing duties, I am satisfied that this DPIA provides an appropriate assessment of risk and a sound basis for the responsible and lawful use of RFR by the MPS.</w:t>
            </w:r>
          </w:p>
          <w:p w14:paraId="1C3ADCB7" w14:textId="77777777" w:rsidR="006006B9" w:rsidRDefault="006006B9" w:rsidP="00BE2340">
            <w:pPr>
              <w:pStyle w:val="TableParagraph"/>
              <w:spacing w:before="1" w:line="259" w:lineRule="auto"/>
              <w:ind w:left="108" w:right="152"/>
            </w:pPr>
          </w:p>
          <w:p w14:paraId="0E192C3E" w14:textId="45C2CCBE" w:rsidR="006006B9" w:rsidRDefault="006006B9" w:rsidP="00BE2340">
            <w:pPr>
              <w:pStyle w:val="TableParagraph"/>
              <w:spacing w:before="1" w:line="259" w:lineRule="auto"/>
              <w:ind w:left="108" w:right="152"/>
            </w:pPr>
            <w:r>
              <w:t>Sign Below:</w:t>
            </w:r>
          </w:p>
          <w:p w14:paraId="218F0964" w14:textId="1C2931E4" w:rsidR="00BB1E6C" w:rsidRPr="006006B9" w:rsidRDefault="000C0672" w:rsidP="006006B9">
            <w:pPr>
              <w:pStyle w:val="TableParagraph"/>
              <w:spacing w:before="1" w:line="259" w:lineRule="auto"/>
              <w:ind w:left="108" w:right="152"/>
            </w:pPr>
            <w:r w:rsidRPr="000C0672">
              <w:rPr>
                <w:rFonts w:ascii="Freestyle Script" w:hAnsi="Freestyle Script"/>
                <w:sz w:val="40"/>
                <w:szCs w:val="40"/>
              </w:rPr>
              <w:t>Ben Sayers</w:t>
            </w:r>
          </w:p>
        </w:tc>
      </w:tr>
      <w:tr w:rsidR="00BB1E6C" w:rsidRPr="003457EF" w14:paraId="45279DC3" w14:textId="77777777">
        <w:trPr>
          <w:trHeight w:val="515"/>
        </w:trPr>
        <w:tc>
          <w:tcPr>
            <w:tcW w:w="752" w:type="dxa"/>
            <w:vMerge/>
            <w:tcBorders>
              <w:top w:val="nil"/>
            </w:tcBorders>
            <w:shd w:val="clear" w:color="auto" w:fill="001F5F"/>
          </w:tcPr>
          <w:p w14:paraId="3AB70E0B" w14:textId="77777777" w:rsidR="00BB1E6C" w:rsidRPr="003457EF" w:rsidRDefault="00BB1E6C">
            <w:pPr>
              <w:rPr>
                <w:sz w:val="2"/>
                <w:szCs w:val="2"/>
              </w:rPr>
            </w:pPr>
          </w:p>
        </w:tc>
        <w:tc>
          <w:tcPr>
            <w:tcW w:w="8264" w:type="dxa"/>
          </w:tcPr>
          <w:p w14:paraId="1BA28727" w14:textId="28937E04" w:rsidR="00BB1E6C" w:rsidRPr="003457EF" w:rsidRDefault="002035D9">
            <w:pPr>
              <w:pStyle w:val="TableParagraph"/>
              <w:spacing w:before="1"/>
              <w:ind w:left="108"/>
            </w:pPr>
            <w:r w:rsidRPr="003457EF">
              <w:t>Name:</w:t>
            </w:r>
            <w:r w:rsidRPr="003457EF">
              <w:rPr>
                <w:spacing w:val="-9"/>
              </w:rPr>
              <w:t xml:space="preserve"> </w:t>
            </w:r>
            <w:r w:rsidR="00AB3F79">
              <w:t>Ben Sayers</w:t>
            </w:r>
          </w:p>
        </w:tc>
      </w:tr>
      <w:tr w:rsidR="00BB1E6C" w:rsidRPr="003457EF" w14:paraId="3CF4D816" w14:textId="77777777">
        <w:trPr>
          <w:trHeight w:val="514"/>
        </w:trPr>
        <w:tc>
          <w:tcPr>
            <w:tcW w:w="752" w:type="dxa"/>
            <w:vMerge/>
            <w:tcBorders>
              <w:top w:val="nil"/>
            </w:tcBorders>
            <w:shd w:val="clear" w:color="auto" w:fill="001F5F"/>
          </w:tcPr>
          <w:p w14:paraId="1BDC1D54" w14:textId="77777777" w:rsidR="00BB1E6C" w:rsidRPr="003457EF" w:rsidRDefault="00BB1E6C">
            <w:pPr>
              <w:rPr>
                <w:sz w:val="2"/>
                <w:szCs w:val="2"/>
              </w:rPr>
            </w:pPr>
          </w:p>
        </w:tc>
        <w:tc>
          <w:tcPr>
            <w:tcW w:w="8264" w:type="dxa"/>
          </w:tcPr>
          <w:p w14:paraId="665DF109" w14:textId="77777777" w:rsidR="00BB1E6C" w:rsidRPr="003457EF" w:rsidRDefault="002035D9">
            <w:pPr>
              <w:pStyle w:val="TableParagraph"/>
              <w:ind w:left="108"/>
            </w:pPr>
            <w:r w:rsidRPr="003457EF">
              <w:t>Position:</w:t>
            </w:r>
            <w:r w:rsidRPr="003457EF">
              <w:rPr>
                <w:spacing w:val="37"/>
              </w:rPr>
              <w:t xml:space="preserve"> </w:t>
            </w:r>
            <w:r w:rsidRPr="003457EF">
              <w:rPr>
                <w:spacing w:val="-5"/>
              </w:rPr>
              <w:t>DPO</w:t>
            </w:r>
          </w:p>
        </w:tc>
      </w:tr>
      <w:tr w:rsidR="00BB1E6C" w:rsidRPr="003457EF" w14:paraId="03831D09" w14:textId="77777777">
        <w:trPr>
          <w:trHeight w:val="515"/>
        </w:trPr>
        <w:tc>
          <w:tcPr>
            <w:tcW w:w="752" w:type="dxa"/>
            <w:vMerge/>
            <w:tcBorders>
              <w:top w:val="nil"/>
            </w:tcBorders>
            <w:shd w:val="clear" w:color="auto" w:fill="001F5F"/>
          </w:tcPr>
          <w:p w14:paraId="18129A76" w14:textId="77777777" w:rsidR="00BB1E6C" w:rsidRPr="003457EF" w:rsidRDefault="00BB1E6C">
            <w:pPr>
              <w:rPr>
                <w:sz w:val="2"/>
                <w:szCs w:val="2"/>
              </w:rPr>
            </w:pPr>
          </w:p>
        </w:tc>
        <w:tc>
          <w:tcPr>
            <w:tcW w:w="8264" w:type="dxa"/>
          </w:tcPr>
          <w:p w14:paraId="1CBC6BDF" w14:textId="33F4B34D" w:rsidR="00BB1E6C" w:rsidRPr="003457EF" w:rsidRDefault="002035D9" w:rsidP="0089387E">
            <w:pPr>
              <w:pStyle w:val="TableParagraph"/>
              <w:spacing w:before="1"/>
              <w:ind w:left="108"/>
            </w:pPr>
            <w:r w:rsidRPr="003457EF">
              <w:t>Date:</w:t>
            </w:r>
            <w:r w:rsidRPr="003457EF">
              <w:rPr>
                <w:spacing w:val="-8"/>
              </w:rPr>
              <w:t xml:space="preserve"> </w:t>
            </w:r>
            <w:r w:rsidR="006006B9">
              <w:rPr>
                <w:spacing w:val="-8"/>
              </w:rPr>
              <w:t>3 March 2026</w:t>
            </w:r>
          </w:p>
        </w:tc>
      </w:tr>
    </w:tbl>
    <w:p w14:paraId="57FD9FA2" w14:textId="77777777" w:rsidR="00BB1E6C" w:rsidRPr="003457EF" w:rsidRDefault="00BB1E6C">
      <w:pPr>
        <w:pStyle w:val="BodyText"/>
        <w:spacing w:before="9"/>
        <w:rPr>
          <w:b/>
          <w:sz w:val="29"/>
        </w:rPr>
      </w:pPr>
    </w:p>
    <w:p w14:paraId="3D45218F" w14:textId="77777777" w:rsidR="00BB1E6C" w:rsidRPr="003457EF" w:rsidRDefault="00BB1E6C">
      <w:pPr>
        <w:pStyle w:val="BodyText"/>
        <w:rPr>
          <w:b/>
          <w:sz w:val="20"/>
        </w:rPr>
      </w:pPr>
      <w:bookmarkStart w:id="44" w:name="Distribution_List"/>
      <w:bookmarkEnd w:id="44"/>
    </w:p>
    <w:p w14:paraId="5FC1D0EC" w14:textId="77777777" w:rsidR="00BB1E6C" w:rsidRPr="003457EF" w:rsidRDefault="002035D9">
      <w:pPr>
        <w:pStyle w:val="Heading3"/>
        <w:spacing w:before="43"/>
        <w:ind w:left="140"/>
      </w:pPr>
      <w:bookmarkStart w:id="45" w:name="Change_control:"/>
      <w:bookmarkEnd w:id="45"/>
      <w:r w:rsidRPr="003457EF">
        <w:t>Change</w:t>
      </w:r>
      <w:r w:rsidRPr="003457EF">
        <w:rPr>
          <w:spacing w:val="-13"/>
        </w:rPr>
        <w:t xml:space="preserve"> </w:t>
      </w:r>
      <w:r w:rsidRPr="003457EF">
        <w:rPr>
          <w:spacing w:val="-2"/>
        </w:rPr>
        <w:t>control:</w:t>
      </w:r>
    </w:p>
    <w:p w14:paraId="2978DA9B" w14:textId="77777777" w:rsidR="00BB1E6C" w:rsidRPr="003457EF" w:rsidRDefault="00BB1E6C">
      <w:pPr>
        <w:pStyle w:val="BodyText"/>
        <w:spacing w:before="7"/>
        <w:rPr>
          <w:b/>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1103"/>
        <w:gridCol w:w="1559"/>
        <w:gridCol w:w="2269"/>
        <w:gridCol w:w="2983"/>
      </w:tblGrid>
      <w:tr w:rsidR="00BB1E6C" w:rsidRPr="003457EF" w14:paraId="4CBB9CD5" w14:textId="77777777" w:rsidTr="0089387E">
        <w:trPr>
          <w:trHeight w:val="449"/>
        </w:trPr>
        <w:tc>
          <w:tcPr>
            <w:tcW w:w="1153" w:type="dxa"/>
            <w:shd w:val="clear" w:color="auto" w:fill="001F5F"/>
          </w:tcPr>
          <w:p w14:paraId="1C67433A" w14:textId="77777777" w:rsidR="00BB1E6C" w:rsidRPr="003457EF" w:rsidRDefault="002035D9">
            <w:pPr>
              <w:pStyle w:val="TableParagraph"/>
              <w:ind w:left="107"/>
              <w:rPr>
                <w:b/>
              </w:rPr>
            </w:pPr>
            <w:r w:rsidRPr="003457EF">
              <w:rPr>
                <w:b/>
                <w:color w:val="FFFFFF"/>
                <w:spacing w:val="-2"/>
              </w:rPr>
              <w:t>Version</w:t>
            </w:r>
          </w:p>
        </w:tc>
        <w:tc>
          <w:tcPr>
            <w:tcW w:w="1103" w:type="dxa"/>
            <w:shd w:val="clear" w:color="auto" w:fill="001F5F"/>
          </w:tcPr>
          <w:p w14:paraId="408AD685" w14:textId="77777777" w:rsidR="00BB1E6C" w:rsidRPr="003457EF" w:rsidRDefault="002035D9">
            <w:pPr>
              <w:pStyle w:val="TableParagraph"/>
              <w:ind w:left="108"/>
              <w:rPr>
                <w:b/>
              </w:rPr>
            </w:pPr>
            <w:r w:rsidRPr="003457EF">
              <w:rPr>
                <w:b/>
                <w:color w:val="FFFFFF"/>
                <w:spacing w:val="-4"/>
              </w:rPr>
              <w:t>Date</w:t>
            </w:r>
          </w:p>
        </w:tc>
        <w:tc>
          <w:tcPr>
            <w:tcW w:w="1559" w:type="dxa"/>
            <w:shd w:val="clear" w:color="auto" w:fill="001F5F"/>
          </w:tcPr>
          <w:p w14:paraId="29548CFA" w14:textId="77777777" w:rsidR="00BB1E6C" w:rsidRPr="003457EF" w:rsidRDefault="002035D9">
            <w:pPr>
              <w:pStyle w:val="TableParagraph"/>
              <w:ind w:left="107"/>
              <w:rPr>
                <w:b/>
              </w:rPr>
            </w:pPr>
            <w:r w:rsidRPr="003457EF">
              <w:rPr>
                <w:b/>
                <w:color w:val="FFFFFF"/>
                <w:spacing w:val="-2"/>
              </w:rPr>
              <w:t>Authority</w:t>
            </w:r>
          </w:p>
        </w:tc>
        <w:tc>
          <w:tcPr>
            <w:tcW w:w="2269" w:type="dxa"/>
            <w:shd w:val="clear" w:color="auto" w:fill="001F5F"/>
          </w:tcPr>
          <w:p w14:paraId="2BB11270" w14:textId="77777777" w:rsidR="00BB1E6C" w:rsidRPr="003457EF" w:rsidRDefault="002035D9">
            <w:pPr>
              <w:pStyle w:val="TableParagraph"/>
              <w:ind w:left="108"/>
              <w:rPr>
                <w:b/>
              </w:rPr>
            </w:pPr>
            <w:r w:rsidRPr="003457EF">
              <w:rPr>
                <w:b/>
                <w:color w:val="FFFFFF"/>
              </w:rPr>
              <w:t>Evidence</w:t>
            </w:r>
            <w:r w:rsidRPr="003457EF">
              <w:rPr>
                <w:b/>
                <w:color w:val="FFFFFF"/>
                <w:spacing w:val="-8"/>
              </w:rPr>
              <w:t xml:space="preserve"> </w:t>
            </w:r>
            <w:r w:rsidRPr="003457EF">
              <w:rPr>
                <w:b/>
                <w:color w:val="FFFFFF"/>
              </w:rPr>
              <w:t>of</w:t>
            </w:r>
            <w:r w:rsidRPr="003457EF">
              <w:rPr>
                <w:b/>
                <w:color w:val="FFFFFF"/>
                <w:spacing w:val="-8"/>
              </w:rPr>
              <w:t xml:space="preserve"> </w:t>
            </w:r>
            <w:r w:rsidRPr="003457EF">
              <w:rPr>
                <w:b/>
                <w:color w:val="FFFFFF"/>
                <w:spacing w:val="-2"/>
              </w:rPr>
              <w:t>approval</w:t>
            </w:r>
          </w:p>
        </w:tc>
        <w:tc>
          <w:tcPr>
            <w:tcW w:w="2983" w:type="dxa"/>
            <w:shd w:val="clear" w:color="auto" w:fill="001F5F"/>
          </w:tcPr>
          <w:p w14:paraId="431D0E55" w14:textId="77777777" w:rsidR="00BB1E6C" w:rsidRPr="003457EF" w:rsidRDefault="002035D9">
            <w:pPr>
              <w:pStyle w:val="TableParagraph"/>
              <w:ind w:left="107"/>
              <w:rPr>
                <w:b/>
              </w:rPr>
            </w:pPr>
            <w:r w:rsidRPr="003457EF">
              <w:rPr>
                <w:b/>
                <w:color w:val="FFFFFF"/>
              </w:rPr>
              <w:t>Record</w:t>
            </w:r>
            <w:r w:rsidRPr="003457EF">
              <w:rPr>
                <w:b/>
                <w:color w:val="FFFFFF"/>
                <w:spacing w:val="-7"/>
              </w:rPr>
              <w:t xml:space="preserve"> </w:t>
            </w:r>
            <w:r w:rsidRPr="003457EF">
              <w:rPr>
                <w:b/>
                <w:color w:val="FFFFFF"/>
              </w:rPr>
              <w:t>of</w:t>
            </w:r>
            <w:r w:rsidRPr="003457EF">
              <w:rPr>
                <w:b/>
                <w:color w:val="FFFFFF"/>
                <w:spacing w:val="-7"/>
              </w:rPr>
              <w:t xml:space="preserve"> </w:t>
            </w:r>
            <w:r w:rsidRPr="003457EF">
              <w:rPr>
                <w:b/>
                <w:color w:val="FFFFFF"/>
                <w:spacing w:val="-2"/>
              </w:rPr>
              <w:t>change</w:t>
            </w:r>
          </w:p>
        </w:tc>
      </w:tr>
      <w:tr w:rsidR="00617332" w:rsidRPr="003457EF" w14:paraId="07C1396E" w14:textId="77777777" w:rsidTr="009E6460">
        <w:trPr>
          <w:trHeight w:val="449"/>
        </w:trPr>
        <w:tc>
          <w:tcPr>
            <w:tcW w:w="1153" w:type="dxa"/>
          </w:tcPr>
          <w:p w14:paraId="0FE58788" w14:textId="24DCAC49" w:rsidR="00617332" w:rsidRPr="000F3D19" w:rsidRDefault="009E6460" w:rsidP="000F3D19">
            <w:pPr>
              <w:pStyle w:val="TableParagraph"/>
              <w:spacing w:before="1"/>
              <w:ind w:left="107"/>
              <w:rPr>
                <w:spacing w:val="-5"/>
              </w:rPr>
            </w:pPr>
            <w:r>
              <w:rPr>
                <w:spacing w:val="-5"/>
              </w:rPr>
              <w:t>2.0</w:t>
            </w:r>
          </w:p>
        </w:tc>
        <w:tc>
          <w:tcPr>
            <w:tcW w:w="1103" w:type="dxa"/>
          </w:tcPr>
          <w:p w14:paraId="738D3648" w14:textId="21529197" w:rsidR="00617332" w:rsidRPr="009E6460" w:rsidRDefault="009E6460" w:rsidP="000F3D19">
            <w:pPr>
              <w:pStyle w:val="TableParagraph"/>
              <w:spacing w:before="1"/>
              <w:ind w:left="107"/>
              <w:rPr>
                <w:spacing w:val="-5"/>
              </w:rPr>
            </w:pPr>
            <w:r w:rsidRPr="009E6460">
              <w:rPr>
                <w:spacing w:val="-5"/>
              </w:rPr>
              <w:t>8 March 2026</w:t>
            </w:r>
          </w:p>
        </w:tc>
        <w:tc>
          <w:tcPr>
            <w:tcW w:w="1559" w:type="dxa"/>
          </w:tcPr>
          <w:p w14:paraId="0B686C1C" w14:textId="4B65D91A" w:rsidR="00617332" w:rsidRPr="009E6460" w:rsidRDefault="009E6460" w:rsidP="000F3D19">
            <w:pPr>
              <w:pStyle w:val="TableParagraph"/>
              <w:spacing w:before="1"/>
              <w:ind w:left="107"/>
              <w:rPr>
                <w:spacing w:val="-5"/>
              </w:rPr>
            </w:pPr>
            <w:r w:rsidRPr="009E6460">
              <w:rPr>
                <w:spacing w:val="-5"/>
              </w:rPr>
              <w:t>SRO</w:t>
            </w:r>
          </w:p>
        </w:tc>
        <w:tc>
          <w:tcPr>
            <w:tcW w:w="2269" w:type="dxa"/>
          </w:tcPr>
          <w:p w14:paraId="40081CB4" w14:textId="4FC35F31" w:rsidR="00617332" w:rsidRPr="009E6460" w:rsidRDefault="000F3D19" w:rsidP="000F3D19">
            <w:pPr>
              <w:pStyle w:val="TableParagraph"/>
              <w:spacing w:before="1"/>
              <w:ind w:left="107"/>
              <w:rPr>
                <w:spacing w:val="-5"/>
              </w:rPr>
            </w:pPr>
            <w:r w:rsidRPr="009E6460">
              <w:rPr>
                <w:spacing w:val="-5"/>
              </w:rPr>
              <w:t>Sign off</w:t>
            </w:r>
          </w:p>
        </w:tc>
        <w:tc>
          <w:tcPr>
            <w:tcW w:w="2983" w:type="dxa"/>
          </w:tcPr>
          <w:p w14:paraId="1241F784" w14:textId="05503233" w:rsidR="00617332" w:rsidRPr="009E6460" w:rsidRDefault="000F3D19" w:rsidP="000F3D19">
            <w:pPr>
              <w:pStyle w:val="TableParagraph"/>
              <w:spacing w:before="1"/>
              <w:ind w:left="107"/>
              <w:rPr>
                <w:spacing w:val="-5"/>
              </w:rPr>
            </w:pPr>
            <w:r w:rsidRPr="009E6460">
              <w:t xml:space="preserve">New version - changes to reflect outcome of policy </w:t>
            </w:r>
            <w:proofErr w:type="gramStart"/>
            <w:r w:rsidRPr="009E6460">
              <w:t>review</w:t>
            </w:r>
            <w:proofErr w:type="gramEnd"/>
            <w:r w:rsidRPr="009E6460">
              <w:t xml:space="preserve"> and updates to MPS RFR Documents.</w:t>
            </w:r>
          </w:p>
        </w:tc>
      </w:tr>
    </w:tbl>
    <w:p w14:paraId="1AC4E676" w14:textId="77777777" w:rsidR="00BB1E6C" w:rsidRPr="003457EF" w:rsidRDefault="00BB1E6C">
      <w:pPr>
        <w:rPr>
          <w:rFonts w:ascii="Times New Roman"/>
        </w:rPr>
        <w:sectPr w:rsidR="00BB1E6C" w:rsidRPr="003457EF">
          <w:footerReference w:type="default" r:id="rId14"/>
          <w:pgSz w:w="11910" w:h="16840"/>
          <w:pgMar w:top="1400" w:right="840" w:bottom="1460" w:left="1300" w:header="0" w:footer="1269" w:gutter="0"/>
          <w:cols w:space="720"/>
        </w:sectPr>
      </w:pPr>
    </w:p>
    <w:p w14:paraId="0ECA0ADF" w14:textId="77777777" w:rsidR="00BB1E6C" w:rsidRPr="003457EF" w:rsidRDefault="00BB1E6C">
      <w:pPr>
        <w:pStyle w:val="BodyText"/>
        <w:rPr>
          <w:b/>
          <w:sz w:val="20"/>
        </w:rPr>
      </w:pPr>
    </w:p>
    <w:p w14:paraId="7FDFB92C" w14:textId="12BB638F" w:rsidR="00BB1E6C" w:rsidRPr="003457EF" w:rsidRDefault="009F5343" w:rsidP="001A092C">
      <w:pPr>
        <w:pStyle w:val="Heading2"/>
        <w:numPr>
          <w:ilvl w:val="0"/>
          <w:numId w:val="2"/>
        </w:numPr>
        <w:tabs>
          <w:tab w:val="left" w:pos="859"/>
        </w:tabs>
        <w:ind w:left="859" w:hanging="719"/>
      </w:pPr>
      <w:bookmarkStart w:id="46" w:name="11_Appendix_A_–_Glossary"/>
      <w:bookmarkStart w:id="47" w:name="12_Protective_Marking"/>
      <w:bookmarkStart w:id="48" w:name="_Toc218774040"/>
      <w:bookmarkEnd w:id="46"/>
      <w:bookmarkEnd w:id="47"/>
      <w:r w:rsidRPr="003457EF">
        <w:t>P</w:t>
      </w:r>
      <w:r w:rsidR="002035D9" w:rsidRPr="003457EF">
        <w:t>rotective</w:t>
      </w:r>
      <w:r w:rsidR="002035D9" w:rsidRPr="003457EF">
        <w:rPr>
          <w:spacing w:val="-17"/>
        </w:rPr>
        <w:t xml:space="preserve"> </w:t>
      </w:r>
      <w:r w:rsidR="002035D9" w:rsidRPr="003457EF">
        <w:rPr>
          <w:spacing w:val="-2"/>
        </w:rPr>
        <w:t>Marking</w:t>
      </w:r>
      <w:bookmarkEnd w:id="48"/>
    </w:p>
    <w:p w14:paraId="44CFD37B" w14:textId="77777777" w:rsidR="00BB1E6C" w:rsidRPr="003457EF" w:rsidRDefault="00BB1E6C">
      <w:pPr>
        <w:pStyle w:val="BodyText"/>
        <w:rPr>
          <w:b/>
          <w:sz w:val="20"/>
        </w:rPr>
      </w:pPr>
    </w:p>
    <w:p w14:paraId="73F0F151" w14:textId="77777777" w:rsidR="00BB1E6C" w:rsidRPr="003457EF" w:rsidRDefault="00BB1E6C">
      <w:pPr>
        <w:pStyle w:val="BodyText"/>
        <w:spacing w:before="9" w:after="1"/>
        <w:rPr>
          <w:b/>
          <w:sz w:val="21"/>
        </w:rPr>
      </w:pP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31"/>
        <w:gridCol w:w="6714"/>
      </w:tblGrid>
      <w:tr w:rsidR="00BB1E6C" w:rsidRPr="003457EF" w14:paraId="57A1DDE6" w14:textId="77777777" w:rsidTr="0089387E">
        <w:trPr>
          <w:trHeight w:val="450"/>
        </w:trPr>
        <w:tc>
          <w:tcPr>
            <w:tcW w:w="1931" w:type="dxa"/>
          </w:tcPr>
          <w:p w14:paraId="7D66B63F" w14:textId="77777777" w:rsidR="00BB1E6C" w:rsidRPr="003457EF" w:rsidRDefault="002035D9">
            <w:pPr>
              <w:pStyle w:val="TableParagraph"/>
              <w:ind w:left="108"/>
            </w:pPr>
            <w:r w:rsidRPr="003457EF">
              <w:rPr>
                <w:spacing w:val="-2"/>
              </w:rPr>
              <w:t>Classification</w:t>
            </w:r>
          </w:p>
        </w:tc>
        <w:tc>
          <w:tcPr>
            <w:tcW w:w="6714" w:type="dxa"/>
          </w:tcPr>
          <w:p w14:paraId="686A789C" w14:textId="77777777" w:rsidR="00BB1E6C" w:rsidRPr="003457EF" w:rsidRDefault="002035D9">
            <w:pPr>
              <w:pStyle w:val="TableParagraph"/>
              <w:ind w:left="118"/>
            </w:pPr>
            <w:r w:rsidRPr="003457EF">
              <w:rPr>
                <w:spacing w:val="-2"/>
              </w:rPr>
              <w:t>Official</w:t>
            </w:r>
          </w:p>
        </w:tc>
      </w:tr>
      <w:tr w:rsidR="00BB1E6C" w:rsidRPr="003457EF" w14:paraId="14154F0F" w14:textId="77777777" w:rsidTr="0089387E">
        <w:trPr>
          <w:trHeight w:val="739"/>
        </w:trPr>
        <w:tc>
          <w:tcPr>
            <w:tcW w:w="1931" w:type="dxa"/>
          </w:tcPr>
          <w:p w14:paraId="77CAA99A" w14:textId="77777777" w:rsidR="00BB1E6C" w:rsidRPr="003457EF" w:rsidRDefault="002035D9">
            <w:pPr>
              <w:pStyle w:val="TableParagraph"/>
              <w:spacing w:line="259" w:lineRule="auto"/>
              <w:ind w:left="108" w:right="764"/>
            </w:pPr>
            <w:r w:rsidRPr="003457EF">
              <w:t>Suitable</w:t>
            </w:r>
            <w:r w:rsidRPr="003457EF">
              <w:rPr>
                <w:spacing w:val="-13"/>
              </w:rPr>
              <w:t xml:space="preserve"> </w:t>
            </w:r>
            <w:r w:rsidRPr="003457EF">
              <w:t xml:space="preserve">for </w:t>
            </w:r>
            <w:r w:rsidRPr="003457EF">
              <w:rPr>
                <w:spacing w:val="-2"/>
              </w:rPr>
              <w:t>Publication</w:t>
            </w:r>
          </w:p>
        </w:tc>
        <w:tc>
          <w:tcPr>
            <w:tcW w:w="6714" w:type="dxa"/>
          </w:tcPr>
          <w:p w14:paraId="34D96C1C" w14:textId="77777777" w:rsidR="00BB1E6C" w:rsidRPr="003457EF" w:rsidRDefault="002035D9">
            <w:pPr>
              <w:pStyle w:val="TableParagraph"/>
              <w:spacing w:before="145"/>
              <w:ind w:left="118"/>
            </w:pPr>
            <w:r w:rsidRPr="003457EF">
              <w:rPr>
                <w:spacing w:val="-5"/>
              </w:rPr>
              <w:t>Yes</w:t>
            </w:r>
          </w:p>
        </w:tc>
      </w:tr>
      <w:tr w:rsidR="00BB1E6C" w:rsidRPr="003457EF" w14:paraId="0F586EB9" w14:textId="77777777" w:rsidTr="0089387E">
        <w:trPr>
          <w:trHeight w:val="508"/>
        </w:trPr>
        <w:tc>
          <w:tcPr>
            <w:tcW w:w="1931" w:type="dxa"/>
          </w:tcPr>
          <w:p w14:paraId="1086A09C" w14:textId="77777777" w:rsidR="00BB1E6C" w:rsidRPr="003457EF" w:rsidRDefault="002035D9">
            <w:pPr>
              <w:pStyle w:val="TableParagraph"/>
              <w:spacing w:before="30"/>
              <w:ind w:left="108"/>
            </w:pPr>
            <w:r w:rsidRPr="003457EF">
              <w:rPr>
                <w:spacing w:val="-2"/>
              </w:rPr>
              <w:t>Title</w:t>
            </w:r>
          </w:p>
        </w:tc>
        <w:tc>
          <w:tcPr>
            <w:tcW w:w="6714" w:type="dxa"/>
          </w:tcPr>
          <w:p w14:paraId="17CC2FF4" w14:textId="79D1D01B" w:rsidR="00BB1E6C" w:rsidRPr="003457EF" w:rsidRDefault="002035D9">
            <w:pPr>
              <w:pStyle w:val="TableParagraph"/>
              <w:spacing w:before="30"/>
              <w:ind w:left="118"/>
            </w:pPr>
            <w:r w:rsidRPr="003457EF">
              <w:t>DPIA</w:t>
            </w:r>
            <w:r w:rsidRPr="003457EF">
              <w:rPr>
                <w:spacing w:val="-7"/>
              </w:rPr>
              <w:t xml:space="preserve"> </w:t>
            </w:r>
            <w:r w:rsidRPr="003457EF">
              <w:t>relating</w:t>
            </w:r>
            <w:r w:rsidRPr="003457EF">
              <w:rPr>
                <w:spacing w:val="-4"/>
              </w:rPr>
              <w:t xml:space="preserve"> </w:t>
            </w:r>
            <w:r w:rsidRPr="003457EF">
              <w:t>to</w:t>
            </w:r>
            <w:r w:rsidRPr="003457EF">
              <w:rPr>
                <w:spacing w:val="-5"/>
              </w:rPr>
              <w:t xml:space="preserve"> </w:t>
            </w:r>
            <w:r w:rsidRPr="003457EF">
              <w:t>the</w:t>
            </w:r>
            <w:r w:rsidRPr="003457EF">
              <w:rPr>
                <w:spacing w:val="-6"/>
              </w:rPr>
              <w:t xml:space="preserve"> </w:t>
            </w:r>
            <w:r w:rsidRPr="003457EF">
              <w:t>use</w:t>
            </w:r>
            <w:r w:rsidRPr="003457EF">
              <w:rPr>
                <w:spacing w:val="-5"/>
              </w:rPr>
              <w:t xml:space="preserve"> </w:t>
            </w:r>
            <w:r w:rsidRPr="003457EF">
              <w:t>of</w:t>
            </w:r>
            <w:r w:rsidRPr="003457EF">
              <w:rPr>
                <w:spacing w:val="-5"/>
              </w:rPr>
              <w:t xml:space="preserve"> </w:t>
            </w:r>
            <w:r w:rsidR="00B665AB">
              <w:rPr>
                <w:spacing w:val="-5"/>
              </w:rPr>
              <w:t>Retrospective</w:t>
            </w:r>
            <w:r w:rsidRPr="003457EF">
              <w:rPr>
                <w:spacing w:val="-7"/>
              </w:rPr>
              <w:t xml:space="preserve"> </w:t>
            </w:r>
            <w:r w:rsidRPr="003457EF">
              <w:t>Facial</w:t>
            </w:r>
            <w:r w:rsidRPr="003457EF">
              <w:rPr>
                <w:spacing w:val="-5"/>
              </w:rPr>
              <w:t xml:space="preserve"> </w:t>
            </w:r>
            <w:r w:rsidRPr="003457EF">
              <w:t>Recognition</w:t>
            </w:r>
            <w:r w:rsidRPr="003457EF">
              <w:rPr>
                <w:spacing w:val="-5"/>
              </w:rPr>
              <w:t xml:space="preserve"> </w:t>
            </w:r>
            <w:r w:rsidRPr="003457EF">
              <w:t>by</w:t>
            </w:r>
            <w:r w:rsidRPr="003457EF">
              <w:rPr>
                <w:spacing w:val="-6"/>
              </w:rPr>
              <w:t xml:space="preserve"> </w:t>
            </w:r>
            <w:r w:rsidRPr="003457EF">
              <w:t>the</w:t>
            </w:r>
            <w:r w:rsidRPr="003457EF">
              <w:rPr>
                <w:spacing w:val="-5"/>
              </w:rPr>
              <w:t xml:space="preserve"> </w:t>
            </w:r>
            <w:r w:rsidRPr="003457EF">
              <w:rPr>
                <w:spacing w:val="-4"/>
              </w:rPr>
              <w:t>MPS.</w:t>
            </w:r>
          </w:p>
        </w:tc>
      </w:tr>
      <w:tr w:rsidR="00BB1E6C" w:rsidRPr="003457EF" w14:paraId="6B970F0E" w14:textId="77777777" w:rsidTr="0089387E">
        <w:trPr>
          <w:trHeight w:val="739"/>
        </w:trPr>
        <w:tc>
          <w:tcPr>
            <w:tcW w:w="1931" w:type="dxa"/>
          </w:tcPr>
          <w:p w14:paraId="4E9C62D5" w14:textId="77777777" w:rsidR="00BB1E6C" w:rsidRPr="003457EF" w:rsidRDefault="002035D9">
            <w:pPr>
              <w:pStyle w:val="TableParagraph"/>
              <w:spacing w:before="145"/>
              <w:ind w:left="108"/>
            </w:pPr>
            <w:r w:rsidRPr="003457EF">
              <w:rPr>
                <w:spacing w:val="-2"/>
              </w:rPr>
              <w:t>Purpose</w:t>
            </w:r>
          </w:p>
        </w:tc>
        <w:tc>
          <w:tcPr>
            <w:tcW w:w="6714" w:type="dxa"/>
          </w:tcPr>
          <w:p w14:paraId="608864FC" w14:textId="412548B2" w:rsidR="00BB1E6C" w:rsidRPr="003457EF" w:rsidRDefault="002035D9">
            <w:pPr>
              <w:pStyle w:val="TableParagraph"/>
              <w:spacing w:line="259" w:lineRule="auto"/>
              <w:ind w:left="118" w:right="170"/>
            </w:pPr>
            <w:r w:rsidRPr="003457EF">
              <w:t>To</w:t>
            </w:r>
            <w:r w:rsidRPr="003457EF">
              <w:rPr>
                <w:spacing w:val="-4"/>
              </w:rPr>
              <w:t xml:space="preserve"> </w:t>
            </w:r>
            <w:r w:rsidRPr="003457EF">
              <w:t>cover</w:t>
            </w:r>
            <w:r w:rsidRPr="003457EF">
              <w:rPr>
                <w:spacing w:val="-5"/>
              </w:rPr>
              <w:t xml:space="preserve"> </w:t>
            </w:r>
            <w:r w:rsidRPr="003457EF">
              <w:t>privacy</w:t>
            </w:r>
            <w:r w:rsidRPr="003457EF">
              <w:rPr>
                <w:spacing w:val="-5"/>
              </w:rPr>
              <w:t xml:space="preserve"> </w:t>
            </w:r>
            <w:r w:rsidRPr="003457EF">
              <w:t>issues</w:t>
            </w:r>
            <w:r w:rsidRPr="003457EF">
              <w:rPr>
                <w:spacing w:val="-5"/>
              </w:rPr>
              <w:t xml:space="preserve"> </w:t>
            </w:r>
            <w:r w:rsidRPr="003457EF">
              <w:t>and</w:t>
            </w:r>
            <w:r w:rsidRPr="003457EF">
              <w:rPr>
                <w:spacing w:val="-5"/>
              </w:rPr>
              <w:t xml:space="preserve"> </w:t>
            </w:r>
            <w:r w:rsidRPr="003457EF">
              <w:t>mitigate</w:t>
            </w:r>
            <w:r w:rsidRPr="003457EF">
              <w:rPr>
                <w:spacing w:val="-4"/>
              </w:rPr>
              <w:t xml:space="preserve"> </w:t>
            </w:r>
            <w:r w:rsidRPr="003457EF">
              <w:t>risks</w:t>
            </w:r>
            <w:r w:rsidRPr="003457EF">
              <w:rPr>
                <w:spacing w:val="-5"/>
              </w:rPr>
              <w:t xml:space="preserve"> </w:t>
            </w:r>
            <w:r w:rsidRPr="003457EF">
              <w:t>arising</w:t>
            </w:r>
            <w:r w:rsidRPr="003457EF">
              <w:rPr>
                <w:spacing w:val="-5"/>
              </w:rPr>
              <w:t xml:space="preserve"> </w:t>
            </w:r>
            <w:r w:rsidRPr="003457EF">
              <w:t>from</w:t>
            </w:r>
            <w:r w:rsidR="00B665AB">
              <w:t xml:space="preserve"> use of Retrospective Facial Recognition.</w:t>
            </w:r>
          </w:p>
        </w:tc>
      </w:tr>
      <w:tr w:rsidR="00BB1E6C" w:rsidRPr="003457EF" w14:paraId="0F601A93" w14:textId="77777777" w:rsidTr="0089387E">
        <w:trPr>
          <w:trHeight w:val="449"/>
        </w:trPr>
        <w:tc>
          <w:tcPr>
            <w:tcW w:w="1931" w:type="dxa"/>
          </w:tcPr>
          <w:p w14:paraId="1D29816D" w14:textId="77777777" w:rsidR="00BB1E6C" w:rsidRPr="003457EF" w:rsidRDefault="002035D9">
            <w:pPr>
              <w:pStyle w:val="TableParagraph"/>
              <w:ind w:left="108"/>
            </w:pPr>
            <w:r w:rsidRPr="003457EF">
              <w:rPr>
                <w:spacing w:val="-2"/>
              </w:rPr>
              <w:t>Author</w:t>
            </w:r>
          </w:p>
        </w:tc>
        <w:tc>
          <w:tcPr>
            <w:tcW w:w="6714" w:type="dxa"/>
          </w:tcPr>
          <w:p w14:paraId="5C56F775" w14:textId="580E4848" w:rsidR="00BB1E6C" w:rsidRPr="003457EF" w:rsidRDefault="002035D9">
            <w:pPr>
              <w:pStyle w:val="TableParagraph"/>
              <w:ind w:left="118"/>
            </w:pPr>
            <w:r w:rsidRPr="003457EF">
              <w:t>MPS</w:t>
            </w:r>
            <w:r w:rsidRPr="003457EF">
              <w:rPr>
                <w:spacing w:val="-7"/>
              </w:rPr>
              <w:t xml:space="preserve"> </w:t>
            </w:r>
            <w:r w:rsidR="007F30D4">
              <w:rPr>
                <w:spacing w:val="-7"/>
              </w:rPr>
              <w:t>R</w:t>
            </w:r>
            <w:r w:rsidR="00B665AB">
              <w:rPr>
                <w:spacing w:val="-5"/>
              </w:rPr>
              <w:t>FR</w:t>
            </w:r>
          </w:p>
        </w:tc>
      </w:tr>
      <w:tr w:rsidR="00BB1E6C" w:rsidRPr="003457EF" w14:paraId="0F7AF6D2" w14:textId="77777777" w:rsidTr="0089387E">
        <w:trPr>
          <w:trHeight w:val="449"/>
        </w:trPr>
        <w:tc>
          <w:tcPr>
            <w:tcW w:w="1931" w:type="dxa"/>
          </w:tcPr>
          <w:p w14:paraId="74E82F6C" w14:textId="77777777" w:rsidR="00BB1E6C" w:rsidRPr="003457EF" w:rsidRDefault="002035D9">
            <w:pPr>
              <w:pStyle w:val="TableParagraph"/>
              <w:ind w:left="108"/>
            </w:pPr>
            <w:r w:rsidRPr="003457EF">
              <w:rPr>
                <w:spacing w:val="-2"/>
              </w:rPr>
              <w:t>Version</w:t>
            </w:r>
          </w:p>
        </w:tc>
        <w:tc>
          <w:tcPr>
            <w:tcW w:w="6714" w:type="dxa"/>
          </w:tcPr>
          <w:p w14:paraId="0A704104" w14:textId="6AED79A9" w:rsidR="00BB1E6C" w:rsidRPr="003457EF" w:rsidRDefault="009E6460">
            <w:pPr>
              <w:pStyle w:val="TableParagraph"/>
              <w:ind w:left="118"/>
            </w:pPr>
            <w:r>
              <w:rPr>
                <w:spacing w:val="-5"/>
              </w:rPr>
              <w:t>2.0</w:t>
            </w:r>
          </w:p>
        </w:tc>
      </w:tr>
      <w:tr w:rsidR="00BB1E6C" w:rsidRPr="003457EF" w14:paraId="58C5A033" w14:textId="77777777" w:rsidTr="0089387E">
        <w:trPr>
          <w:trHeight w:val="449"/>
        </w:trPr>
        <w:tc>
          <w:tcPr>
            <w:tcW w:w="1931" w:type="dxa"/>
          </w:tcPr>
          <w:p w14:paraId="7B5B8AE3" w14:textId="77777777" w:rsidR="00BB1E6C" w:rsidRPr="003457EF" w:rsidRDefault="002035D9">
            <w:pPr>
              <w:pStyle w:val="TableParagraph"/>
              <w:ind w:left="108"/>
            </w:pPr>
            <w:r w:rsidRPr="003457EF">
              <w:t>Creating</w:t>
            </w:r>
            <w:r w:rsidRPr="003457EF">
              <w:rPr>
                <w:spacing w:val="-11"/>
              </w:rPr>
              <w:t xml:space="preserve"> </w:t>
            </w:r>
            <w:r w:rsidRPr="003457EF">
              <w:rPr>
                <w:spacing w:val="-4"/>
              </w:rPr>
              <w:t>Unit</w:t>
            </w:r>
          </w:p>
        </w:tc>
        <w:tc>
          <w:tcPr>
            <w:tcW w:w="6714" w:type="dxa"/>
          </w:tcPr>
          <w:p w14:paraId="01EC13F0" w14:textId="6EAF59A0" w:rsidR="00BB1E6C" w:rsidRPr="003457EF" w:rsidRDefault="002035D9">
            <w:pPr>
              <w:pStyle w:val="TableParagraph"/>
              <w:ind w:left="118"/>
            </w:pPr>
            <w:r w:rsidRPr="003457EF">
              <w:t>MPS</w:t>
            </w:r>
            <w:r w:rsidRPr="003457EF">
              <w:rPr>
                <w:spacing w:val="-7"/>
              </w:rPr>
              <w:t xml:space="preserve"> </w:t>
            </w:r>
            <w:r w:rsidR="007F30D4">
              <w:rPr>
                <w:spacing w:val="-7"/>
              </w:rPr>
              <w:t>R</w:t>
            </w:r>
            <w:r w:rsidR="00B665AB">
              <w:rPr>
                <w:spacing w:val="-5"/>
              </w:rPr>
              <w:t>FR</w:t>
            </w:r>
          </w:p>
        </w:tc>
      </w:tr>
      <w:tr w:rsidR="00BB1E6C" w:rsidRPr="003457EF" w14:paraId="763B238D" w14:textId="77777777" w:rsidTr="0089387E">
        <w:trPr>
          <w:trHeight w:val="449"/>
        </w:trPr>
        <w:tc>
          <w:tcPr>
            <w:tcW w:w="1931" w:type="dxa"/>
          </w:tcPr>
          <w:p w14:paraId="309F9F58" w14:textId="77777777" w:rsidR="00BB1E6C" w:rsidRPr="003457EF" w:rsidRDefault="002035D9">
            <w:pPr>
              <w:pStyle w:val="TableParagraph"/>
              <w:ind w:left="108"/>
            </w:pPr>
            <w:r w:rsidRPr="003457EF">
              <w:t>Date</w:t>
            </w:r>
            <w:r w:rsidRPr="003457EF">
              <w:rPr>
                <w:spacing w:val="-7"/>
              </w:rPr>
              <w:t xml:space="preserve"> </w:t>
            </w:r>
            <w:r w:rsidRPr="003457EF">
              <w:rPr>
                <w:spacing w:val="-2"/>
              </w:rPr>
              <w:t>Created</w:t>
            </w:r>
          </w:p>
        </w:tc>
        <w:tc>
          <w:tcPr>
            <w:tcW w:w="6714" w:type="dxa"/>
          </w:tcPr>
          <w:p w14:paraId="76B0C324" w14:textId="5AEFBA8D" w:rsidR="00BB1E6C" w:rsidRPr="003457EF" w:rsidRDefault="009E6460">
            <w:pPr>
              <w:pStyle w:val="TableParagraph"/>
              <w:ind w:left="118"/>
            </w:pPr>
            <w:r>
              <w:t>8 March 2026</w:t>
            </w:r>
          </w:p>
        </w:tc>
      </w:tr>
      <w:tr w:rsidR="00BB1E6C" w14:paraId="29AF8FDB" w14:textId="77777777" w:rsidTr="0089387E">
        <w:trPr>
          <w:trHeight w:val="450"/>
        </w:trPr>
        <w:tc>
          <w:tcPr>
            <w:tcW w:w="1931" w:type="dxa"/>
          </w:tcPr>
          <w:p w14:paraId="55CFD294" w14:textId="77777777" w:rsidR="00BB1E6C" w:rsidRPr="003457EF" w:rsidRDefault="002035D9">
            <w:pPr>
              <w:pStyle w:val="TableParagraph"/>
              <w:spacing w:before="1"/>
              <w:ind w:left="108"/>
            </w:pPr>
            <w:r w:rsidRPr="003457EF">
              <w:t>Review</w:t>
            </w:r>
            <w:r w:rsidRPr="003457EF">
              <w:rPr>
                <w:spacing w:val="-11"/>
              </w:rPr>
              <w:t xml:space="preserve"> </w:t>
            </w:r>
            <w:r w:rsidRPr="003457EF">
              <w:rPr>
                <w:spacing w:val="-4"/>
              </w:rPr>
              <w:t>Date</w:t>
            </w:r>
          </w:p>
        </w:tc>
        <w:tc>
          <w:tcPr>
            <w:tcW w:w="6714" w:type="dxa"/>
          </w:tcPr>
          <w:p w14:paraId="20CE696F" w14:textId="481EEB1B" w:rsidR="00BB1E6C" w:rsidRPr="003457EF" w:rsidRDefault="009E6460">
            <w:pPr>
              <w:pStyle w:val="TableParagraph"/>
              <w:spacing w:before="1"/>
              <w:ind w:left="118"/>
            </w:pPr>
            <w:r>
              <w:t>8 March 2027</w:t>
            </w:r>
          </w:p>
        </w:tc>
      </w:tr>
    </w:tbl>
    <w:p w14:paraId="4F2E97CE" w14:textId="77777777" w:rsidR="002035D9" w:rsidRDefault="002035D9"/>
    <w:sectPr w:rsidR="002035D9">
      <w:pgSz w:w="11910" w:h="16840"/>
      <w:pgMar w:top="1420" w:right="840" w:bottom="1460" w:left="1300" w:header="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CE12" w14:textId="77777777" w:rsidR="00BF131B" w:rsidRDefault="00BF131B">
      <w:r>
        <w:separator/>
      </w:r>
    </w:p>
  </w:endnote>
  <w:endnote w:type="continuationSeparator" w:id="0">
    <w:p w14:paraId="6CAEF8FD" w14:textId="77777777" w:rsidR="00BF131B" w:rsidRDefault="00BF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59F1" w14:textId="77777777" w:rsidR="00CE72F2" w:rsidRDefault="00CE72F2">
    <w:pPr>
      <w:pStyle w:val="BodyText"/>
      <w:spacing w:line="14" w:lineRule="auto"/>
      <w:rPr>
        <w:sz w:val="20"/>
      </w:rPr>
    </w:pPr>
    <w:r>
      <w:rPr>
        <w:noProof/>
        <w:lang w:val="en-GB" w:eastAsia="en-GB"/>
      </w:rPr>
      <mc:AlternateContent>
        <mc:Choice Requires="wps">
          <w:drawing>
            <wp:anchor distT="0" distB="0" distL="0" distR="0" simplePos="0" relativeHeight="485766656" behindDoc="1" locked="0" layoutInCell="1" allowOverlap="1" wp14:anchorId="025CAFCD" wp14:editId="38D0FBA7">
              <wp:simplePos x="0" y="0"/>
              <wp:positionH relativeFrom="page">
                <wp:posOffset>6466332</wp:posOffset>
              </wp:positionH>
              <wp:positionV relativeFrom="page">
                <wp:posOffset>9917493</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6FE18C0B" w14:textId="6D525316" w:rsidR="00CE72F2" w:rsidRDefault="00CE72F2">
                          <w:pPr>
                            <w:pStyle w:val="BodyText"/>
                            <w:spacing w:line="244" w:lineRule="exact"/>
                            <w:ind w:left="60"/>
                          </w:pPr>
                          <w:r>
                            <w:rPr>
                              <w:spacing w:val="-5"/>
                            </w:rPr>
                            <w:fldChar w:fldCharType="begin"/>
                          </w:r>
                          <w:r>
                            <w:rPr>
                              <w:spacing w:val="-5"/>
                            </w:rPr>
                            <w:instrText xml:space="preserve"> PAGE </w:instrText>
                          </w:r>
                          <w:r>
                            <w:rPr>
                              <w:spacing w:val="-5"/>
                            </w:rPr>
                            <w:fldChar w:fldCharType="separate"/>
                          </w:r>
                          <w:r w:rsidR="00124320">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w14:anchorId="025CAFCD" id="_x0000_t202" coordsize="21600,21600" o:spt="202" path="m,l,21600r21600,l21600,xe">
              <v:stroke joinstyle="miter"/>
              <v:path gradientshapeok="t" o:connecttype="rect"/>
            </v:shapetype>
            <v:shape id="Textbox 1" o:spid="_x0000_s1027" type="#_x0000_t202" style="position:absolute;margin-left:509.15pt;margin-top:780.9pt;width:18.2pt;height:13pt;z-index:-175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" filled="f" stroked="f">
              <v:textbox inset="0,0,0,0">
                <w:txbxContent>
                  <w:p w14:paraId="6FE18C0B" w14:textId="6D525316" w:rsidR="00CE72F2" w:rsidRDefault="00CE72F2">
                    <w:pPr>
                      <w:pStyle w:val="BodyText"/>
                      <w:spacing w:line="244" w:lineRule="exact"/>
                      <w:ind w:left="60"/>
                    </w:pPr>
                    <w:r>
                      <w:rPr>
                        <w:spacing w:val="-5"/>
                      </w:rPr>
                      <w:fldChar w:fldCharType="begin"/>
                    </w:r>
                    <w:r>
                      <w:rPr>
                        <w:spacing w:val="-5"/>
                      </w:rPr>
                      <w:instrText xml:space="preserve"> PAGE </w:instrText>
                    </w:r>
                    <w:r>
                      <w:rPr>
                        <w:spacing w:val="-5"/>
                      </w:rPr>
                      <w:fldChar w:fldCharType="separate"/>
                    </w:r>
                    <w:r w:rsidR="00124320">
                      <w:rPr>
                        <w:noProof/>
                        <w:spacing w:val="-5"/>
                      </w:rPr>
                      <w:t>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7CDD" w14:textId="77777777" w:rsidR="00CE72F2" w:rsidRDefault="00CE72F2">
    <w:pPr>
      <w:pStyle w:val="BodyText"/>
      <w:spacing w:line="14" w:lineRule="auto"/>
      <w:rPr>
        <w:sz w:val="20"/>
      </w:rPr>
    </w:pPr>
    <w:r>
      <w:rPr>
        <w:noProof/>
        <w:lang w:val="en-GB" w:eastAsia="en-GB"/>
      </w:rPr>
      <mc:AlternateContent>
        <mc:Choice Requires="wps">
          <w:drawing>
            <wp:anchor distT="0" distB="0" distL="0" distR="0" simplePos="0" relativeHeight="485767168" behindDoc="1" locked="0" layoutInCell="1" allowOverlap="1" wp14:anchorId="445307A4" wp14:editId="4059047B">
              <wp:simplePos x="0" y="0"/>
              <wp:positionH relativeFrom="page">
                <wp:posOffset>6466271</wp:posOffset>
              </wp:positionH>
              <wp:positionV relativeFrom="page">
                <wp:posOffset>9746752</wp:posOffset>
              </wp:positionV>
              <wp:extent cx="23114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6B587D77" w14:textId="08E16ED9" w:rsidR="00CE72F2" w:rsidRDefault="00CE72F2">
                          <w:pPr>
                            <w:pStyle w:val="BodyText"/>
                            <w:spacing w:line="244" w:lineRule="exact"/>
                            <w:ind w:left="60"/>
                          </w:pPr>
                          <w:r>
                            <w:rPr>
                              <w:spacing w:val="-5"/>
                            </w:rPr>
                            <w:fldChar w:fldCharType="begin"/>
                          </w:r>
                          <w:r>
                            <w:rPr>
                              <w:spacing w:val="-5"/>
                            </w:rPr>
                            <w:instrText xml:space="preserve"> PAGE </w:instrText>
                          </w:r>
                          <w:r>
                            <w:rPr>
                              <w:spacing w:val="-5"/>
                            </w:rPr>
                            <w:fldChar w:fldCharType="separate"/>
                          </w:r>
                          <w:r w:rsidR="00124320">
                            <w:rPr>
                              <w:noProof/>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445307A4" id="_x0000_t202" coordsize="21600,21600" o:spt="202" path="m,l,21600r21600,l21600,xe">
              <v:stroke joinstyle="miter"/>
              <v:path gradientshapeok="t" o:connecttype="rect"/>
            </v:shapetype>
            <v:shape id="Textbox 7" o:spid="_x0000_s1028" type="#_x0000_t202" style="position:absolute;margin-left:509.15pt;margin-top:767.45pt;width:18.2pt;height:13pt;z-index:-175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" filled="f" stroked="f">
              <v:textbox inset="0,0,0,0">
                <w:txbxContent>
                  <w:p w14:paraId="6B587D77" w14:textId="08E16ED9" w:rsidR="00CE72F2" w:rsidRDefault="00CE72F2">
                    <w:pPr>
                      <w:pStyle w:val="BodyText"/>
                      <w:spacing w:line="244" w:lineRule="exact"/>
                      <w:ind w:left="60"/>
                    </w:pPr>
                    <w:r>
                      <w:rPr>
                        <w:spacing w:val="-5"/>
                      </w:rPr>
                      <w:fldChar w:fldCharType="begin"/>
                    </w:r>
                    <w:r>
                      <w:rPr>
                        <w:spacing w:val="-5"/>
                      </w:rPr>
                      <w:instrText xml:space="preserve"> PAGE </w:instrText>
                    </w:r>
                    <w:r>
                      <w:rPr>
                        <w:spacing w:val="-5"/>
                      </w:rPr>
                      <w:fldChar w:fldCharType="separate"/>
                    </w:r>
                    <w:r w:rsidR="00124320">
                      <w:rPr>
                        <w:noProof/>
                        <w:spacing w:val="-5"/>
                      </w:rPr>
                      <w:t>32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D364" w14:textId="77777777" w:rsidR="00CE72F2" w:rsidRDefault="00CE72F2">
    <w:pPr>
      <w:pStyle w:val="BodyText"/>
      <w:spacing w:line="14" w:lineRule="auto"/>
      <w:rPr>
        <w:sz w:val="20"/>
      </w:rPr>
    </w:pPr>
    <w:r>
      <w:rPr>
        <w:noProof/>
        <w:lang w:val="en-GB" w:eastAsia="en-GB"/>
      </w:rPr>
      <mc:AlternateContent>
        <mc:Choice Requires="wps">
          <w:drawing>
            <wp:anchor distT="0" distB="0" distL="0" distR="0" simplePos="0" relativeHeight="485768704" behindDoc="1" locked="0" layoutInCell="1" allowOverlap="1" wp14:anchorId="52329800" wp14:editId="79FE13A2">
              <wp:simplePos x="0" y="0"/>
              <wp:positionH relativeFrom="page">
                <wp:posOffset>6466271</wp:posOffset>
              </wp:positionH>
              <wp:positionV relativeFrom="page">
                <wp:posOffset>9746752</wp:posOffset>
              </wp:positionV>
              <wp:extent cx="23114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45BC8997" w14:textId="5FF65112" w:rsidR="00CE72F2" w:rsidRDefault="00CE72F2">
                          <w:pPr>
                            <w:pStyle w:val="BodyText"/>
                            <w:spacing w:line="244" w:lineRule="exact"/>
                            <w:ind w:left="60"/>
                          </w:pPr>
                          <w:r>
                            <w:rPr>
                              <w:spacing w:val="-5"/>
                            </w:rPr>
                            <w:fldChar w:fldCharType="begin"/>
                          </w:r>
                          <w:r>
                            <w:rPr>
                              <w:spacing w:val="-5"/>
                            </w:rPr>
                            <w:instrText xml:space="preserve"> PAGE </w:instrText>
                          </w:r>
                          <w:r>
                            <w:rPr>
                              <w:spacing w:val="-5"/>
                            </w:rPr>
                            <w:fldChar w:fldCharType="separate"/>
                          </w:r>
                          <w:r w:rsidR="00124320">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52329800" id="_x0000_t202" coordsize="21600,21600" o:spt="202" path="m,l,21600r21600,l21600,xe">
              <v:stroke joinstyle="miter"/>
              <v:path gradientshapeok="t" o:connecttype="rect"/>
            </v:shapetype>
            <v:shape id="Textbox 11" o:spid="_x0000_s1029" type="#_x0000_t202" style="position:absolute;margin-left:509.15pt;margin-top:767.45pt;width:18.2pt;height:13pt;z-index:-175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" filled="f" stroked="f">
              <v:textbox inset="0,0,0,0">
                <w:txbxContent>
                  <w:p w14:paraId="45BC8997" w14:textId="5FF65112" w:rsidR="00CE72F2" w:rsidRDefault="00CE72F2">
                    <w:pPr>
                      <w:pStyle w:val="BodyText"/>
                      <w:spacing w:line="244" w:lineRule="exact"/>
                      <w:ind w:left="60"/>
                    </w:pPr>
                    <w:r>
                      <w:rPr>
                        <w:spacing w:val="-5"/>
                      </w:rPr>
                      <w:fldChar w:fldCharType="begin"/>
                    </w:r>
                    <w:r>
                      <w:rPr>
                        <w:spacing w:val="-5"/>
                      </w:rPr>
                      <w:instrText xml:space="preserve"> PAGE </w:instrText>
                    </w:r>
                    <w:r>
                      <w:rPr>
                        <w:spacing w:val="-5"/>
                      </w:rPr>
                      <w:fldChar w:fldCharType="separate"/>
                    </w:r>
                    <w:r w:rsidR="00124320">
                      <w:rPr>
                        <w:noProof/>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D448" w14:textId="77777777" w:rsidR="00BF131B" w:rsidRDefault="00BF131B">
      <w:r>
        <w:separator/>
      </w:r>
    </w:p>
  </w:footnote>
  <w:footnote w:type="continuationSeparator" w:id="0">
    <w:p w14:paraId="1970635D" w14:textId="77777777" w:rsidR="00BF131B" w:rsidRDefault="00BF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DBA"/>
    <w:multiLevelType w:val="hybridMultilevel"/>
    <w:tmpl w:val="483460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F518C0"/>
    <w:multiLevelType w:val="hybridMultilevel"/>
    <w:tmpl w:val="6A98C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C662FC"/>
    <w:multiLevelType w:val="hybridMultilevel"/>
    <w:tmpl w:val="2E04D82A"/>
    <w:lvl w:ilvl="0" w:tplc="D964802A">
      <w:start w:val="1"/>
      <w:numFmt w:val="lowerRoman"/>
      <w:lvlText w:val="(%1)"/>
      <w:lvlJc w:val="left"/>
      <w:pPr>
        <w:ind w:left="719" w:hanging="72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3" w15:restartNumberingAfterBreak="0">
    <w:nsid w:val="1AD815D7"/>
    <w:multiLevelType w:val="hybridMultilevel"/>
    <w:tmpl w:val="3496A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9514A"/>
    <w:multiLevelType w:val="hybridMultilevel"/>
    <w:tmpl w:val="D174F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604451"/>
    <w:multiLevelType w:val="multilevel"/>
    <w:tmpl w:val="14F8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F0198"/>
    <w:multiLevelType w:val="hybridMultilevel"/>
    <w:tmpl w:val="CBDEA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431472"/>
    <w:multiLevelType w:val="multilevel"/>
    <w:tmpl w:val="3DDC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344CC"/>
    <w:multiLevelType w:val="hybridMultilevel"/>
    <w:tmpl w:val="2C8A02AA"/>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9" w15:restartNumberingAfterBreak="0">
    <w:nsid w:val="3CEE4580"/>
    <w:multiLevelType w:val="multilevel"/>
    <w:tmpl w:val="5E30D19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93"/>
        </w:tabs>
        <w:ind w:left="993"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809"/>
        </w:tabs>
        <w:ind w:left="8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3FA83FCF"/>
    <w:multiLevelType w:val="hybridMultilevel"/>
    <w:tmpl w:val="54906950"/>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1" w15:restartNumberingAfterBreak="0">
    <w:nsid w:val="405715F3"/>
    <w:multiLevelType w:val="multilevel"/>
    <w:tmpl w:val="FA70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75C58"/>
    <w:multiLevelType w:val="hybridMultilevel"/>
    <w:tmpl w:val="ED3E0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B854D6"/>
    <w:multiLevelType w:val="hybridMultilevel"/>
    <w:tmpl w:val="628CF5E4"/>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4" w15:restartNumberingAfterBreak="0">
    <w:nsid w:val="4F97094C"/>
    <w:multiLevelType w:val="hybridMultilevel"/>
    <w:tmpl w:val="AADA1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948F7"/>
    <w:multiLevelType w:val="multilevel"/>
    <w:tmpl w:val="C004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D7FD6"/>
    <w:multiLevelType w:val="hybridMultilevel"/>
    <w:tmpl w:val="ED92A830"/>
    <w:lvl w:ilvl="0" w:tplc="08090001">
      <w:start w:val="1"/>
      <w:numFmt w:val="bullet"/>
      <w:lvlText w:val=""/>
      <w:lvlJc w:val="left"/>
      <w:pPr>
        <w:ind w:left="1415" w:hanging="360"/>
      </w:pPr>
      <w:rPr>
        <w:rFonts w:ascii="Symbol" w:hAnsi="Symbol" w:hint="default"/>
      </w:rPr>
    </w:lvl>
    <w:lvl w:ilvl="1" w:tplc="08090003" w:tentative="1">
      <w:start w:val="1"/>
      <w:numFmt w:val="bullet"/>
      <w:lvlText w:val="o"/>
      <w:lvlJc w:val="left"/>
      <w:pPr>
        <w:ind w:left="2135" w:hanging="360"/>
      </w:pPr>
      <w:rPr>
        <w:rFonts w:ascii="Courier New" w:hAnsi="Courier New" w:cs="Courier New" w:hint="default"/>
      </w:rPr>
    </w:lvl>
    <w:lvl w:ilvl="2" w:tplc="08090005" w:tentative="1">
      <w:start w:val="1"/>
      <w:numFmt w:val="bullet"/>
      <w:lvlText w:val=""/>
      <w:lvlJc w:val="left"/>
      <w:pPr>
        <w:ind w:left="2855" w:hanging="360"/>
      </w:pPr>
      <w:rPr>
        <w:rFonts w:ascii="Wingdings" w:hAnsi="Wingdings" w:hint="default"/>
      </w:rPr>
    </w:lvl>
    <w:lvl w:ilvl="3" w:tplc="08090001" w:tentative="1">
      <w:start w:val="1"/>
      <w:numFmt w:val="bullet"/>
      <w:lvlText w:val=""/>
      <w:lvlJc w:val="left"/>
      <w:pPr>
        <w:ind w:left="3575" w:hanging="360"/>
      </w:pPr>
      <w:rPr>
        <w:rFonts w:ascii="Symbol" w:hAnsi="Symbol" w:hint="default"/>
      </w:rPr>
    </w:lvl>
    <w:lvl w:ilvl="4" w:tplc="08090003" w:tentative="1">
      <w:start w:val="1"/>
      <w:numFmt w:val="bullet"/>
      <w:lvlText w:val="o"/>
      <w:lvlJc w:val="left"/>
      <w:pPr>
        <w:ind w:left="4295" w:hanging="360"/>
      </w:pPr>
      <w:rPr>
        <w:rFonts w:ascii="Courier New" w:hAnsi="Courier New" w:cs="Courier New" w:hint="default"/>
      </w:rPr>
    </w:lvl>
    <w:lvl w:ilvl="5" w:tplc="08090005" w:tentative="1">
      <w:start w:val="1"/>
      <w:numFmt w:val="bullet"/>
      <w:lvlText w:val=""/>
      <w:lvlJc w:val="left"/>
      <w:pPr>
        <w:ind w:left="5015" w:hanging="360"/>
      </w:pPr>
      <w:rPr>
        <w:rFonts w:ascii="Wingdings" w:hAnsi="Wingdings" w:hint="default"/>
      </w:rPr>
    </w:lvl>
    <w:lvl w:ilvl="6" w:tplc="08090001" w:tentative="1">
      <w:start w:val="1"/>
      <w:numFmt w:val="bullet"/>
      <w:lvlText w:val=""/>
      <w:lvlJc w:val="left"/>
      <w:pPr>
        <w:ind w:left="5735" w:hanging="360"/>
      </w:pPr>
      <w:rPr>
        <w:rFonts w:ascii="Symbol" w:hAnsi="Symbol" w:hint="default"/>
      </w:rPr>
    </w:lvl>
    <w:lvl w:ilvl="7" w:tplc="08090003" w:tentative="1">
      <w:start w:val="1"/>
      <w:numFmt w:val="bullet"/>
      <w:lvlText w:val="o"/>
      <w:lvlJc w:val="left"/>
      <w:pPr>
        <w:ind w:left="6455" w:hanging="360"/>
      </w:pPr>
      <w:rPr>
        <w:rFonts w:ascii="Courier New" w:hAnsi="Courier New" w:cs="Courier New" w:hint="default"/>
      </w:rPr>
    </w:lvl>
    <w:lvl w:ilvl="8" w:tplc="08090005" w:tentative="1">
      <w:start w:val="1"/>
      <w:numFmt w:val="bullet"/>
      <w:lvlText w:val=""/>
      <w:lvlJc w:val="left"/>
      <w:pPr>
        <w:ind w:left="7175" w:hanging="360"/>
      </w:pPr>
      <w:rPr>
        <w:rFonts w:ascii="Wingdings" w:hAnsi="Wingdings" w:hint="default"/>
      </w:rPr>
    </w:lvl>
  </w:abstractNum>
  <w:abstractNum w:abstractNumId="17" w15:restartNumberingAfterBreak="0">
    <w:nsid w:val="5CD9312A"/>
    <w:multiLevelType w:val="hybridMultilevel"/>
    <w:tmpl w:val="89BC517A"/>
    <w:lvl w:ilvl="0" w:tplc="3D4C0A76">
      <w:start w:val="1"/>
      <w:numFmt w:val="decimal"/>
      <w:lvlText w:val="%1."/>
      <w:lvlJc w:val="left"/>
      <w:pPr>
        <w:ind w:left="1081" w:hanging="361"/>
      </w:pPr>
      <w:rPr>
        <w:rFonts w:ascii="Calibri" w:eastAsia="Calibri" w:hAnsi="Calibri" w:cs="Calibri" w:hint="default"/>
        <w:b w:val="0"/>
        <w:bCs w:val="0"/>
        <w:i w:val="0"/>
        <w:iCs w:val="0"/>
        <w:color w:val="FFFFFF"/>
        <w:spacing w:val="0"/>
        <w:w w:val="99"/>
        <w:sz w:val="22"/>
        <w:szCs w:val="22"/>
        <w:lang w:val="en-US" w:eastAsia="en-US" w:bidi="ar-SA"/>
      </w:rPr>
    </w:lvl>
    <w:lvl w:ilvl="1" w:tplc="8C2CFCEA">
      <w:start w:val="1"/>
      <w:numFmt w:val="lowerLetter"/>
      <w:lvlText w:val="%2."/>
      <w:lvlJc w:val="left"/>
      <w:pPr>
        <w:ind w:left="1801" w:hanging="360"/>
      </w:pPr>
      <w:rPr>
        <w:rFonts w:hint="default"/>
        <w:spacing w:val="0"/>
        <w:w w:val="99"/>
        <w:lang w:val="en-US" w:eastAsia="en-US" w:bidi="ar-SA"/>
      </w:rPr>
    </w:lvl>
    <w:lvl w:ilvl="2" w:tplc="45288C34">
      <w:numFmt w:val="bullet"/>
      <w:lvlText w:val="•"/>
      <w:lvlJc w:val="left"/>
      <w:pPr>
        <w:ind w:left="2663" w:hanging="360"/>
      </w:pPr>
      <w:rPr>
        <w:rFonts w:hint="default"/>
        <w:lang w:val="en-US" w:eastAsia="en-US" w:bidi="ar-SA"/>
      </w:rPr>
    </w:lvl>
    <w:lvl w:ilvl="3" w:tplc="259066BA">
      <w:numFmt w:val="bullet"/>
      <w:lvlText w:val="•"/>
      <w:lvlJc w:val="left"/>
      <w:pPr>
        <w:ind w:left="3533" w:hanging="360"/>
      </w:pPr>
      <w:rPr>
        <w:rFonts w:hint="default"/>
        <w:lang w:val="en-US" w:eastAsia="en-US" w:bidi="ar-SA"/>
      </w:rPr>
    </w:lvl>
    <w:lvl w:ilvl="4" w:tplc="6FD84606">
      <w:numFmt w:val="bullet"/>
      <w:lvlText w:val="•"/>
      <w:lvlJc w:val="left"/>
      <w:pPr>
        <w:ind w:left="4403" w:hanging="360"/>
      </w:pPr>
      <w:rPr>
        <w:rFonts w:hint="default"/>
        <w:lang w:val="en-US" w:eastAsia="en-US" w:bidi="ar-SA"/>
      </w:rPr>
    </w:lvl>
    <w:lvl w:ilvl="5" w:tplc="CFFCB3C6">
      <w:numFmt w:val="bullet"/>
      <w:lvlText w:val="•"/>
      <w:lvlJc w:val="left"/>
      <w:pPr>
        <w:ind w:left="5272" w:hanging="360"/>
      </w:pPr>
      <w:rPr>
        <w:rFonts w:hint="default"/>
        <w:lang w:val="en-US" w:eastAsia="en-US" w:bidi="ar-SA"/>
      </w:rPr>
    </w:lvl>
    <w:lvl w:ilvl="6" w:tplc="2B9C8654">
      <w:numFmt w:val="bullet"/>
      <w:lvlText w:val="•"/>
      <w:lvlJc w:val="left"/>
      <w:pPr>
        <w:ind w:left="6142" w:hanging="360"/>
      </w:pPr>
      <w:rPr>
        <w:rFonts w:hint="default"/>
        <w:lang w:val="en-US" w:eastAsia="en-US" w:bidi="ar-SA"/>
      </w:rPr>
    </w:lvl>
    <w:lvl w:ilvl="7" w:tplc="DA045FD8">
      <w:numFmt w:val="bullet"/>
      <w:lvlText w:val="•"/>
      <w:lvlJc w:val="left"/>
      <w:pPr>
        <w:ind w:left="7012" w:hanging="360"/>
      </w:pPr>
      <w:rPr>
        <w:rFonts w:hint="default"/>
        <w:lang w:val="en-US" w:eastAsia="en-US" w:bidi="ar-SA"/>
      </w:rPr>
    </w:lvl>
    <w:lvl w:ilvl="8" w:tplc="3D00AA8E">
      <w:numFmt w:val="bullet"/>
      <w:lvlText w:val="•"/>
      <w:lvlJc w:val="left"/>
      <w:pPr>
        <w:ind w:left="7881" w:hanging="360"/>
      </w:pPr>
      <w:rPr>
        <w:rFonts w:hint="default"/>
        <w:lang w:val="en-US" w:eastAsia="en-US" w:bidi="ar-SA"/>
      </w:rPr>
    </w:lvl>
  </w:abstractNum>
  <w:abstractNum w:abstractNumId="18" w15:restartNumberingAfterBreak="0">
    <w:nsid w:val="62BF0D7A"/>
    <w:multiLevelType w:val="multilevel"/>
    <w:tmpl w:val="70168EFC"/>
    <w:lvl w:ilvl="0">
      <w:start w:val="1"/>
      <w:numFmt w:val="decimal"/>
      <w:lvlText w:val="%1"/>
      <w:lvlJc w:val="left"/>
      <w:pPr>
        <w:ind w:left="552" w:hanging="432"/>
      </w:pPr>
      <w:rPr>
        <w:rFonts w:ascii="Calibri" w:eastAsia="Calibri" w:hAnsi="Calibri" w:cs="Calibri" w:hint="default"/>
        <w:b/>
        <w:bCs/>
        <w:i w:val="0"/>
        <w:iCs w:val="0"/>
        <w:spacing w:val="0"/>
        <w:w w:val="99"/>
        <w:sz w:val="28"/>
        <w:szCs w:val="28"/>
        <w:lang w:val="en-US" w:eastAsia="en-US" w:bidi="ar-SA"/>
      </w:rPr>
    </w:lvl>
    <w:lvl w:ilvl="1">
      <w:start w:val="1"/>
      <w:numFmt w:val="decimal"/>
      <w:lvlText w:val="%1.%2"/>
      <w:lvlJc w:val="left"/>
      <w:pPr>
        <w:ind w:left="696" w:hanging="577"/>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720" w:hanging="577"/>
      </w:pPr>
      <w:rPr>
        <w:rFonts w:hint="default"/>
        <w:lang w:val="en-US" w:eastAsia="en-US" w:bidi="ar-SA"/>
      </w:rPr>
    </w:lvl>
    <w:lvl w:ilvl="3">
      <w:numFmt w:val="bullet"/>
      <w:lvlText w:val="•"/>
      <w:lvlJc w:val="left"/>
      <w:pPr>
        <w:ind w:left="1793" w:hanging="577"/>
      </w:pPr>
      <w:rPr>
        <w:rFonts w:hint="default"/>
        <w:lang w:val="en-US" w:eastAsia="en-US" w:bidi="ar-SA"/>
      </w:rPr>
    </w:lvl>
    <w:lvl w:ilvl="4">
      <w:numFmt w:val="bullet"/>
      <w:lvlText w:val="•"/>
      <w:lvlJc w:val="left"/>
      <w:pPr>
        <w:ind w:left="2866" w:hanging="577"/>
      </w:pPr>
      <w:rPr>
        <w:rFonts w:hint="default"/>
        <w:lang w:val="en-US" w:eastAsia="en-US" w:bidi="ar-SA"/>
      </w:rPr>
    </w:lvl>
    <w:lvl w:ilvl="5">
      <w:numFmt w:val="bullet"/>
      <w:lvlText w:val="•"/>
      <w:lvlJc w:val="left"/>
      <w:pPr>
        <w:ind w:left="3939" w:hanging="577"/>
      </w:pPr>
      <w:rPr>
        <w:rFonts w:hint="default"/>
        <w:lang w:val="en-US" w:eastAsia="en-US" w:bidi="ar-SA"/>
      </w:rPr>
    </w:lvl>
    <w:lvl w:ilvl="6">
      <w:numFmt w:val="bullet"/>
      <w:lvlText w:val="•"/>
      <w:lvlJc w:val="left"/>
      <w:pPr>
        <w:ind w:left="5013" w:hanging="577"/>
      </w:pPr>
      <w:rPr>
        <w:rFonts w:hint="default"/>
        <w:lang w:val="en-US" w:eastAsia="en-US" w:bidi="ar-SA"/>
      </w:rPr>
    </w:lvl>
    <w:lvl w:ilvl="7">
      <w:numFmt w:val="bullet"/>
      <w:lvlText w:val="•"/>
      <w:lvlJc w:val="left"/>
      <w:pPr>
        <w:ind w:left="6086" w:hanging="577"/>
      </w:pPr>
      <w:rPr>
        <w:rFonts w:hint="default"/>
        <w:lang w:val="en-US" w:eastAsia="en-US" w:bidi="ar-SA"/>
      </w:rPr>
    </w:lvl>
    <w:lvl w:ilvl="8">
      <w:numFmt w:val="bullet"/>
      <w:lvlText w:val="•"/>
      <w:lvlJc w:val="left"/>
      <w:pPr>
        <w:ind w:left="7159" w:hanging="577"/>
      </w:pPr>
      <w:rPr>
        <w:rFonts w:hint="default"/>
        <w:lang w:val="en-US" w:eastAsia="en-US" w:bidi="ar-SA"/>
      </w:rPr>
    </w:lvl>
  </w:abstractNum>
  <w:abstractNum w:abstractNumId="19" w15:restartNumberingAfterBreak="0">
    <w:nsid w:val="678B1529"/>
    <w:multiLevelType w:val="hybridMultilevel"/>
    <w:tmpl w:val="D48E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37ACA"/>
    <w:multiLevelType w:val="multilevel"/>
    <w:tmpl w:val="70168EFC"/>
    <w:lvl w:ilvl="0">
      <w:start w:val="1"/>
      <w:numFmt w:val="decimal"/>
      <w:lvlText w:val="%1"/>
      <w:lvlJc w:val="left"/>
      <w:pPr>
        <w:ind w:left="552" w:hanging="432"/>
      </w:pPr>
      <w:rPr>
        <w:rFonts w:ascii="Calibri" w:eastAsia="Calibri" w:hAnsi="Calibri" w:cs="Calibri" w:hint="default"/>
        <w:b/>
        <w:bCs/>
        <w:i w:val="0"/>
        <w:iCs w:val="0"/>
        <w:spacing w:val="0"/>
        <w:w w:val="99"/>
        <w:sz w:val="28"/>
        <w:szCs w:val="28"/>
        <w:lang w:val="en-US" w:eastAsia="en-US" w:bidi="ar-SA"/>
      </w:rPr>
    </w:lvl>
    <w:lvl w:ilvl="1">
      <w:start w:val="1"/>
      <w:numFmt w:val="decimal"/>
      <w:lvlText w:val="%1.%2"/>
      <w:lvlJc w:val="left"/>
      <w:pPr>
        <w:ind w:left="696" w:hanging="577"/>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720" w:hanging="577"/>
      </w:pPr>
      <w:rPr>
        <w:rFonts w:hint="default"/>
        <w:lang w:val="en-US" w:eastAsia="en-US" w:bidi="ar-SA"/>
      </w:rPr>
    </w:lvl>
    <w:lvl w:ilvl="3">
      <w:numFmt w:val="bullet"/>
      <w:lvlText w:val="•"/>
      <w:lvlJc w:val="left"/>
      <w:pPr>
        <w:ind w:left="1793" w:hanging="577"/>
      </w:pPr>
      <w:rPr>
        <w:rFonts w:hint="default"/>
        <w:lang w:val="en-US" w:eastAsia="en-US" w:bidi="ar-SA"/>
      </w:rPr>
    </w:lvl>
    <w:lvl w:ilvl="4">
      <w:numFmt w:val="bullet"/>
      <w:lvlText w:val="•"/>
      <w:lvlJc w:val="left"/>
      <w:pPr>
        <w:ind w:left="2866" w:hanging="577"/>
      </w:pPr>
      <w:rPr>
        <w:rFonts w:hint="default"/>
        <w:lang w:val="en-US" w:eastAsia="en-US" w:bidi="ar-SA"/>
      </w:rPr>
    </w:lvl>
    <w:lvl w:ilvl="5">
      <w:numFmt w:val="bullet"/>
      <w:lvlText w:val="•"/>
      <w:lvlJc w:val="left"/>
      <w:pPr>
        <w:ind w:left="3939" w:hanging="577"/>
      </w:pPr>
      <w:rPr>
        <w:rFonts w:hint="default"/>
        <w:lang w:val="en-US" w:eastAsia="en-US" w:bidi="ar-SA"/>
      </w:rPr>
    </w:lvl>
    <w:lvl w:ilvl="6">
      <w:numFmt w:val="bullet"/>
      <w:lvlText w:val="•"/>
      <w:lvlJc w:val="left"/>
      <w:pPr>
        <w:ind w:left="5013" w:hanging="577"/>
      </w:pPr>
      <w:rPr>
        <w:rFonts w:hint="default"/>
        <w:lang w:val="en-US" w:eastAsia="en-US" w:bidi="ar-SA"/>
      </w:rPr>
    </w:lvl>
    <w:lvl w:ilvl="7">
      <w:numFmt w:val="bullet"/>
      <w:lvlText w:val="•"/>
      <w:lvlJc w:val="left"/>
      <w:pPr>
        <w:ind w:left="6086" w:hanging="577"/>
      </w:pPr>
      <w:rPr>
        <w:rFonts w:hint="default"/>
        <w:lang w:val="en-US" w:eastAsia="en-US" w:bidi="ar-SA"/>
      </w:rPr>
    </w:lvl>
    <w:lvl w:ilvl="8">
      <w:numFmt w:val="bullet"/>
      <w:lvlText w:val="•"/>
      <w:lvlJc w:val="left"/>
      <w:pPr>
        <w:ind w:left="7159" w:hanging="577"/>
      </w:pPr>
      <w:rPr>
        <w:rFonts w:hint="default"/>
        <w:lang w:val="en-US" w:eastAsia="en-US" w:bidi="ar-SA"/>
      </w:rPr>
    </w:lvl>
  </w:abstractNum>
  <w:abstractNum w:abstractNumId="21" w15:restartNumberingAfterBreak="0">
    <w:nsid w:val="699F4E85"/>
    <w:multiLevelType w:val="hybridMultilevel"/>
    <w:tmpl w:val="F210E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10720"/>
    <w:multiLevelType w:val="hybridMultilevel"/>
    <w:tmpl w:val="0B842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2D0DC3"/>
    <w:multiLevelType w:val="hybridMultilevel"/>
    <w:tmpl w:val="3CD2C6E0"/>
    <w:lvl w:ilvl="0" w:tplc="08090001">
      <w:start w:val="1"/>
      <w:numFmt w:val="bullet"/>
      <w:lvlText w:val=""/>
      <w:lvlJc w:val="left"/>
      <w:pPr>
        <w:ind w:left="1056" w:hanging="360"/>
      </w:pPr>
      <w:rPr>
        <w:rFonts w:ascii="Symbol" w:hAnsi="Symbol" w:hint="default"/>
      </w:rPr>
    </w:lvl>
    <w:lvl w:ilvl="1" w:tplc="08090003">
      <w:start w:val="1"/>
      <w:numFmt w:val="bullet"/>
      <w:lvlText w:val="o"/>
      <w:lvlJc w:val="left"/>
      <w:pPr>
        <w:ind w:left="1776" w:hanging="360"/>
      </w:pPr>
      <w:rPr>
        <w:rFonts w:ascii="Courier New" w:hAnsi="Courier New" w:cs="Courier New" w:hint="default"/>
      </w:rPr>
    </w:lvl>
    <w:lvl w:ilvl="2" w:tplc="08090005">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24" w15:restartNumberingAfterBreak="0">
    <w:nsid w:val="6F280E9F"/>
    <w:multiLevelType w:val="multilevel"/>
    <w:tmpl w:val="43DA96A8"/>
    <w:lvl w:ilvl="0">
      <w:start w:val="1"/>
      <w:numFmt w:val="bullet"/>
      <w:lvlText w:val=""/>
      <w:lvlJc w:val="left"/>
      <w:pPr>
        <w:tabs>
          <w:tab w:val="num" w:pos="1056"/>
        </w:tabs>
        <w:ind w:left="1056" w:hanging="360"/>
      </w:pPr>
      <w:rPr>
        <w:rFonts w:ascii="Symbol" w:hAnsi="Symbol" w:hint="default"/>
        <w:sz w:val="20"/>
      </w:rPr>
    </w:lvl>
    <w:lvl w:ilvl="1" w:tentative="1">
      <w:start w:val="1"/>
      <w:numFmt w:val="bullet"/>
      <w:lvlText w:val="o"/>
      <w:lvlJc w:val="left"/>
      <w:pPr>
        <w:tabs>
          <w:tab w:val="num" w:pos="1776"/>
        </w:tabs>
        <w:ind w:left="1776" w:hanging="360"/>
      </w:pPr>
      <w:rPr>
        <w:rFonts w:ascii="Courier New" w:hAnsi="Courier New" w:hint="default"/>
        <w:sz w:val="20"/>
      </w:rPr>
    </w:lvl>
    <w:lvl w:ilvl="2" w:tentative="1">
      <w:start w:val="1"/>
      <w:numFmt w:val="bullet"/>
      <w:lvlText w:val=""/>
      <w:lvlJc w:val="left"/>
      <w:pPr>
        <w:tabs>
          <w:tab w:val="num" w:pos="2496"/>
        </w:tabs>
        <w:ind w:left="2496" w:hanging="360"/>
      </w:pPr>
      <w:rPr>
        <w:rFonts w:ascii="Wingdings" w:hAnsi="Wingdings" w:hint="default"/>
        <w:sz w:val="20"/>
      </w:rPr>
    </w:lvl>
    <w:lvl w:ilvl="3" w:tentative="1">
      <w:start w:val="1"/>
      <w:numFmt w:val="bullet"/>
      <w:lvlText w:val=""/>
      <w:lvlJc w:val="left"/>
      <w:pPr>
        <w:tabs>
          <w:tab w:val="num" w:pos="3216"/>
        </w:tabs>
        <w:ind w:left="3216" w:hanging="360"/>
      </w:pPr>
      <w:rPr>
        <w:rFonts w:ascii="Wingdings" w:hAnsi="Wingdings" w:hint="default"/>
        <w:sz w:val="20"/>
      </w:rPr>
    </w:lvl>
    <w:lvl w:ilvl="4" w:tentative="1">
      <w:start w:val="1"/>
      <w:numFmt w:val="bullet"/>
      <w:lvlText w:val=""/>
      <w:lvlJc w:val="left"/>
      <w:pPr>
        <w:tabs>
          <w:tab w:val="num" w:pos="3936"/>
        </w:tabs>
        <w:ind w:left="3936" w:hanging="360"/>
      </w:pPr>
      <w:rPr>
        <w:rFonts w:ascii="Wingdings" w:hAnsi="Wingdings" w:hint="default"/>
        <w:sz w:val="20"/>
      </w:rPr>
    </w:lvl>
    <w:lvl w:ilvl="5" w:tentative="1">
      <w:start w:val="1"/>
      <w:numFmt w:val="bullet"/>
      <w:lvlText w:val=""/>
      <w:lvlJc w:val="left"/>
      <w:pPr>
        <w:tabs>
          <w:tab w:val="num" w:pos="4656"/>
        </w:tabs>
        <w:ind w:left="4656" w:hanging="360"/>
      </w:pPr>
      <w:rPr>
        <w:rFonts w:ascii="Wingdings" w:hAnsi="Wingdings" w:hint="default"/>
        <w:sz w:val="20"/>
      </w:rPr>
    </w:lvl>
    <w:lvl w:ilvl="6" w:tentative="1">
      <w:start w:val="1"/>
      <w:numFmt w:val="bullet"/>
      <w:lvlText w:val=""/>
      <w:lvlJc w:val="left"/>
      <w:pPr>
        <w:tabs>
          <w:tab w:val="num" w:pos="5376"/>
        </w:tabs>
        <w:ind w:left="5376" w:hanging="360"/>
      </w:pPr>
      <w:rPr>
        <w:rFonts w:ascii="Wingdings" w:hAnsi="Wingdings" w:hint="default"/>
        <w:sz w:val="20"/>
      </w:rPr>
    </w:lvl>
    <w:lvl w:ilvl="7" w:tentative="1">
      <w:start w:val="1"/>
      <w:numFmt w:val="bullet"/>
      <w:lvlText w:val=""/>
      <w:lvlJc w:val="left"/>
      <w:pPr>
        <w:tabs>
          <w:tab w:val="num" w:pos="6096"/>
        </w:tabs>
        <w:ind w:left="6096" w:hanging="360"/>
      </w:pPr>
      <w:rPr>
        <w:rFonts w:ascii="Wingdings" w:hAnsi="Wingdings" w:hint="default"/>
        <w:sz w:val="20"/>
      </w:rPr>
    </w:lvl>
    <w:lvl w:ilvl="8" w:tentative="1">
      <w:start w:val="1"/>
      <w:numFmt w:val="bullet"/>
      <w:lvlText w:val=""/>
      <w:lvlJc w:val="left"/>
      <w:pPr>
        <w:tabs>
          <w:tab w:val="num" w:pos="6816"/>
        </w:tabs>
        <w:ind w:left="6816" w:hanging="360"/>
      </w:pPr>
      <w:rPr>
        <w:rFonts w:ascii="Wingdings" w:hAnsi="Wingdings" w:hint="default"/>
        <w:sz w:val="20"/>
      </w:rPr>
    </w:lvl>
  </w:abstractNum>
  <w:abstractNum w:abstractNumId="25" w15:restartNumberingAfterBreak="0">
    <w:nsid w:val="6FDC292F"/>
    <w:multiLevelType w:val="multilevel"/>
    <w:tmpl w:val="70168EFC"/>
    <w:lvl w:ilvl="0">
      <w:start w:val="1"/>
      <w:numFmt w:val="decimal"/>
      <w:lvlText w:val="%1"/>
      <w:lvlJc w:val="left"/>
      <w:pPr>
        <w:ind w:left="552" w:hanging="432"/>
      </w:pPr>
      <w:rPr>
        <w:rFonts w:ascii="Calibri" w:eastAsia="Calibri" w:hAnsi="Calibri" w:cs="Calibri" w:hint="default"/>
        <w:b/>
        <w:bCs/>
        <w:i w:val="0"/>
        <w:iCs w:val="0"/>
        <w:spacing w:val="0"/>
        <w:w w:val="99"/>
        <w:sz w:val="28"/>
        <w:szCs w:val="28"/>
        <w:lang w:val="en-US" w:eastAsia="en-US" w:bidi="ar-SA"/>
      </w:rPr>
    </w:lvl>
    <w:lvl w:ilvl="1">
      <w:start w:val="1"/>
      <w:numFmt w:val="decimal"/>
      <w:lvlText w:val="%1.%2"/>
      <w:lvlJc w:val="left"/>
      <w:pPr>
        <w:ind w:left="696" w:hanging="577"/>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720" w:hanging="577"/>
      </w:pPr>
      <w:rPr>
        <w:rFonts w:hint="default"/>
        <w:lang w:val="en-US" w:eastAsia="en-US" w:bidi="ar-SA"/>
      </w:rPr>
    </w:lvl>
    <w:lvl w:ilvl="3">
      <w:numFmt w:val="bullet"/>
      <w:lvlText w:val="•"/>
      <w:lvlJc w:val="left"/>
      <w:pPr>
        <w:ind w:left="1793" w:hanging="577"/>
      </w:pPr>
      <w:rPr>
        <w:rFonts w:hint="default"/>
        <w:lang w:val="en-US" w:eastAsia="en-US" w:bidi="ar-SA"/>
      </w:rPr>
    </w:lvl>
    <w:lvl w:ilvl="4">
      <w:numFmt w:val="bullet"/>
      <w:lvlText w:val="•"/>
      <w:lvlJc w:val="left"/>
      <w:pPr>
        <w:ind w:left="2866" w:hanging="577"/>
      </w:pPr>
      <w:rPr>
        <w:rFonts w:hint="default"/>
        <w:lang w:val="en-US" w:eastAsia="en-US" w:bidi="ar-SA"/>
      </w:rPr>
    </w:lvl>
    <w:lvl w:ilvl="5">
      <w:numFmt w:val="bullet"/>
      <w:lvlText w:val="•"/>
      <w:lvlJc w:val="left"/>
      <w:pPr>
        <w:ind w:left="3939" w:hanging="577"/>
      </w:pPr>
      <w:rPr>
        <w:rFonts w:hint="default"/>
        <w:lang w:val="en-US" w:eastAsia="en-US" w:bidi="ar-SA"/>
      </w:rPr>
    </w:lvl>
    <w:lvl w:ilvl="6">
      <w:numFmt w:val="bullet"/>
      <w:lvlText w:val="•"/>
      <w:lvlJc w:val="left"/>
      <w:pPr>
        <w:ind w:left="5013" w:hanging="577"/>
      </w:pPr>
      <w:rPr>
        <w:rFonts w:hint="default"/>
        <w:lang w:val="en-US" w:eastAsia="en-US" w:bidi="ar-SA"/>
      </w:rPr>
    </w:lvl>
    <w:lvl w:ilvl="7">
      <w:numFmt w:val="bullet"/>
      <w:lvlText w:val="•"/>
      <w:lvlJc w:val="left"/>
      <w:pPr>
        <w:ind w:left="6086" w:hanging="577"/>
      </w:pPr>
      <w:rPr>
        <w:rFonts w:hint="default"/>
        <w:lang w:val="en-US" w:eastAsia="en-US" w:bidi="ar-SA"/>
      </w:rPr>
    </w:lvl>
    <w:lvl w:ilvl="8">
      <w:numFmt w:val="bullet"/>
      <w:lvlText w:val="•"/>
      <w:lvlJc w:val="left"/>
      <w:pPr>
        <w:ind w:left="7159" w:hanging="577"/>
      </w:pPr>
      <w:rPr>
        <w:rFonts w:hint="default"/>
        <w:lang w:val="en-US" w:eastAsia="en-US" w:bidi="ar-SA"/>
      </w:rPr>
    </w:lvl>
  </w:abstractNum>
  <w:abstractNum w:abstractNumId="26" w15:restartNumberingAfterBreak="0">
    <w:nsid w:val="773D25F6"/>
    <w:multiLevelType w:val="hybridMultilevel"/>
    <w:tmpl w:val="FC4C9B4E"/>
    <w:lvl w:ilvl="0" w:tplc="08090001">
      <w:start w:val="1"/>
      <w:numFmt w:val="bullet"/>
      <w:lvlText w:val=""/>
      <w:lvlJc w:val="left"/>
      <w:pPr>
        <w:ind w:left="1416" w:hanging="360"/>
      </w:pPr>
      <w:rPr>
        <w:rFonts w:ascii="Symbol" w:hAnsi="Symbol" w:hint="default"/>
      </w:rPr>
    </w:lvl>
    <w:lvl w:ilvl="1" w:tplc="08090003">
      <w:start w:val="1"/>
      <w:numFmt w:val="bullet"/>
      <w:lvlText w:val="o"/>
      <w:lvlJc w:val="left"/>
      <w:pPr>
        <w:ind w:left="2136" w:hanging="360"/>
      </w:pPr>
      <w:rPr>
        <w:rFonts w:ascii="Courier New" w:hAnsi="Courier New" w:cs="Courier New" w:hint="default"/>
      </w:rPr>
    </w:lvl>
    <w:lvl w:ilvl="2" w:tplc="08090005">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27" w15:restartNumberingAfterBreak="0">
    <w:nsid w:val="798F3C88"/>
    <w:multiLevelType w:val="multilevel"/>
    <w:tmpl w:val="FA702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358679">
    <w:abstractNumId w:val="17"/>
  </w:num>
  <w:num w:numId="2" w16cid:durableId="866262287">
    <w:abstractNumId w:val="25"/>
  </w:num>
  <w:num w:numId="3" w16cid:durableId="1194685663">
    <w:abstractNumId w:val="13"/>
  </w:num>
  <w:num w:numId="4" w16cid:durableId="1449855621">
    <w:abstractNumId w:val="4"/>
  </w:num>
  <w:num w:numId="5" w16cid:durableId="1374889383">
    <w:abstractNumId w:val="3"/>
  </w:num>
  <w:num w:numId="6" w16cid:durableId="861750180">
    <w:abstractNumId w:val="1"/>
  </w:num>
  <w:num w:numId="7" w16cid:durableId="1617374496">
    <w:abstractNumId w:val="23"/>
  </w:num>
  <w:num w:numId="8" w16cid:durableId="290284421">
    <w:abstractNumId w:val="8"/>
  </w:num>
  <w:num w:numId="9" w16cid:durableId="904996182">
    <w:abstractNumId w:val="0"/>
  </w:num>
  <w:num w:numId="10" w16cid:durableId="2109546080">
    <w:abstractNumId w:val="20"/>
  </w:num>
  <w:num w:numId="11" w16cid:durableId="978456608">
    <w:abstractNumId w:val="26"/>
  </w:num>
  <w:num w:numId="12" w16cid:durableId="1578132466">
    <w:abstractNumId w:val="18"/>
  </w:num>
  <w:num w:numId="13" w16cid:durableId="1952473126">
    <w:abstractNumId w:val="9"/>
  </w:num>
  <w:num w:numId="14" w16cid:durableId="443816662">
    <w:abstractNumId w:val="2"/>
  </w:num>
  <w:num w:numId="15" w16cid:durableId="1189487340">
    <w:abstractNumId w:val="12"/>
  </w:num>
  <w:num w:numId="16" w16cid:durableId="1155607936">
    <w:abstractNumId w:val="22"/>
  </w:num>
  <w:num w:numId="17" w16cid:durableId="1552307261">
    <w:abstractNumId w:val="7"/>
  </w:num>
  <w:num w:numId="18" w16cid:durableId="640116681">
    <w:abstractNumId w:val="24"/>
  </w:num>
  <w:num w:numId="19" w16cid:durableId="2009868100">
    <w:abstractNumId w:val="15"/>
  </w:num>
  <w:num w:numId="20" w16cid:durableId="439565658">
    <w:abstractNumId w:val="5"/>
  </w:num>
  <w:num w:numId="21" w16cid:durableId="1926643864">
    <w:abstractNumId w:val="10"/>
  </w:num>
  <w:num w:numId="22" w16cid:durableId="36780451">
    <w:abstractNumId w:val="19"/>
  </w:num>
  <w:num w:numId="23" w16cid:durableId="255948231">
    <w:abstractNumId w:val="6"/>
  </w:num>
  <w:num w:numId="24" w16cid:durableId="1246299744">
    <w:abstractNumId w:val="14"/>
  </w:num>
  <w:num w:numId="25" w16cid:durableId="704718182">
    <w:abstractNumId w:val="21"/>
  </w:num>
  <w:num w:numId="26" w16cid:durableId="1072702618">
    <w:abstractNumId w:val="27"/>
  </w:num>
  <w:num w:numId="27" w16cid:durableId="1339582310">
    <w:abstractNumId w:val="11"/>
  </w:num>
  <w:num w:numId="28" w16cid:durableId="1798254229">
    <w:abstractNumId w:val="16"/>
  </w:num>
  <w:num w:numId="29" w16cid:durableId="29776266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6C"/>
    <w:rsid w:val="00004781"/>
    <w:rsid w:val="00012E07"/>
    <w:rsid w:val="00017CA5"/>
    <w:rsid w:val="00024547"/>
    <w:rsid w:val="00032274"/>
    <w:rsid w:val="000328B2"/>
    <w:rsid w:val="0003303D"/>
    <w:rsid w:val="0006135A"/>
    <w:rsid w:val="00074BC6"/>
    <w:rsid w:val="000833EA"/>
    <w:rsid w:val="0008428B"/>
    <w:rsid w:val="00090D86"/>
    <w:rsid w:val="000A22BD"/>
    <w:rsid w:val="000A2869"/>
    <w:rsid w:val="000A4D29"/>
    <w:rsid w:val="000A6055"/>
    <w:rsid w:val="000B20E2"/>
    <w:rsid w:val="000B2DA2"/>
    <w:rsid w:val="000B4821"/>
    <w:rsid w:val="000C0672"/>
    <w:rsid w:val="000C59CE"/>
    <w:rsid w:val="000C5BA6"/>
    <w:rsid w:val="000E2E00"/>
    <w:rsid w:val="000E4365"/>
    <w:rsid w:val="000F1961"/>
    <w:rsid w:val="000F3D19"/>
    <w:rsid w:val="00104369"/>
    <w:rsid w:val="00105AA7"/>
    <w:rsid w:val="00106DF1"/>
    <w:rsid w:val="001070CF"/>
    <w:rsid w:val="00114930"/>
    <w:rsid w:val="00120C71"/>
    <w:rsid w:val="00121085"/>
    <w:rsid w:val="00124320"/>
    <w:rsid w:val="00125052"/>
    <w:rsid w:val="00126FFF"/>
    <w:rsid w:val="00135D61"/>
    <w:rsid w:val="00140709"/>
    <w:rsid w:val="0014631A"/>
    <w:rsid w:val="001572CB"/>
    <w:rsid w:val="00167709"/>
    <w:rsid w:val="00171FA8"/>
    <w:rsid w:val="00172565"/>
    <w:rsid w:val="0017352A"/>
    <w:rsid w:val="0017375F"/>
    <w:rsid w:val="00176A0F"/>
    <w:rsid w:val="00177724"/>
    <w:rsid w:val="001848C2"/>
    <w:rsid w:val="001A03EC"/>
    <w:rsid w:val="001A0437"/>
    <w:rsid w:val="001A090E"/>
    <w:rsid w:val="001A092C"/>
    <w:rsid w:val="001A244A"/>
    <w:rsid w:val="001A38E9"/>
    <w:rsid w:val="001B42C8"/>
    <w:rsid w:val="001B74FA"/>
    <w:rsid w:val="001C3646"/>
    <w:rsid w:val="001C660A"/>
    <w:rsid w:val="001C6C6C"/>
    <w:rsid w:val="001D178A"/>
    <w:rsid w:val="001D2EB5"/>
    <w:rsid w:val="001E5BC0"/>
    <w:rsid w:val="001F68D8"/>
    <w:rsid w:val="001F723F"/>
    <w:rsid w:val="002035D9"/>
    <w:rsid w:val="00203C83"/>
    <w:rsid w:val="00207584"/>
    <w:rsid w:val="0022470A"/>
    <w:rsid w:val="00230D46"/>
    <w:rsid w:val="0023394A"/>
    <w:rsid w:val="00235167"/>
    <w:rsid w:val="002351AD"/>
    <w:rsid w:val="002367AF"/>
    <w:rsid w:val="00241A32"/>
    <w:rsid w:val="002433D8"/>
    <w:rsid w:val="00254AF0"/>
    <w:rsid w:val="00264E5A"/>
    <w:rsid w:val="00271D15"/>
    <w:rsid w:val="00274DA2"/>
    <w:rsid w:val="0027523B"/>
    <w:rsid w:val="00276120"/>
    <w:rsid w:val="00277E91"/>
    <w:rsid w:val="002844C2"/>
    <w:rsid w:val="0028677D"/>
    <w:rsid w:val="00290DE0"/>
    <w:rsid w:val="0029562C"/>
    <w:rsid w:val="002A2157"/>
    <w:rsid w:val="002A2DE4"/>
    <w:rsid w:val="002A57C9"/>
    <w:rsid w:val="002A652B"/>
    <w:rsid w:val="002B32D1"/>
    <w:rsid w:val="002B6B35"/>
    <w:rsid w:val="002C08E3"/>
    <w:rsid w:val="002C26AF"/>
    <w:rsid w:val="002C6A7D"/>
    <w:rsid w:val="002C73C5"/>
    <w:rsid w:val="002D1865"/>
    <w:rsid w:val="002D265B"/>
    <w:rsid w:val="002D5725"/>
    <w:rsid w:val="002D5FC1"/>
    <w:rsid w:val="002E22DE"/>
    <w:rsid w:val="002E4171"/>
    <w:rsid w:val="002E61B5"/>
    <w:rsid w:val="002E67F1"/>
    <w:rsid w:val="002E7420"/>
    <w:rsid w:val="00306F7A"/>
    <w:rsid w:val="00307DB0"/>
    <w:rsid w:val="00317014"/>
    <w:rsid w:val="003212F0"/>
    <w:rsid w:val="003219AC"/>
    <w:rsid w:val="00323AC6"/>
    <w:rsid w:val="003353E0"/>
    <w:rsid w:val="003420A9"/>
    <w:rsid w:val="00342987"/>
    <w:rsid w:val="00345496"/>
    <w:rsid w:val="00345530"/>
    <w:rsid w:val="003457EF"/>
    <w:rsid w:val="00350E0B"/>
    <w:rsid w:val="003559B5"/>
    <w:rsid w:val="0036060F"/>
    <w:rsid w:val="00360DFA"/>
    <w:rsid w:val="0036159E"/>
    <w:rsid w:val="0036264C"/>
    <w:rsid w:val="00365642"/>
    <w:rsid w:val="00374875"/>
    <w:rsid w:val="00387474"/>
    <w:rsid w:val="0039050B"/>
    <w:rsid w:val="003911E6"/>
    <w:rsid w:val="003964AB"/>
    <w:rsid w:val="003A0E65"/>
    <w:rsid w:val="003A3AA0"/>
    <w:rsid w:val="003A54C9"/>
    <w:rsid w:val="003B62A5"/>
    <w:rsid w:val="003C187D"/>
    <w:rsid w:val="003D0173"/>
    <w:rsid w:val="003E1E0E"/>
    <w:rsid w:val="003E76B0"/>
    <w:rsid w:val="003E781D"/>
    <w:rsid w:val="003F33E0"/>
    <w:rsid w:val="004017A9"/>
    <w:rsid w:val="00401C91"/>
    <w:rsid w:val="00405749"/>
    <w:rsid w:val="00407C1D"/>
    <w:rsid w:val="00416188"/>
    <w:rsid w:val="00417907"/>
    <w:rsid w:val="00417FA8"/>
    <w:rsid w:val="00421859"/>
    <w:rsid w:val="00425C01"/>
    <w:rsid w:val="004265FC"/>
    <w:rsid w:val="0043054F"/>
    <w:rsid w:val="00431422"/>
    <w:rsid w:val="00431AB7"/>
    <w:rsid w:val="00434CE0"/>
    <w:rsid w:val="00434D17"/>
    <w:rsid w:val="00460A87"/>
    <w:rsid w:val="004754B9"/>
    <w:rsid w:val="00486A9D"/>
    <w:rsid w:val="004A2812"/>
    <w:rsid w:val="004A79DE"/>
    <w:rsid w:val="004C1912"/>
    <w:rsid w:val="004C618A"/>
    <w:rsid w:val="004D1934"/>
    <w:rsid w:val="004D429F"/>
    <w:rsid w:val="004D5040"/>
    <w:rsid w:val="004D63FD"/>
    <w:rsid w:val="004E21B5"/>
    <w:rsid w:val="004E3035"/>
    <w:rsid w:val="004E3223"/>
    <w:rsid w:val="004E44BB"/>
    <w:rsid w:val="004E5E9F"/>
    <w:rsid w:val="004F0542"/>
    <w:rsid w:val="004F0DEF"/>
    <w:rsid w:val="004F60FD"/>
    <w:rsid w:val="00506351"/>
    <w:rsid w:val="00506646"/>
    <w:rsid w:val="00507C86"/>
    <w:rsid w:val="005110D6"/>
    <w:rsid w:val="0052613B"/>
    <w:rsid w:val="00526980"/>
    <w:rsid w:val="0053012A"/>
    <w:rsid w:val="00531127"/>
    <w:rsid w:val="00531461"/>
    <w:rsid w:val="00533B36"/>
    <w:rsid w:val="00535245"/>
    <w:rsid w:val="00543E2C"/>
    <w:rsid w:val="005474B4"/>
    <w:rsid w:val="0055577A"/>
    <w:rsid w:val="005574C9"/>
    <w:rsid w:val="005608A5"/>
    <w:rsid w:val="00561E9A"/>
    <w:rsid w:val="00566B75"/>
    <w:rsid w:val="00573A3D"/>
    <w:rsid w:val="00583FC6"/>
    <w:rsid w:val="005867E3"/>
    <w:rsid w:val="0059423A"/>
    <w:rsid w:val="00595734"/>
    <w:rsid w:val="005A05C5"/>
    <w:rsid w:val="005A1404"/>
    <w:rsid w:val="005A64CF"/>
    <w:rsid w:val="005A69CC"/>
    <w:rsid w:val="005B46DE"/>
    <w:rsid w:val="005C03FB"/>
    <w:rsid w:val="005C1757"/>
    <w:rsid w:val="005C1D2A"/>
    <w:rsid w:val="005C3FB9"/>
    <w:rsid w:val="005C5C97"/>
    <w:rsid w:val="005F0AA7"/>
    <w:rsid w:val="005F0FFA"/>
    <w:rsid w:val="00600274"/>
    <w:rsid w:val="006006B9"/>
    <w:rsid w:val="00604311"/>
    <w:rsid w:val="0060673E"/>
    <w:rsid w:val="00610856"/>
    <w:rsid w:val="0061719D"/>
    <w:rsid w:val="00617332"/>
    <w:rsid w:val="00621238"/>
    <w:rsid w:val="00633735"/>
    <w:rsid w:val="00637EFD"/>
    <w:rsid w:val="006405FE"/>
    <w:rsid w:val="00665212"/>
    <w:rsid w:val="00673002"/>
    <w:rsid w:val="00676B68"/>
    <w:rsid w:val="006817B1"/>
    <w:rsid w:val="006820FD"/>
    <w:rsid w:val="00686B91"/>
    <w:rsid w:val="006878C0"/>
    <w:rsid w:val="00691D0A"/>
    <w:rsid w:val="006A244C"/>
    <w:rsid w:val="006A4D25"/>
    <w:rsid w:val="006B5F4E"/>
    <w:rsid w:val="006B6FC9"/>
    <w:rsid w:val="006C03BF"/>
    <w:rsid w:val="006D18DB"/>
    <w:rsid w:val="006E0F14"/>
    <w:rsid w:val="006E5483"/>
    <w:rsid w:val="006E5D33"/>
    <w:rsid w:val="00701696"/>
    <w:rsid w:val="0070359D"/>
    <w:rsid w:val="0071409D"/>
    <w:rsid w:val="00714EB7"/>
    <w:rsid w:val="0071778D"/>
    <w:rsid w:val="007211E2"/>
    <w:rsid w:val="00724C59"/>
    <w:rsid w:val="00724EA6"/>
    <w:rsid w:val="0073720A"/>
    <w:rsid w:val="00737FC1"/>
    <w:rsid w:val="00744059"/>
    <w:rsid w:val="00746431"/>
    <w:rsid w:val="00761F5F"/>
    <w:rsid w:val="007801F2"/>
    <w:rsid w:val="00784A7F"/>
    <w:rsid w:val="0078502C"/>
    <w:rsid w:val="007866CA"/>
    <w:rsid w:val="00791EF9"/>
    <w:rsid w:val="00792F7E"/>
    <w:rsid w:val="00796811"/>
    <w:rsid w:val="007A3D50"/>
    <w:rsid w:val="007B1DC6"/>
    <w:rsid w:val="007B7479"/>
    <w:rsid w:val="007C1445"/>
    <w:rsid w:val="007C6C71"/>
    <w:rsid w:val="007C6D69"/>
    <w:rsid w:val="007D3DB3"/>
    <w:rsid w:val="007E08CB"/>
    <w:rsid w:val="007E5A55"/>
    <w:rsid w:val="007F30D4"/>
    <w:rsid w:val="00805962"/>
    <w:rsid w:val="00814136"/>
    <w:rsid w:val="008154A7"/>
    <w:rsid w:val="00816CD5"/>
    <w:rsid w:val="0082339B"/>
    <w:rsid w:val="008255BC"/>
    <w:rsid w:val="00830E83"/>
    <w:rsid w:val="008312A9"/>
    <w:rsid w:val="008517E8"/>
    <w:rsid w:val="00852368"/>
    <w:rsid w:val="008528B2"/>
    <w:rsid w:val="008553B6"/>
    <w:rsid w:val="00867ECA"/>
    <w:rsid w:val="0087170C"/>
    <w:rsid w:val="00882B28"/>
    <w:rsid w:val="008833F2"/>
    <w:rsid w:val="0089132E"/>
    <w:rsid w:val="0089387E"/>
    <w:rsid w:val="008A14B6"/>
    <w:rsid w:val="008A20D4"/>
    <w:rsid w:val="008A4902"/>
    <w:rsid w:val="008B0862"/>
    <w:rsid w:val="008B096E"/>
    <w:rsid w:val="008B232F"/>
    <w:rsid w:val="008B5716"/>
    <w:rsid w:val="008B6002"/>
    <w:rsid w:val="008B6541"/>
    <w:rsid w:val="008C1753"/>
    <w:rsid w:val="008C2026"/>
    <w:rsid w:val="008C40AA"/>
    <w:rsid w:val="008C569D"/>
    <w:rsid w:val="008E3F11"/>
    <w:rsid w:val="008E4967"/>
    <w:rsid w:val="00901E3D"/>
    <w:rsid w:val="00925841"/>
    <w:rsid w:val="00937CAB"/>
    <w:rsid w:val="0094139B"/>
    <w:rsid w:val="00942C52"/>
    <w:rsid w:val="00954F90"/>
    <w:rsid w:val="009659D9"/>
    <w:rsid w:val="0097197B"/>
    <w:rsid w:val="00977D8E"/>
    <w:rsid w:val="009808CE"/>
    <w:rsid w:val="00982818"/>
    <w:rsid w:val="009913F1"/>
    <w:rsid w:val="009A141E"/>
    <w:rsid w:val="009A41C0"/>
    <w:rsid w:val="009A662C"/>
    <w:rsid w:val="009A7F6D"/>
    <w:rsid w:val="009B1EF8"/>
    <w:rsid w:val="009B38B3"/>
    <w:rsid w:val="009B7A19"/>
    <w:rsid w:val="009C55A9"/>
    <w:rsid w:val="009C601D"/>
    <w:rsid w:val="009D1D12"/>
    <w:rsid w:val="009D5C97"/>
    <w:rsid w:val="009D783F"/>
    <w:rsid w:val="009E0D34"/>
    <w:rsid w:val="009E15C0"/>
    <w:rsid w:val="009E5E4D"/>
    <w:rsid w:val="009E6460"/>
    <w:rsid w:val="009F3CA2"/>
    <w:rsid w:val="009F5343"/>
    <w:rsid w:val="00A00723"/>
    <w:rsid w:val="00A04CD6"/>
    <w:rsid w:val="00A21520"/>
    <w:rsid w:val="00A23499"/>
    <w:rsid w:val="00A3073F"/>
    <w:rsid w:val="00A30EF2"/>
    <w:rsid w:val="00A31F6E"/>
    <w:rsid w:val="00A3470D"/>
    <w:rsid w:val="00A352EE"/>
    <w:rsid w:val="00A41C7B"/>
    <w:rsid w:val="00A43116"/>
    <w:rsid w:val="00A4462C"/>
    <w:rsid w:val="00A50378"/>
    <w:rsid w:val="00A51EC9"/>
    <w:rsid w:val="00A52D40"/>
    <w:rsid w:val="00A57625"/>
    <w:rsid w:val="00A613A7"/>
    <w:rsid w:val="00A626B4"/>
    <w:rsid w:val="00A67194"/>
    <w:rsid w:val="00A73F12"/>
    <w:rsid w:val="00A80265"/>
    <w:rsid w:val="00A833BB"/>
    <w:rsid w:val="00A9008F"/>
    <w:rsid w:val="00A904FF"/>
    <w:rsid w:val="00A910D9"/>
    <w:rsid w:val="00AA438C"/>
    <w:rsid w:val="00AA508C"/>
    <w:rsid w:val="00AB0EEA"/>
    <w:rsid w:val="00AB3F79"/>
    <w:rsid w:val="00AB4B20"/>
    <w:rsid w:val="00AB7746"/>
    <w:rsid w:val="00AD0667"/>
    <w:rsid w:val="00AD64A6"/>
    <w:rsid w:val="00AE0908"/>
    <w:rsid w:val="00AE13A1"/>
    <w:rsid w:val="00AF56A6"/>
    <w:rsid w:val="00B06595"/>
    <w:rsid w:val="00B10974"/>
    <w:rsid w:val="00B20963"/>
    <w:rsid w:val="00B21353"/>
    <w:rsid w:val="00B27AA9"/>
    <w:rsid w:val="00B327F3"/>
    <w:rsid w:val="00B33448"/>
    <w:rsid w:val="00B36460"/>
    <w:rsid w:val="00B36CCF"/>
    <w:rsid w:val="00B45BBD"/>
    <w:rsid w:val="00B46562"/>
    <w:rsid w:val="00B51DD6"/>
    <w:rsid w:val="00B55136"/>
    <w:rsid w:val="00B55DA6"/>
    <w:rsid w:val="00B578E1"/>
    <w:rsid w:val="00B665AB"/>
    <w:rsid w:val="00B738BE"/>
    <w:rsid w:val="00B9013D"/>
    <w:rsid w:val="00BA0F5A"/>
    <w:rsid w:val="00BA1B63"/>
    <w:rsid w:val="00BB1E6C"/>
    <w:rsid w:val="00BC1300"/>
    <w:rsid w:val="00BD1E49"/>
    <w:rsid w:val="00BD557B"/>
    <w:rsid w:val="00BD55F5"/>
    <w:rsid w:val="00BE2340"/>
    <w:rsid w:val="00BF131B"/>
    <w:rsid w:val="00BF181D"/>
    <w:rsid w:val="00C07EE7"/>
    <w:rsid w:val="00C10D94"/>
    <w:rsid w:val="00C15F85"/>
    <w:rsid w:val="00C41FBB"/>
    <w:rsid w:val="00C4420F"/>
    <w:rsid w:val="00C55143"/>
    <w:rsid w:val="00C55A13"/>
    <w:rsid w:val="00C60924"/>
    <w:rsid w:val="00C615D4"/>
    <w:rsid w:val="00C63DFE"/>
    <w:rsid w:val="00C713A7"/>
    <w:rsid w:val="00C718DC"/>
    <w:rsid w:val="00C72128"/>
    <w:rsid w:val="00C72350"/>
    <w:rsid w:val="00C73A31"/>
    <w:rsid w:val="00C81F04"/>
    <w:rsid w:val="00C84EAF"/>
    <w:rsid w:val="00C912A5"/>
    <w:rsid w:val="00C94BA4"/>
    <w:rsid w:val="00C94BD9"/>
    <w:rsid w:val="00C96D8C"/>
    <w:rsid w:val="00CA383B"/>
    <w:rsid w:val="00CA6293"/>
    <w:rsid w:val="00CC7A5B"/>
    <w:rsid w:val="00CD53FB"/>
    <w:rsid w:val="00CD7DEC"/>
    <w:rsid w:val="00CE5E5C"/>
    <w:rsid w:val="00CE72F2"/>
    <w:rsid w:val="00D01DC0"/>
    <w:rsid w:val="00D14F8E"/>
    <w:rsid w:val="00D160E3"/>
    <w:rsid w:val="00D17E31"/>
    <w:rsid w:val="00D26E1B"/>
    <w:rsid w:val="00D4149A"/>
    <w:rsid w:val="00D42A9D"/>
    <w:rsid w:val="00D604A3"/>
    <w:rsid w:val="00D83EE1"/>
    <w:rsid w:val="00D84695"/>
    <w:rsid w:val="00D91BC0"/>
    <w:rsid w:val="00D924F3"/>
    <w:rsid w:val="00D932F3"/>
    <w:rsid w:val="00DA53F9"/>
    <w:rsid w:val="00DB3A8F"/>
    <w:rsid w:val="00DC333A"/>
    <w:rsid w:val="00DC5F8C"/>
    <w:rsid w:val="00DD502A"/>
    <w:rsid w:val="00DD6031"/>
    <w:rsid w:val="00DE782F"/>
    <w:rsid w:val="00DF07E2"/>
    <w:rsid w:val="00DF2BF1"/>
    <w:rsid w:val="00DF319B"/>
    <w:rsid w:val="00DF6716"/>
    <w:rsid w:val="00E02A55"/>
    <w:rsid w:val="00E030CE"/>
    <w:rsid w:val="00E048D3"/>
    <w:rsid w:val="00E106DE"/>
    <w:rsid w:val="00E11C81"/>
    <w:rsid w:val="00E210CD"/>
    <w:rsid w:val="00E22A35"/>
    <w:rsid w:val="00E24D0A"/>
    <w:rsid w:val="00E27132"/>
    <w:rsid w:val="00E438D9"/>
    <w:rsid w:val="00E43C20"/>
    <w:rsid w:val="00E54E60"/>
    <w:rsid w:val="00E7279E"/>
    <w:rsid w:val="00E76B81"/>
    <w:rsid w:val="00E8124A"/>
    <w:rsid w:val="00E816FB"/>
    <w:rsid w:val="00E81A21"/>
    <w:rsid w:val="00E90188"/>
    <w:rsid w:val="00E935A6"/>
    <w:rsid w:val="00EA008D"/>
    <w:rsid w:val="00EA71F6"/>
    <w:rsid w:val="00EB0AC3"/>
    <w:rsid w:val="00EB1435"/>
    <w:rsid w:val="00EB6404"/>
    <w:rsid w:val="00EB6726"/>
    <w:rsid w:val="00EB6A09"/>
    <w:rsid w:val="00EB6AD9"/>
    <w:rsid w:val="00EC31BA"/>
    <w:rsid w:val="00EC531D"/>
    <w:rsid w:val="00ED3FD4"/>
    <w:rsid w:val="00ED437B"/>
    <w:rsid w:val="00ED5676"/>
    <w:rsid w:val="00EE477C"/>
    <w:rsid w:val="00EE7032"/>
    <w:rsid w:val="00EF365C"/>
    <w:rsid w:val="00EF4A78"/>
    <w:rsid w:val="00EF4C76"/>
    <w:rsid w:val="00EF5F1F"/>
    <w:rsid w:val="00F00D59"/>
    <w:rsid w:val="00F0388B"/>
    <w:rsid w:val="00F03A91"/>
    <w:rsid w:val="00F13A5D"/>
    <w:rsid w:val="00F15637"/>
    <w:rsid w:val="00F33BE0"/>
    <w:rsid w:val="00F34716"/>
    <w:rsid w:val="00F36BCE"/>
    <w:rsid w:val="00F47B72"/>
    <w:rsid w:val="00F522C3"/>
    <w:rsid w:val="00F5642C"/>
    <w:rsid w:val="00F569DF"/>
    <w:rsid w:val="00F57195"/>
    <w:rsid w:val="00F61301"/>
    <w:rsid w:val="00F6692D"/>
    <w:rsid w:val="00F66EB8"/>
    <w:rsid w:val="00F822A8"/>
    <w:rsid w:val="00F86536"/>
    <w:rsid w:val="00F94A3D"/>
    <w:rsid w:val="00F950E9"/>
    <w:rsid w:val="00FA3518"/>
    <w:rsid w:val="00FA41D2"/>
    <w:rsid w:val="00FA560D"/>
    <w:rsid w:val="00FA5B60"/>
    <w:rsid w:val="00FB4FDB"/>
    <w:rsid w:val="00FB6A65"/>
    <w:rsid w:val="00FC62BE"/>
    <w:rsid w:val="00FE0004"/>
    <w:rsid w:val="00FE0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96F5"/>
  <w15:docId w15:val="{E617D86B-EEDB-4817-8740-7FC3C53F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1696"/>
    <w:rPr>
      <w:rFonts w:ascii="Calibri" w:eastAsia="Calibri" w:hAnsi="Calibri" w:cs="Calibri"/>
    </w:rPr>
  </w:style>
  <w:style w:type="paragraph" w:styleId="Heading1">
    <w:name w:val="heading 1"/>
    <w:aliases w:val="LFR Head 1"/>
    <w:basedOn w:val="Normal"/>
    <w:uiPriority w:val="9"/>
    <w:qFormat/>
    <w:pPr>
      <w:spacing w:before="2"/>
      <w:ind w:left="551" w:hanging="431"/>
      <w:outlineLvl w:val="0"/>
    </w:pPr>
    <w:rPr>
      <w:b/>
      <w:bCs/>
      <w:sz w:val="40"/>
      <w:szCs w:val="40"/>
    </w:rPr>
  </w:style>
  <w:style w:type="paragraph" w:styleId="Heading2">
    <w:name w:val="heading 2"/>
    <w:aliases w:val="Heading 20,Main numbered LFR body"/>
    <w:basedOn w:val="Normal"/>
    <w:link w:val="Heading2Char"/>
    <w:uiPriority w:val="9"/>
    <w:qFormat/>
    <w:pPr>
      <w:spacing w:before="1"/>
      <w:ind w:left="859" w:hanging="719"/>
      <w:outlineLvl w:val="1"/>
    </w:pPr>
    <w:rPr>
      <w:b/>
      <w:bCs/>
      <w:sz w:val="36"/>
      <w:szCs w:val="36"/>
    </w:rPr>
  </w:style>
  <w:style w:type="paragraph" w:styleId="Heading3">
    <w:name w:val="heading 3"/>
    <w:basedOn w:val="Normal"/>
    <w:uiPriority w:val="1"/>
    <w:qFormat/>
    <w:pPr>
      <w:ind w:left="120"/>
      <w:outlineLvl w:val="2"/>
    </w:pPr>
    <w:rPr>
      <w:b/>
      <w:bCs/>
      <w:sz w:val="28"/>
      <w:szCs w:val="28"/>
    </w:rPr>
  </w:style>
  <w:style w:type="paragraph" w:styleId="Heading4">
    <w:name w:val="heading 4"/>
    <w:basedOn w:val="Normal"/>
    <w:uiPriority w:val="1"/>
    <w:qFormat/>
    <w:pPr>
      <w:ind w:left="274"/>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4"/>
      <w:ind w:left="560" w:hanging="440"/>
    </w:pPr>
    <w:rPr>
      <w:b/>
      <w:bCs/>
      <w:i/>
      <w:iCs/>
      <w:sz w:val="24"/>
      <w:szCs w:val="24"/>
    </w:rPr>
  </w:style>
  <w:style w:type="paragraph" w:styleId="TOC2">
    <w:name w:val="toc 2"/>
    <w:basedOn w:val="Normal"/>
    <w:uiPriority w:val="39"/>
    <w:qFormat/>
    <w:pPr>
      <w:spacing w:before="144"/>
      <w:ind w:left="560" w:hanging="440"/>
    </w:pPr>
    <w:rPr>
      <w:b/>
      <w:bCs/>
      <w:i/>
      <w:iCs/>
      <w:sz w:val="24"/>
      <w:szCs w:val="24"/>
    </w:rPr>
  </w:style>
  <w:style w:type="paragraph" w:styleId="BodyText">
    <w:name w:val="Body Text"/>
    <w:basedOn w:val="Normal"/>
    <w:link w:val="BodyTextChar"/>
    <w:uiPriority w:val="1"/>
    <w:qFormat/>
  </w:style>
  <w:style w:type="paragraph" w:styleId="Title">
    <w:name w:val="Title"/>
    <w:basedOn w:val="Normal"/>
    <w:uiPriority w:val="1"/>
    <w:qFormat/>
    <w:pPr>
      <w:spacing w:before="180"/>
      <w:ind w:left="2121" w:right="2332" w:hanging="12"/>
      <w:jc w:val="center"/>
    </w:pPr>
    <w:rPr>
      <w:b/>
      <w:bCs/>
      <w:sz w:val="56"/>
      <w:szCs w:val="56"/>
    </w:rPr>
  </w:style>
  <w:style w:type="paragraph" w:styleId="ListParagraph">
    <w:name w:val="List Paragraph"/>
    <w:basedOn w:val="Normal"/>
    <w:link w:val="ListParagraphChar"/>
    <w:uiPriority w:val="34"/>
    <w:qFormat/>
    <w:pPr>
      <w:ind w:left="696" w:hanging="57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3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5D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035D9"/>
    <w:rPr>
      <w:sz w:val="16"/>
      <w:szCs w:val="16"/>
    </w:rPr>
  </w:style>
  <w:style w:type="paragraph" w:styleId="CommentText">
    <w:name w:val="annotation text"/>
    <w:basedOn w:val="Normal"/>
    <w:link w:val="CommentTextChar"/>
    <w:uiPriority w:val="99"/>
    <w:unhideWhenUsed/>
    <w:rsid w:val="002035D9"/>
    <w:rPr>
      <w:sz w:val="20"/>
      <w:szCs w:val="20"/>
    </w:rPr>
  </w:style>
  <w:style w:type="character" w:customStyle="1" w:styleId="CommentTextChar">
    <w:name w:val="Comment Text Char"/>
    <w:basedOn w:val="DefaultParagraphFont"/>
    <w:link w:val="CommentText"/>
    <w:uiPriority w:val="99"/>
    <w:rsid w:val="002035D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035D9"/>
    <w:rPr>
      <w:b/>
      <w:bCs/>
    </w:rPr>
  </w:style>
  <w:style w:type="character" w:customStyle="1" w:styleId="CommentSubjectChar">
    <w:name w:val="Comment Subject Char"/>
    <w:basedOn w:val="CommentTextChar"/>
    <w:link w:val="CommentSubject"/>
    <w:uiPriority w:val="99"/>
    <w:semiHidden/>
    <w:rsid w:val="002035D9"/>
    <w:rPr>
      <w:rFonts w:ascii="Calibri" w:eastAsia="Calibri" w:hAnsi="Calibri" w:cs="Calibri"/>
      <w:b/>
      <w:bCs/>
      <w:sz w:val="20"/>
      <w:szCs w:val="20"/>
    </w:rPr>
  </w:style>
  <w:style w:type="character" w:styleId="BookTitle">
    <w:name w:val="Book Title"/>
    <w:basedOn w:val="DefaultParagraphFont"/>
    <w:uiPriority w:val="33"/>
    <w:rsid w:val="00104369"/>
    <w:rPr>
      <w:b/>
      <w:bCs/>
      <w:i/>
      <w:iCs/>
      <w:spacing w:val="5"/>
    </w:rPr>
  </w:style>
  <w:style w:type="character" w:styleId="Hyperlink">
    <w:name w:val="Hyperlink"/>
    <w:basedOn w:val="DefaultParagraphFont"/>
    <w:uiPriority w:val="99"/>
    <w:unhideWhenUsed/>
    <w:rsid w:val="00CA6293"/>
    <w:rPr>
      <w:color w:val="467886"/>
      <w:u w:val="single"/>
    </w:rPr>
  </w:style>
  <w:style w:type="character" w:customStyle="1" w:styleId="BodyTextChar">
    <w:name w:val="Body Text Char"/>
    <w:basedOn w:val="DefaultParagraphFont"/>
    <w:link w:val="BodyText"/>
    <w:uiPriority w:val="1"/>
    <w:rsid w:val="00345496"/>
    <w:rPr>
      <w:rFonts w:ascii="Calibri" w:eastAsia="Calibri" w:hAnsi="Calibri" w:cs="Calibri"/>
    </w:rPr>
  </w:style>
  <w:style w:type="character" w:styleId="SubtleReference">
    <w:name w:val="Subtle Reference"/>
    <w:aliases w:val="Box text"/>
    <w:uiPriority w:val="31"/>
    <w:qFormat/>
    <w:rsid w:val="00724EA6"/>
    <w:rPr>
      <w:rFonts w:ascii="Arial" w:hAnsi="Arial" w:cs="Arial" w:hint="default"/>
      <w:b/>
      <w:bCs w:val="0"/>
      <w:color w:val="FFFFFF" w:themeColor="background1"/>
    </w:rPr>
  </w:style>
  <w:style w:type="character" w:customStyle="1" w:styleId="Boxtext3Char">
    <w:name w:val="Box text 3 Char"/>
    <w:basedOn w:val="DefaultParagraphFont"/>
    <w:link w:val="Boxtext3"/>
    <w:locked/>
    <w:rsid w:val="00724EA6"/>
    <w:rPr>
      <w:rFonts w:ascii="Arial" w:hAnsi="Arial" w:cs="Arial"/>
      <w:szCs w:val="24"/>
    </w:rPr>
  </w:style>
  <w:style w:type="paragraph" w:customStyle="1" w:styleId="Boxtext3">
    <w:name w:val="Box text 3"/>
    <w:basedOn w:val="Normal"/>
    <w:link w:val="Boxtext3Char"/>
    <w:qFormat/>
    <w:rsid w:val="00724EA6"/>
    <w:pPr>
      <w:widowControl/>
      <w:autoSpaceDE/>
      <w:autoSpaceDN/>
      <w:ind w:left="164" w:right="184"/>
      <w:jc w:val="both"/>
    </w:pPr>
    <w:rPr>
      <w:rFonts w:ascii="Arial" w:eastAsiaTheme="minorHAnsi" w:hAnsi="Arial" w:cs="Arial"/>
      <w:szCs w:val="24"/>
    </w:rPr>
  </w:style>
  <w:style w:type="character" w:customStyle="1" w:styleId="ListParagraphChar">
    <w:name w:val="List Paragraph Char"/>
    <w:basedOn w:val="DefaultParagraphFont"/>
    <w:link w:val="ListParagraph"/>
    <w:uiPriority w:val="34"/>
    <w:locked/>
    <w:rsid w:val="00724EA6"/>
    <w:rPr>
      <w:rFonts w:ascii="Calibri" w:eastAsia="Calibri" w:hAnsi="Calibri" w:cs="Calibri"/>
    </w:rPr>
  </w:style>
  <w:style w:type="paragraph" w:customStyle="1" w:styleId="legclearfix">
    <w:name w:val="legclearfix"/>
    <w:basedOn w:val="Normal"/>
    <w:rsid w:val="00724EA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egds">
    <w:name w:val="legds"/>
    <w:basedOn w:val="DefaultParagraphFont"/>
    <w:rsid w:val="00724EA6"/>
  </w:style>
  <w:style w:type="character" w:customStyle="1" w:styleId="legp1no">
    <w:name w:val="legp1no"/>
    <w:basedOn w:val="DefaultParagraphFont"/>
    <w:rsid w:val="00724EA6"/>
  </w:style>
  <w:style w:type="table" w:styleId="TableGrid">
    <w:name w:val="Table Grid"/>
    <w:basedOn w:val="TableNormal"/>
    <w:uiPriority w:val="39"/>
    <w:rsid w:val="00A51EC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030CE"/>
    <w:pPr>
      <w:widowControl/>
      <w:autoSpaceDE/>
      <w:autoSpaceDN/>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E030CE"/>
    <w:rPr>
      <w:sz w:val="20"/>
      <w:szCs w:val="20"/>
      <w:lang w:val="en-GB"/>
    </w:rPr>
  </w:style>
  <w:style w:type="character" w:styleId="FootnoteReference">
    <w:name w:val="footnote reference"/>
    <w:basedOn w:val="DefaultParagraphFont"/>
    <w:uiPriority w:val="99"/>
    <w:semiHidden/>
    <w:unhideWhenUsed/>
    <w:rsid w:val="00E030CE"/>
    <w:rPr>
      <w:vertAlign w:val="superscript"/>
    </w:rPr>
  </w:style>
  <w:style w:type="paragraph" w:customStyle="1" w:styleId="Heading11">
    <w:name w:val="Heading 1.1"/>
    <w:basedOn w:val="ListParagraph"/>
    <w:link w:val="Heading11Char"/>
    <w:qFormat/>
    <w:rsid w:val="002C6A7D"/>
    <w:pPr>
      <w:widowControl/>
      <w:autoSpaceDE/>
      <w:autoSpaceDN/>
      <w:spacing w:after="160"/>
      <w:ind w:left="709" w:hanging="709"/>
      <w:jc w:val="both"/>
    </w:pPr>
    <w:rPr>
      <w:rFonts w:asciiTheme="minorHAnsi" w:hAnsiTheme="minorHAnsi" w:cstheme="minorHAnsi"/>
      <w:lang w:val="en-GB"/>
    </w:rPr>
  </w:style>
  <w:style w:type="paragraph" w:customStyle="1" w:styleId="LFRBulletPoints">
    <w:name w:val="LFR Bullet Points"/>
    <w:basedOn w:val="Heading11"/>
    <w:link w:val="LFRBulletPointsChar"/>
    <w:qFormat/>
    <w:rsid w:val="002C6A7D"/>
    <w:pPr>
      <w:ind w:left="1418"/>
    </w:pPr>
    <w:rPr>
      <w:lang w:eastAsia="ja-JP"/>
    </w:rPr>
  </w:style>
  <w:style w:type="character" w:customStyle="1" w:styleId="LFRBulletPointsChar">
    <w:name w:val="LFR Bullet Points Char"/>
    <w:link w:val="LFRBulletPoints"/>
    <w:rsid w:val="002C6A7D"/>
    <w:rPr>
      <w:rFonts w:eastAsia="Calibri" w:cstheme="minorHAnsi"/>
      <w:lang w:val="en-GB" w:eastAsia="ja-JP"/>
    </w:rPr>
  </w:style>
  <w:style w:type="paragraph" w:customStyle="1" w:styleId="LFRBullet2">
    <w:name w:val="LFR Bullet 2"/>
    <w:basedOn w:val="LFRBulletPoints"/>
    <w:qFormat/>
    <w:rsid w:val="002C6A7D"/>
    <w:pPr>
      <w:ind w:left="2410" w:hanging="360"/>
    </w:pPr>
  </w:style>
  <w:style w:type="paragraph" w:styleId="Revision">
    <w:name w:val="Revision"/>
    <w:hidden/>
    <w:uiPriority w:val="99"/>
    <w:semiHidden/>
    <w:rsid w:val="00D26E1B"/>
    <w:pPr>
      <w:widowControl/>
      <w:autoSpaceDE/>
      <w:autoSpaceDN/>
    </w:pPr>
    <w:rPr>
      <w:rFonts w:ascii="Calibri" w:eastAsia="Calibri" w:hAnsi="Calibri" w:cs="Calibri"/>
    </w:rPr>
  </w:style>
  <w:style w:type="character" w:customStyle="1" w:styleId="UnresolvedMention1">
    <w:name w:val="Unresolved Mention1"/>
    <w:basedOn w:val="DefaultParagraphFont"/>
    <w:uiPriority w:val="99"/>
    <w:semiHidden/>
    <w:unhideWhenUsed/>
    <w:rsid w:val="00D26E1B"/>
    <w:rPr>
      <w:color w:val="605E5C"/>
      <w:shd w:val="clear" w:color="auto" w:fill="E1DFDD"/>
    </w:rPr>
  </w:style>
  <w:style w:type="paragraph" w:styleId="Header">
    <w:name w:val="header"/>
    <w:basedOn w:val="Normal"/>
    <w:link w:val="HeaderChar"/>
    <w:uiPriority w:val="99"/>
    <w:unhideWhenUsed/>
    <w:rsid w:val="00D26E1B"/>
    <w:pPr>
      <w:tabs>
        <w:tab w:val="center" w:pos="4513"/>
        <w:tab w:val="right" w:pos="9026"/>
      </w:tabs>
    </w:pPr>
  </w:style>
  <w:style w:type="character" w:customStyle="1" w:styleId="HeaderChar">
    <w:name w:val="Header Char"/>
    <w:basedOn w:val="DefaultParagraphFont"/>
    <w:link w:val="Header"/>
    <w:uiPriority w:val="99"/>
    <w:rsid w:val="00D26E1B"/>
    <w:rPr>
      <w:rFonts w:ascii="Calibri" w:eastAsia="Calibri" w:hAnsi="Calibri" w:cs="Calibri"/>
    </w:rPr>
  </w:style>
  <w:style w:type="paragraph" w:styleId="Footer">
    <w:name w:val="footer"/>
    <w:basedOn w:val="Normal"/>
    <w:link w:val="FooterChar"/>
    <w:uiPriority w:val="99"/>
    <w:unhideWhenUsed/>
    <w:rsid w:val="00D26E1B"/>
    <w:pPr>
      <w:tabs>
        <w:tab w:val="center" w:pos="4513"/>
        <w:tab w:val="right" w:pos="9026"/>
      </w:tabs>
    </w:pPr>
  </w:style>
  <w:style w:type="character" w:customStyle="1" w:styleId="FooterChar">
    <w:name w:val="Footer Char"/>
    <w:basedOn w:val="DefaultParagraphFont"/>
    <w:link w:val="Footer"/>
    <w:uiPriority w:val="99"/>
    <w:rsid w:val="00D26E1B"/>
    <w:rPr>
      <w:rFonts w:ascii="Calibri" w:eastAsia="Calibri" w:hAnsi="Calibri" w:cs="Calibri"/>
    </w:rPr>
  </w:style>
  <w:style w:type="character" w:customStyle="1" w:styleId="Heading11Char">
    <w:name w:val="Heading 1.1 Char"/>
    <w:link w:val="Heading11"/>
    <w:rsid w:val="00090D86"/>
    <w:rPr>
      <w:rFonts w:eastAsia="Calibri" w:cstheme="minorHAnsi"/>
      <w:lang w:val="en-GB"/>
    </w:rPr>
  </w:style>
  <w:style w:type="character" w:customStyle="1" w:styleId="Heading2Char">
    <w:name w:val="Heading 2 Char"/>
    <w:aliases w:val="Heading 20 Char,Main numbered LFR body Char"/>
    <w:basedOn w:val="DefaultParagraphFont"/>
    <w:link w:val="Heading2"/>
    <w:uiPriority w:val="9"/>
    <w:rsid w:val="00090D86"/>
    <w:rPr>
      <w:rFonts w:ascii="Calibri" w:eastAsia="Calibri" w:hAnsi="Calibri" w:cs="Calibri"/>
      <w:b/>
      <w:bCs/>
      <w:sz w:val="36"/>
      <w:szCs w:val="36"/>
    </w:rPr>
  </w:style>
  <w:style w:type="character" w:styleId="Strong">
    <w:name w:val="Strong"/>
    <w:basedOn w:val="DefaultParagraphFont"/>
    <w:uiPriority w:val="22"/>
    <w:qFormat/>
    <w:rsid w:val="006A4D25"/>
    <w:rPr>
      <w:b/>
      <w:bCs/>
    </w:rPr>
  </w:style>
  <w:style w:type="paragraph" w:styleId="NormalWeb">
    <w:name w:val="Normal (Web)"/>
    <w:basedOn w:val="Normal"/>
    <w:uiPriority w:val="99"/>
    <w:semiHidden/>
    <w:unhideWhenUsed/>
    <w:rsid w:val="007866C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9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692">
      <w:bodyDiv w:val="1"/>
      <w:marLeft w:val="0"/>
      <w:marRight w:val="0"/>
      <w:marTop w:val="0"/>
      <w:marBottom w:val="0"/>
      <w:divBdr>
        <w:top w:val="none" w:sz="0" w:space="0" w:color="auto"/>
        <w:left w:val="none" w:sz="0" w:space="0" w:color="auto"/>
        <w:bottom w:val="none" w:sz="0" w:space="0" w:color="auto"/>
        <w:right w:val="none" w:sz="0" w:space="0" w:color="auto"/>
      </w:divBdr>
      <w:divsChild>
        <w:div w:id="2118326030">
          <w:marLeft w:val="0"/>
          <w:marRight w:val="0"/>
          <w:marTop w:val="0"/>
          <w:marBottom w:val="0"/>
          <w:divBdr>
            <w:top w:val="none" w:sz="0" w:space="0" w:color="auto"/>
            <w:left w:val="none" w:sz="0" w:space="0" w:color="auto"/>
            <w:bottom w:val="none" w:sz="0" w:space="0" w:color="auto"/>
            <w:right w:val="none" w:sz="0" w:space="0" w:color="auto"/>
          </w:divBdr>
        </w:div>
      </w:divsChild>
    </w:div>
    <w:div w:id="38676608">
      <w:bodyDiv w:val="1"/>
      <w:marLeft w:val="0"/>
      <w:marRight w:val="0"/>
      <w:marTop w:val="0"/>
      <w:marBottom w:val="0"/>
      <w:divBdr>
        <w:top w:val="none" w:sz="0" w:space="0" w:color="auto"/>
        <w:left w:val="none" w:sz="0" w:space="0" w:color="auto"/>
        <w:bottom w:val="none" w:sz="0" w:space="0" w:color="auto"/>
        <w:right w:val="none" w:sz="0" w:space="0" w:color="auto"/>
      </w:divBdr>
      <w:divsChild>
        <w:div w:id="1521047068">
          <w:marLeft w:val="0"/>
          <w:marRight w:val="0"/>
          <w:marTop w:val="0"/>
          <w:marBottom w:val="0"/>
          <w:divBdr>
            <w:top w:val="none" w:sz="0" w:space="0" w:color="auto"/>
            <w:left w:val="none" w:sz="0" w:space="0" w:color="auto"/>
            <w:bottom w:val="none" w:sz="0" w:space="0" w:color="auto"/>
            <w:right w:val="none" w:sz="0" w:space="0" w:color="auto"/>
          </w:divBdr>
        </w:div>
      </w:divsChild>
    </w:div>
    <w:div w:id="63382560">
      <w:bodyDiv w:val="1"/>
      <w:marLeft w:val="0"/>
      <w:marRight w:val="0"/>
      <w:marTop w:val="0"/>
      <w:marBottom w:val="0"/>
      <w:divBdr>
        <w:top w:val="none" w:sz="0" w:space="0" w:color="auto"/>
        <w:left w:val="none" w:sz="0" w:space="0" w:color="auto"/>
        <w:bottom w:val="none" w:sz="0" w:space="0" w:color="auto"/>
        <w:right w:val="none" w:sz="0" w:space="0" w:color="auto"/>
      </w:divBdr>
      <w:divsChild>
        <w:div w:id="184254239">
          <w:marLeft w:val="0"/>
          <w:marRight w:val="0"/>
          <w:marTop w:val="0"/>
          <w:marBottom w:val="0"/>
          <w:divBdr>
            <w:top w:val="none" w:sz="0" w:space="0" w:color="auto"/>
            <w:left w:val="none" w:sz="0" w:space="0" w:color="auto"/>
            <w:bottom w:val="none" w:sz="0" w:space="0" w:color="auto"/>
            <w:right w:val="none" w:sz="0" w:space="0" w:color="auto"/>
          </w:divBdr>
        </w:div>
      </w:divsChild>
    </w:div>
    <w:div w:id="65539843">
      <w:bodyDiv w:val="1"/>
      <w:marLeft w:val="0"/>
      <w:marRight w:val="0"/>
      <w:marTop w:val="0"/>
      <w:marBottom w:val="0"/>
      <w:divBdr>
        <w:top w:val="none" w:sz="0" w:space="0" w:color="auto"/>
        <w:left w:val="none" w:sz="0" w:space="0" w:color="auto"/>
        <w:bottom w:val="none" w:sz="0" w:space="0" w:color="auto"/>
        <w:right w:val="none" w:sz="0" w:space="0" w:color="auto"/>
      </w:divBdr>
      <w:divsChild>
        <w:div w:id="364983196">
          <w:marLeft w:val="0"/>
          <w:marRight w:val="0"/>
          <w:marTop w:val="0"/>
          <w:marBottom w:val="0"/>
          <w:divBdr>
            <w:top w:val="none" w:sz="0" w:space="0" w:color="auto"/>
            <w:left w:val="none" w:sz="0" w:space="0" w:color="auto"/>
            <w:bottom w:val="none" w:sz="0" w:space="0" w:color="auto"/>
            <w:right w:val="none" w:sz="0" w:space="0" w:color="auto"/>
          </w:divBdr>
        </w:div>
      </w:divsChild>
    </w:div>
    <w:div w:id="72435529">
      <w:bodyDiv w:val="1"/>
      <w:marLeft w:val="0"/>
      <w:marRight w:val="0"/>
      <w:marTop w:val="0"/>
      <w:marBottom w:val="0"/>
      <w:divBdr>
        <w:top w:val="none" w:sz="0" w:space="0" w:color="auto"/>
        <w:left w:val="none" w:sz="0" w:space="0" w:color="auto"/>
        <w:bottom w:val="none" w:sz="0" w:space="0" w:color="auto"/>
        <w:right w:val="none" w:sz="0" w:space="0" w:color="auto"/>
      </w:divBdr>
      <w:divsChild>
        <w:div w:id="1993948057">
          <w:marLeft w:val="0"/>
          <w:marRight w:val="0"/>
          <w:marTop w:val="0"/>
          <w:marBottom w:val="0"/>
          <w:divBdr>
            <w:top w:val="none" w:sz="0" w:space="0" w:color="auto"/>
            <w:left w:val="none" w:sz="0" w:space="0" w:color="auto"/>
            <w:bottom w:val="none" w:sz="0" w:space="0" w:color="auto"/>
            <w:right w:val="none" w:sz="0" w:space="0" w:color="auto"/>
          </w:divBdr>
        </w:div>
      </w:divsChild>
    </w:div>
    <w:div w:id="91242547">
      <w:bodyDiv w:val="1"/>
      <w:marLeft w:val="0"/>
      <w:marRight w:val="0"/>
      <w:marTop w:val="0"/>
      <w:marBottom w:val="0"/>
      <w:divBdr>
        <w:top w:val="none" w:sz="0" w:space="0" w:color="auto"/>
        <w:left w:val="none" w:sz="0" w:space="0" w:color="auto"/>
        <w:bottom w:val="none" w:sz="0" w:space="0" w:color="auto"/>
        <w:right w:val="none" w:sz="0" w:space="0" w:color="auto"/>
      </w:divBdr>
    </w:div>
    <w:div w:id="184363796">
      <w:bodyDiv w:val="1"/>
      <w:marLeft w:val="0"/>
      <w:marRight w:val="0"/>
      <w:marTop w:val="0"/>
      <w:marBottom w:val="0"/>
      <w:divBdr>
        <w:top w:val="none" w:sz="0" w:space="0" w:color="auto"/>
        <w:left w:val="none" w:sz="0" w:space="0" w:color="auto"/>
        <w:bottom w:val="none" w:sz="0" w:space="0" w:color="auto"/>
        <w:right w:val="none" w:sz="0" w:space="0" w:color="auto"/>
      </w:divBdr>
    </w:div>
    <w:div w:id="218981853">
      <w:bodyDiv w:val="1"/>
      <w:marLeft w:val="0"/>
      <w:marRight w:val="0"/>
      <w:marTop w:val="0"/>
      <w:marBottom w:val="0"/>
      <w:divBdr>
        <w:top w:val="none" w:sz="0" w:space="0" w:color="auto"/>
        <w:left w:val="none" w:sz="0" w:space="0" w:color="auto"/>
        <w:bottom w:val="none" w:sz="0" w:space="0" w:color="auto"/>
        <w:right w:val="none" w:sz="0" w:space="0" w:color="auto"/>
      </w:divBdr>
      <w:divsChild>
        <w:div w:id="1917085483">
          <w:marLeft w:val="0"/>
          <w:marRight w:val="0"/>
          <w:marTop w:val="0"/>
          <w:marBottom w:val="0"/>
          <w:divBdr>
            <w:top w:val="none" w:sz="0" w:space="0" w:color="auto"/>
            <w:left w:val="none" w:sz="0" w:space="0" w:color="auto"/>
            <w:bottom w:val="none" w:sz="0" w:space="0" w:color="auto"/>
            <w:right w:val="none" w:sz="0" w:space="0" w:color="auto"/>
          </w:divBdr>
        </w:div>
      </w:divsChild>
    </w:div>
    <w:div w:id="233708254">
      <w:bodyDiv w:val="1"/>
      <w:marLeft w:val="0"/>
      <w:marRight w:val="0"/>
      <w:marTop w:val="0"/>
      <w:marBottom w:val="0"/>
      <w:divBdr>
        <w:top w:val="none" w:sz="0" w:space="0" w:color="auto"/>
        <w:left w:val="none" w:sz="0" w:space="0" w:color="auto"/>
        <w:bottom w:val="none" w:sz="0" w:space="0" w:color="auto"/>
        <w:right w:val="none" w:sz="0" w:space="0" w:color="auto"/>
      </w:divBdr>
      <w:divsChild>
        <w:div w:id="1052268347">
          <w:marLeft w:val="0"/>
          <w:marRight w:val="0"/>
          <w:marTop w:val="0"/>
          <w:marBottom w:val="0"/>
          <w:divBdr>
            <w:top w:val="none" w:sz="0" w:space="0" w:color="auto"/>
            <w:left w:val="none" w:sz="0" w:space="0" w:color="auto"/>
            <w:bottom w:val="none" w:sz="0" w:space="0" w:color="auto"/>
            <w:right w:val="none" w:sz="0" w:space="0" w:color="auto"/>
          </w:divBdr>
        </w:div>
      </w:divsChild>
    </w:div>
    <w:div w:id="267659450">
      <w:bodyDiv w:val="1"/>
      <w:marLeft w:val="0"/>
      <w:marRight w:val="0"/>
      <w:marTop w:val="0"/>
      <w:marBottom w:val="0"/>
      <w:divBdr>
        <w:top w:val="none" w:sz="0" w:space="0" w:color="auto"/>
        <w:left w:val="none" w:sz="0" w:space="0" w:color="auto"/>
        <w:bottom w:val="none" w:sz="0" w:space="0" w:color="auto"/>
        <w:right w:val="none" w:sz="0" w:space="0" w:color="auto"/>
      </w:divBdr>
      <w:divsChild>
        <w:div w:id="1102846578">
          <w:marLeft w:val="0"/>
          <w:marRight w:val="0"/>
          <w:marTop w:val="0"/>
          <w:marBottom w:val="0"/>
          <w:divBdr>
            <w:top w:val="none" w:sz="0" w:space="0" w:color="auto"/>
            <w:left w:val="none" w:sz="0" w:space="0" w:color="auto"/>
            <w:bottom w:val="none" w:sz="0" w:space="0" w:color="auto"/>
            <w:right w:val="none" w:sz="0" w:space="0" w:color="auto"/>
          </w:divBdr>
        </w:div>
      </w:divsChild>
    </w:div>
    <w:div w:id="309947444">
      <w:bodyDiv w:val="1"/>
      <w:marLeft w:val="0"/>
      <w:marRight w:val="0"/>
      <w:marTop w:val="0"/>
      <w:marBottom w:val="0"/>
      <w:divBdr>
        <w:top w:val="none" w:sz="0" w:space="0" w:color="auto"/>
        <w:left w:val="none" w:sz="0" w:space="0" w:color="auto"/>
        <w:bottom w:val="none" w:sz="0" w:space="0" w:color="auto"/>
        <w:right w:val="none" w:sz="0" w:space="0" w:color="auto"/>
      </w:divBdr>
      <w:divsChild>
        <w:div w:id="224338046">
          <w:marLeft w:val="0"/>
          <w:marRight w:val="0"/>
          <w:marTop w:val="0"/>
          <w:marBottom w:val="0"/>
          <w:divBdr>
            <w:top w:val="none" w:sz="0" w:space="0" w:color="auto"/>
            <w:left w:val="none" w:sz="0" w:space="0" w:color="auto"/>
            <w:bottom w:val="none" w:sz="0" w:space="0" w:color="auto"/>
            <w:right w:val="none" w:sz="0" w:space="0" w:color="auto"/>
          </w:divBdr>
        </w:div>
      </w:divsChild>
    </w:div>
    <w:div w:id="362100668">
      <w:bodyDiv w:val="1"/>
      <w:marLeft w:val="0"/>
      <w:marRight w:val="0"/>
      <w:marTop w:val="0"/>
      <w:marBottom w:val="0"/>
      <w:divBdr>
        <w:top w:val="none" w:sz="0" w:space="0" w:color="auto"/>
        <w:left w:val="none" w:sz="0" w:space="0" w:color="auto"/>
        <w:bottom w:val="none" w:sz="0" w:space="0" w:color="auto"/>
        <w:right w:val="none" w:sz="0" w:space="0" w:color="auto"/>
      </w:divBdr>
      <w:divsChild>
        <w:div w:id="297028644">
          <w:marLeft w:val="0"/>
          <w:marRight w:val="0"/>
          <w:marTop w:val="0"/>
          <w:marBottom w:val="0"/>
          <w:divBdr>
            <w:top w:val="none" w:sz="0" w:space="0" w:color="auto"/>
            <w:left w:val="none" w:sz="0" w:space="0" w:color="auto"/>
            <w:bottom w:val="none" w:sz="0" w:space="0" w:color="auto"/>
            <w:right w:val="none" w:sz="0" w:space="0" w:color="auto"/>
          </w:divBdr>
        </w:div>
      </w:divsChild>
    </w:div>
    <w:div w:id="403455946">
      <w:bodyDiv w:val="1"/>
      <w:marLeft w:val="0"/>
      <w:marRight w:val="0"/>
      <w:marTop w:val="0"/>
      <w:marBottom w:val="0"/>
      <w:divBdr>
        <w:top w:val="none" w:sz="0" w:space="0" w:color="auto"/>
        <w:left w:val="none" w:sz="0" w:space="0" w:color="auto"/>
        <w:bottom w:val="none" w:sz="0" w:space="0" w:color="auto"/>
        <w:right w:val="none" w:sz="0" w:space="0" w:color="auto"/>
      </w:divBdr>
    </w:div>
    <w:div w:id="405877293">
      <w:bodyDiv w:val="1"/>
      <w:marLeft w:val="0"/>
      <w:marRight w:val="0"/>
      <w:marTop w:val="0"/>
      <w:marBottom w:val="0"/>
      <w:divBdr>
        <w:top w:val="none" w:sz="0" w:space="0" w:color="auto"/>
        <w:left w:val="none" w:sz="0" w:space="0" w:color="auto"/>
        <w:bottom w:val="none" w:sz="0" w:space="0" w:color="auto"/>
        <w:right w:val="none" w:sz="0" w:space="0" w:color="auto"/>
      </w:divBdr>
      <w:divsChild>
        <w:div w:id="382408519">
          <w:marLeft w:val="0"/>
          <w:marRight w:val="0"/>
          <w:marTop w:val="0"/>
          <w:marBottom w:val="0"/>
          <w:divBdr>
            <w:top w:val="none" w:sz="0" w:space="0" w:color="auto"/>
            <w:left w:val="none" w:sz="0" w:space="0" w:color="auto"/>
            <w:bottom w:val="none" w:sz="0" w:space="0" w:color="auto"/>
            <w:right w:val="none" w:sz="0" w:space="0" w:color="auto"/>
          </w:divBdr>
        </w:div>
      </w:divsChild>
    </w:div>
    <w:div w:id="462775282">
      <w:bodyDiv w:val="1"/>
      <w:marLeft w:val="0"/>
      <w:marRight w:val="0"/>
      <w:marTop w:val="0"/>
      <w:marBottom w:val="0"/>
      <w:divBdr>
        <w:top w:val="none" w:sz="0" w:space="0" w:color="auto"/>
        <w:left w:val="none" w:sz="0" w:space="0" w:color="auto"/>
        <w:bottom w:val="none" w:sz="0" w:space="0" w:color="auto"/>
        <w:right w:val="none" w:sz="0" w:space="0" w:color="auto"/>
      </w:divBdr>
      <w:divsChild>
        <w:div w:id="482426685">
          <w:marLeft w:val="0"/>
          <w:marRight w:val="0"/>
          <w:marTop w:val="0"/>
          <w:marBottom w:val="0"/>
          <w:divBdr>
            <w:top w:val="none" w:sz="0" w:space="0" w:color="auto"/>
            <w:left w:val="none" w:sz="0" w:space="0" w:color="auto"/>
            <w:bottom w:val="none" w:sz="0" w:space="0" w:color="auto"/>
            <w:right w:val="none" w:sz="0" w:space="0" w:color="auto"/>
          </w:divBdr>
        </w:div>
      </w:divsChild>
    </w:div>
    <w:div w:id="486433540">
      <w:bodyDiv w:val="1"/>
      <w:marLeft w:val="0"/>
      <w:marRight w:val="0"/>
      <w:marTop w:val="0"/>
      <w:marBottom w:val="0"/>
      <w:divBdr>
        <w:top w:val="none" w:sz="0" w:space="0" w:color="auto"/>
        <w:left w:val="none" w:sz="0" w:space="0" w:color="auto"/>
        <w:bottom w:val="none" w:sz="0" w:space="0" w:color="auto"/>
        <w:right w:val="none" w:sz="0" w:space="0" w:color="auto"/>
      </w:divBdr>
      <w:divsChild>
        <w:div w:id="606080025">
          <w:marLeft w:val="0"/>
          <w:marRight w:val="0"/>
          <w:marTop w:val="0"/>
          <w:marBottom w:val="0"/>
          <w:divBdr>
            <w:top w:val="none" w:sz="0" w:space="0" w:color="auto"/>
            <w:left w:val="none" w:sz="0" w:space="0" w:color="auto"/>
            <w:bottom w:val="none" w:sz="0" w:space="0" w:color="auto"/>
            <w:right w:val="none" w:sz="0" w:space="0" w:color="auto"/>
          </w:divBdr>
        </w:div>
      </w:divsChild>
    </w:div>
    <w:div w:id="526796891">
      <w:bodyDiv w:val="1"/>
      <w:marLeft w:val="0"/>
      <w:marRight w:val="0"/>
      <w:marTop w:val="0"/>
      <w:marBottom w:val="0"/>
      <w:divBdr>
        <w:top w:val="none" w:sz="0" w:space="0" w:color="auto"/>
        <w:left w:val="none" w:sz="0" w:space="0" w:color="auto"/>
        <w:bottom w:val="none" w:sz="0" w:space="0" w:color="auto"/>
        <w:right w:val="none" w:sz="0" w:space="0" w:color="auto"/>
      </w:divBdr>
      <w:divsChild>
        <w:div w:id="170414597">
          <w:marLeft w:val="0"/>
          <w:marRight w:val="0"/>
          <w:marTop w:val="0"/>
          <w:marBottom w:val="0"/>
          <w:divBdr>
            <w:top w:val="none" w:sz="0" w:space="0" w:color="auto"/>
            <w:left w:val="none" w:sz="0" w:space="0" w:color="auto"/>
            <w:bottom w:val="none" w:sz="0" w:space="0" w:color="auto"/>
            <w:right w:val="none" w:sz="0" w:space="0" w:color="auto"/>
          </w:divBdr>
        </w:div>
      </w:divsChild>
    </w:div>
    <w:div w:id="544634649">
      <w:bodyDiv w:val="1"/>
      <w:marLeft w:val="0"/>
      <w:marRight w:val="0"/>
      <w:marTop w:val="0"/>
      <w:marBottom w:val="0"/>
      <w:divBdr>
        <w:top w:val="none" w:sz="0" w:space="0" w:color="auto"/>
        <w:left w:val="none" w:sz="0" w:space="0" w:color="auto"/>
        <w:bottom w:val="none" w:sz="0" w:space="0" w:color="auto"/>
        <w:right w:val="none" w:sz="0" w:space="0" w:color="auto"/>
      </w:divBdr>
    </w:div>
    <w:div w:id="552155564">
      <w:bodyDiv w:val="1"/>
      <w:marLeft w:val="0"/>
      <w:marRight w:val="0"/>
      <w:marTop w:val="0"/>
      <w:marBottom w:val="0"/>
      <w:divBdr>
        <w:top w:val="none" w:sz="0" w:space="0" w:color="auto"/>
        <w:left w:val="none" w:sz="0" w:space="0" w:color="auto"/>
        <w:bottom w:val="none" w:sz="0" w:space="0" w:color="auto"/>
        <w:right w:val="none" w:sz="0" w:space="0" w:color="auto"/>
      </w:divBdr>
      <w:divsChild>
        <w:div w:id="1718234162">
          <w:marLeft w:val="0"/>
          <w:marRight w:val="0"/>
          <w:marTop w:val="0"/>
          <w:marBottom w:val="0"/>
          <w:divBdr>
            <w:top w:val="none" w:sz="0" w:space="0" w:color="auto"/>
            <w:left w:val="none" w:sz="0" w:space="0" w:color="auto"/>
            <w:bottom w:val="none" w:sz="0" w:space="0" w:color="auto"/>
            <w:right w:val="none" w:sz="0" w:space="0" w:color="auto"/>
          </w:divBdr>
        </w:div>
      </w:divsChild>
    </w:div>
    <w:div w:id="672759457">
      <w:bodyDiv w:val="1"/>
      <w:marLeft w:val="0"/>
      <w:marRight w:val="0"/>
      <w:marTop w:val="0"/>
      <w:marBottom w:val="0"/>
      <w:divBdr>
        <w:top w:val="none" w:sz="0" w:space="0" w:color="auto"/>
        <w:left w:val="none" w:sz="0" w:space="0" w:color="auto"/>
        <w:bottom w:val="none" w:sz="0" w:space="0" w:color="auto"/>
        <w:right w:val="none" w:sz="0" w:space="0" w:color="auto"/>
      </w:divBdr>
      <w:divsChild>
        <w:div w:id="418991954">
          <w:marLeft w:val="0"/>
          <w:marRight w:val="0"/>
          <w:marTop w:val="0"/>
          <w:marBottom w:val="0"/>
          <w:divBdr>
            <w:top w:val="none" w:sz="0" w:space="0" w:color="auto"/>
            <w:left w:val="none" w:sz="0" w:space="0" w:color="auto"/>
            <w:bottom w:val="none" w:sz="0" w:space="0" w:color="auto"/>
            <w:right w:val="none" w:sz="0" w:space="0" w:color="auto"/>
          </w:divBdr>
        </w:div>
      </w:divsChild>
    </w:div>
    <w:div w:id="731929547">
      <w:bodyDiv w:val="1"/>
      <w:marLeft w:val="0"/>
      <w:marRight w:val="0"/>
      <w:marTop w:val="0"/>
      <w:marBottom w:val="0"/>
      <w:divBdr>
        <w:top w:val="none" w:sz="0" w:space="0" w:color="auto"/>
        <w:left w:val="none" w:sz="0" w:space="0" w:color="auto"/>
        <w:bottom w:val="none" w:sz="0" w:space="0" w:color="auto"/>
        <w:right w:val="none" w:sz="0" w:space="0" w:color="auto"/>
      </w:divBdr>
      <w:divsChild>
        <w:div w:id="230887816">
          <w:marLeft w:val="0"/>
          <w:marRight w:val="0"/>
          <w:marTop w:val="0"/>
          <w:marBottom w:val="0"/>
          <w:divBdr>
            <w:top w:val="none" w:sz="0" w:space="0" w:color="auto"/>
            <w:left w:val="none" w:sz="0" w:space="0" w:color="auto"/>
            <w:bottom w:val="none" w:sz="0" w:space="0" w:color="auto"/>
            <w:right w:val="none" w:sz="0" w:space="0" w:color="auto"/>
          </w:divBdr>
        </w:div>
      </w:divsChild>
    </w:div>
    <w:div w:id="861162728">
      <w:bodyDiv w:val="1"/>
      <w:marLeft w:val="0"/>
      <w:marRight w:val="0"/>
      <w:marTop w:val="0"/>
      <w:marBottom w:val="0"/>
      <w:divBdr>
        <w:top w:val="none" w:sz="0" w:space="0" w:color="auto"/>
        <w:left w:val="none" w:sz="0" w:space="0" w:color="auto"/>
        <w:bottom w:val="none" w:sz="0" w:space="0" w:color="auto"/>
        <w:right w:val="none" w:sz="0" w:space="0" w:color="auto"/>
      </w:divBdr>
    </w:div>
    <w:div w:id="947927567">
      <w:bodyDiv w:val="1"/>
      <w:marLeft w:val="0"/>
      <w:marRight w:val="0"/>
      <w:marTop w:val="0"/>
      <w:marBottom w:val="0"/>
      <w:divBdr>
        <w:top w:val="none" w:sz="0" w:space="0" w:color="auto"/>
        <w:left w:val="none" w:sz="0" w:space="0" w:color="auto"/>
        <w:bottom w:val="none" w:sz="0" w:space="0" w:color="auto"/>
        <w:right w:val="none" w:sz="0" w:space="0" w:color="auto"/>
      </w:divBdr>
      <w:divsChild>
        <w:div w:id="165439914">
          <w:marLeft w:val="0"/>
          <w:marRight w:val="0"/>
          <w:marTop w:val="0"/>
          <w:marBottom w:val="0"/>
          <w:divBdr>
            <w:top w:val="none" w:sz="0" w:space="0" w:color="auto"/>
            <w:left w:val="none" w:sz="0" w:space="0" w:color="auto"/>
            <w:bottom w:val="none" w:sz="0" w:space="0" w:color="auto"/>
            <w:right w:val="none" w:sz="0" w:space="0" w:color="auto"/>
          </w:divBdr>
        </w:div>
      </w:divsChild>
    </w:div>
    <w:div w:id="1139687096">
      <w:bodyDiv w:val="1"/>
      <w:marLeft w:val="0"/>
      <w:marRight w:val="0"/>
      <w:marTop w:val="0"/>
      <w:marBottom w:val="0"/>
      <w:divBdr>
        <w:top w:val="none" w:sz="0" w:space="0" w:color="auto"/>
        <w:left w:val="none" w:sz="0" w:space="0" w:color="auto"/>
        <w:bottom w:val="none" w:sz="0" w:space="0" w:color="auto"/>
        <w:right w:val="none" w:sz="0" w:space="0" w:color="auto"/>
      </w:divBdr>
      <w:divsChild>
        <w:div w:id="1602176680">
          <w:marLeft w:val="0"/>
          <w:marRight w:val="0"/>
          <w:marTop w:val="0"/>
          <w:marBottom w:val="0"/>
          <w:divBdr>
            <w:top w:val="none" w:sz="0" w:space="0" w:color="auto"/>
            <w:left w:val="none" w:sz="0" w:space="0" w:color="auto"/>
            <w:bottom w:val="none" w:sz="0" w:space="0" w:color="auto"/>
            <w:right w:val="none" w:sz="0" w:space="0" w:color="auto"/>
          </w:divBdr>
        </w:div>
      </w:divsChild>
    </w:div>
    <w:div w:id="1189222736">
      <w:bodyDiv w:val="1"/>
      <w:marLeft w:val="0"/>
      <w:marRight w:val="0"/>
      <w:marTop w:val="0"/>
      <w:marBottom w:val="0"/>
      <w:divBdr>
        <w:top w:val="none" w:sz="0" w:space="0" w:color="auto"/>
        <w:left w:val="none" w:sz="0" w:space="0" w:color="auto"/>
        <w:bottom w:val="none" w:sz="0" w:space="0" w:color="auto"/>
        <w:right w:val="none" w:sz="0" w:space="0" w:color="auto"/>
      </w:divBdr>
      <w:divsChild>
        <w:div w:id="855651884">
          <w:marLeft w:val="0"/>
          <w:marRight w:val="0"/>
          <w:marTop w:val="0"/>
          <w:marBottom w:val="0"/>
          <w:divBdr>
            <w:top w:val="none" w:sz="0" w:space="0" w:color="auto"/>
            <w:left w:val="none" w:sz="0" w:space="0" w:color="auto"/>
            <w:bottom w:val="none" w:sz="0" w:space="0" w:color="auto"/>
            <w:right w:val="none" w:sz="0" w:space="0" w:color="auto"/>
          </w:divBdr>
        </w:div>
      </w:divsChild>
    </w:div>
    <w:div w:id="1201822057">
      <w:bodyDiv w:val="1"/>
      <w:marLeft w:val="0"/>
      <w:marRight w:val="0"/>
      <w:marTop w:val="0"/>
      <w:marBottom w:val="0"/>
      <w:divBdr>
        <w:top w:val="none" w:sz="0" w:space="0" w:color="auto"/>
        <w:left w:val="none" w:sz="0" w:space="0" w:color="auto"/>
        <w:bottom w:val="none" w:sz="0" w:space="0" w:color="auto"/>
        <w:right w:val="none" w:sz="0" w:space="0" w:color="auto"/>
      </w:divBdr>
      <w:divsChild>
        <w:div w:id="1754473630">
          <w:marLeft w:val="0"/>
          <w:marRight w:val="0"/>
          <w:marTop w:val="0"/>
          <w:marBottom w:val="0"/>
          <w:divBdr>
            <w:top w:val="none" w:sz="0" w:space="0" w:color="auto"/>
            <w:left w:val="none" w:sz="0" w:space="0" w:color="auto"/>
            <w:bottom w:val="none" w:sz="0" w:space="0" w:color="auto"/>
            <w:right w:val="none" w:sz="0" w:space="0" w:color="auto"/>
          </w:divBdr>
        </w:div>
      </w:divsChild>
    </w:div>
    <w:div w:id="1212304570">
      <w:bodyDiv w:val="1"/>
      <w:marLeft w:val="0"/>
      <w:marRight w:val="0"/>
      <w:marTop w:val="0"/>
      <w:marBottom w:val="0"/>
      <w:divBdr>
        <w:top w:val="none" w:sz="0" w:space="0" w:color="auto"/>
        <w:left w:val="none" w:sz="0" w:space="0" w:color="auto"/>
        <w:bottom w:val="none" w:sz="0" w:space="0" w:color="auto"/>
        <w:right w:val="none" w:sz="0" w:space="0" w:color="auto"/>
      </w:divBdr>
    </w:div>
    <w:div w:id="1228373900">
      <w:bodyDiv w:val="1"/>
      <w:marLeft w:val="0"/>
      <w:marRight w:val="0"/>
      <w:marTop w:val="0"/>
      <w:marBottom w:val="0"/>
      <w:divBdr>
        <w:top w:val="none" w:sz="0" w:space="0" w:color="auto"/>
        <w:left w:val="none" w:sz="0" w:space="0" w:color="auto"/>
        <w:bottom w:val="none" w:sz="0" w:space="0" w:color="auto"/>
        <w:right w:val="none" w:sz="0" w:space="0" w:color="auto"/>
      </w:divBdr>
      <w:divsChild>
        <w:div w:id="2096129360">
          <w:marLeft w:val="0"/>
          <w:marRight w:val="0"/>
          <w:marTop w:val="0"/>
          <w:marBottom w:val="0"/>
          <w:divBdr>
            <w:top w:val="none" w:sz="0" w:space="0" w:color="auto"/>
            <w:left w:val="none" w:sz="0" w:space="0" w:color="auto"/>
            <w:bottom w:val="none" w:sz="0" w:space="0" w:color="auto"/>
            <w:right w:val="none" w:sz="0" w:space="0" w:color="auto"/>
          </w:divBdr>
        </w:div>
      </w:divsChild>
    </w:div>
    <w:div w:id="1301881331">
      <w:bodyDiv w:val="1"/>
      <w:marLeft w:val="0"/>
      <w:marRight w:val="0"/>
      <w:marTop w:val="0"/>
      <w:marBottom w:val="0"/>
      <w:divBdr>
        <w:top w:val="none" w:sz="0" w:space="0" w:color="auto"/>
        <w:left w:val="none" w:sz="0" w:space="0" w:color="auto"/>
        <w:bottom w:val="none" w:sz="0" w:space="0" w:color="auto"/>
        <w:right w:val="none" w:sz="0" w:space="0" w:color="auto"/>
      </w:divBdr>
      <w:divsChild>
        <w:div w:id="175192564">
          <w:marLeft w:val="0"/>
          <w:marRight w:val="0"/>
          <w:marTop w:val="0"/>
          <w:marBottom w:val="0"/>
          <w:divBdr>
            <w:top w:val="none" w:sz="0" w:space="0" w:color="auto"/>
            <w:left w:val="none" w:sz="0" w:space="0" w:color="auto"/>
            <w:bottom w:val="none" w:sz="0" w:space="0" w:color="auto"/>
            <w:right w:val="none" w:sz="0" w:space="0" w:color="auto"/>
          </w:divBdr>
        </w:div>
      </w:divsChild>
    </w:div>
    <w:div w:id="1426263915">
      <w:bodyDiv w:val="1"/>
      <w:marLeft w:val="0"/>
      <w:marRight w:val="0"/>
      <w:marTop w:val="0"/>
      <w:marBottom w:val="0"/>
      <w:divBdr>
        <w:top w:val="none" w:sz="0" w:space="0" w:color="auto"/>
        <w:left w:val="none" w:sz="0" w:space="0" w:color="auto"/>
        <w:bottom w:val="none" w:sz="0" w:space="0" w:color="auto"/>
        <w:right w:val="none" w:sz="0" w:space="0" w:color="auto"/>
      </w:divBdr>
      <w:divsChild>
        <w:div w:id="2031301287">
          <w:marLeft w:val="0"/>
          <w:marRight w:val="0"/>
          <w:marTop w:val="0"/>
          <w:marBottom w:val="0"/>
          <w:divBdr>
            <w:top w:val="none" w:sz="0" w:space="0" w:color="auto"/>
            <w:left w:val="none" w:sz="0" w:space="0" w:color="auto"/>
            <w:bottom w:val="none" w:sz="0" w:space="0" w:color="auto"/>
            <w:right w:val="none" w:sz="0" w:space="0" w:color="auto"/>
          </w:divBdr>
        </w:div>
      </w:divsChild>
    </w:div>
    <w:div w:id="1480880122">
      <w:bodyDiv w:val="1"/>
      <w:marLeft w:val="0"/>
      <w:marRight w:val="0"/>
      <w:marTop w:val="0"/>
      <w:marBottom w:val="0"/>
      <w:divBdr>
        <w:top w:val="none" w:sz="0" w:space="0" w:color="auto"/>
        <w:left w:val="none" w:sz="0" w:space="0" w:color="auto"/>
        <w:bottom w:val="none" w:sz="0" w:space="0" w:color="auto"/>
        <w:right w:val="none" w:sz="0" w:space="0" w:color="auto"/>
      </w:divBdr>
    </w:div>
    <w:div w:id="1502894642">
      <w:bodyDiv w:val="1"/>
      <w:marLeft w:val="0"/>
      <w:marRight w:val="0"/>
      <w:marTop w:val="0"/>
      <w:marBottom w:val="0"/>
      <w:divBdr>
        <w:top w:val="none" w:sz="0" w:space="0" w:color="auto"/>
        <w:left w:val="none" w:sz="0" w:space="0" w:color="auto"/>
        <w:bottom w:val="none" w:sz="0" w:space="0" w:color="auto"/>
        <w:right w:val="none" w:sz="0" w:space="0" w:color="auto"/>
      </w:divBdr>
      <w:divsChild>
        <w:div w:id="119962438">
          <w:marLeft w:val="0"/>
          <w:marRight w:val="0"/>
          <w:marTop w:val="0"/>
          <w:marBottom w:val="0"/>
          <w:divBdr>
            <w:top w:val="none" w:sz="0" w:space="0" w:color="auto"/>
            <w:left w:val="none" w:sz="0" w:space="0" w:color="auto"/>
            <w:bottom w:val="none" w:sz="0" w:space="0" w:color="auto"/>
            <w:right w:val="none" w:sz="0" w:space="0" w:color="auto"/>
          </w:divBdr>
        </w:div>
      </w:divsChild>
    </w:div>
    <w:div w:id="1545947265">
      <w:bodyDiv w:val="1"/>
      <w:marLeft w:val="0"/>
      <w:marRight w:val="0"/>
      <w:marTop w:val="0"/>
      <w:marBottom w:val="0"/>
      <w:divBdr>
        <w:top w:val="none" w:sz="0" w:space="0" w:color="auto"/>
        <w:left w:val="none" w:sz="0" w:space="0" w:color="auto"/>
        <w:bottom w:val="none" w:sz="0" w:space="0" w:color="auto"/>
        <w:right w:val="none" w:sz="0" w:space="0" w:color="auto"/>
      </w:divBdr>
      <w:divsChild>
        <w:div w:id="281501908">
          <w:marLeft w:val="0"/>
          <w:marRight w:val="0"/>
          <w:marTop w:val="0"/>
          <w:marBottom w:val="0"/>
          <w:divBdr>
            <w:top w:val="none" w:sz="0" w:space="0" w:color="auto"/>
            <w:left w:val="none" w:sz="0" w:space="0" w:color="auto"/>
            <w:bottom w:val="none" w:sz="0" w:space="0" w:color="auto"/>
            <w:right w:val="none" w:sz="0" w:space="0" w:color="auto"/>
          </w:divBdr>
        </w:div>
      </w:divsChild>
    </w:div>
    <w:div w:id="1571236471">
      <w:bodyDiv w:val="1"/>
      <w:marLeft w:val="0"/>
      <w:marRight w:val="0"/>
      <w:marTop w:val="0"/>
      <w:marBottom w:val="0"/>
      <w:divBdr>
        <w:top w:val="none" w:sz="0" w:space="0" w:color="auto"/>
        <w:left w:val="none" w:sz="0" w:space="0" w:color="auto"/>
        <w:bottom w:val="none" w:sz="0" w:space="0" w:color="auto"/>
        <w:right w:val="none" w:sz="0" w:space="0" w:color="auto"/>
      </w:divBdr>
      <w:divsChild>
        <w:div w:id="1962220542">
          <w:marLeft w:val="0"/>
          <w:marRight w:val="0"/>
          <w:marTop w:val="0"/>
          <w:marBottom w:val="0"/>
          <w:divBdr>
            <w:top w:val="none" w:sz="0" w:space="0" w:color="auto"/>
            <w:left w:val="none" w:sz="0" w:space="0" w:color="auto"/>
            <w:bottom w:val="none" w:sz="0" w:space="0" w:color="auto"/>
            <w:right w:val="none" w:sz="0" w:space="0" w:color="auto"/>
          </w:divBdr>
        </w:div>
      </w:divsChild>
    </w:div>
    <w:div w:id="1626111275">
      <w:bodyDiv w:val="1"/>
      <w:marLeft w:val="0"/>
      <w:marRight w:val="0"/>
      <w:marTop w:val="0"/>
      <w:marBottom w:val="0"/>
      <w:divBdr>
        <w:top w:val="none" w:sz="0" w:space="0" w:color="auto"/>
        <w:left w:val="none" w:sz="0" w:space="0" w:color="auto"/>
        <w:bottom w:val="none" w:sz="0" w:space="0" w:color="auto"/>
        <w:right w:val="none" w:sz="0" w:space="0" w:color="auto"/>
      </w:divBdr>
      <w:divsChild>
        <w:div w:id="714743642">
          <w:marLeft w:val="0"/>
          <w:marRight w:val="0"/>
          <w:marTop w:val="0"/>
          <w:marBottom w:val="0"/>
          <w:divBdr>
            <w:top w:val="none" w:sz="0" w:space="0" w:color="auto"/>
            <w:left w:val="none" w:sz="0" w:space="0" w:color="auto"/>
            <w:bottom w:val="none" w:sz="0" w:space="0" w:color="auto"/>
            <w:right w:val="none" w:sz="0" w:space="0" w:color="auto"/>
          </w:divBdr>
        </w:div>
      </w:divsChild>
    </w:div>
    <w:div w:id="1641113648">
      <w:bodyDiv w:val="1"/>
      <w:marLeft w:val="0"/>
      <w:marRight w:val="0"/>
      <w:marTop w:val="0"/>
      <w:marBottom w:val="0"/>
      <w:divBdr>
        <w:top w:val="none" w:sz="0" w:space="0" w:color="auto"/>
        <w:left w:val="none" w:sz="0" w:space="0" w:color="auto"/>
        <w:bottom w:val="none" w:sz="0" w:space="0" w:color="auto"/>
        <w:right w:val="none" w:sz="0" w:space="0" w:color="auto"/>
      </w:divBdr>
      <w:divsChild>
        <w:div w:id="613825639">
          <w:marLeft w:val="0"/>
          <w:marRight w:val="0"/>
          <w:marTop w:val="0"/>
          <w:marBottom w:val="0"/>
          <w:divBdr>
            <w:top w:val="none" w:sz="0" w:space="0" w:color="auto"/>
            <w:left w:val="none" w:sz="0" w:space="0" w:color="auto"/>
            <w:bottom w:val="none" w:sz="0" w:space="0" w:color="auto"/>
            <w:right w:val="none" w:sz="0" w:space="0" w:color="auto"/>
          </w:divBdr>
        </w:div>
      </w:divsChild>
    </w:div>
    <w:div w:id="1649478343">
      <w:bodyDiv w:val="1"/>
      <w:marLeft w:val="0"/>
      <w:marRight w:val="0"/>
      <w:marTop w:val="0"/>
      <w:marBottom w:val="0"/>
      <w:divBdr>
        <w:top w:val="none" w:sz="0" w:space="0" w:color="auto"/>
        <w:left w:val="none" w:sz="0" w:space="0" w:color="auto"/>
        <w:bottom w:val="none" w:sz="0" w:space="0" w:color="auto"/>
        <w:right w:val="none" w:sz="0" w:space="0" w:color="auto"/>
      </w:divBdr>
      <w:divsChild>
        <w:div w:id="1939212978">
          <w:marLeft w:val="0"/>
          <w:marRight w:val="0"/>
          <w:marTop w:val="0"/>
          <w:marBottom w:val="0"/>
          <w:divBdr>
            <w:top w:val="none" w:sz="0" w:space="0" w:color="auto"/>
            <w:left w:val="none" w:sz="0" w:space="0" w:color="auto"/>
            <w:bottom w:val="none" w:sz="0" w:space="0" w:color="auto"/>
            <w:right w:val="none" w:sz="0" w:space="0" w:color="auto"/>
          </w:divBdr>
        </w:div>
      </w:divsChild>
    </w:div>
    <w:div w:id="1790466166">
      <w:bodyDiv w:val="1"/>
      <w:marLeft w:val="0"/>
      <w:marRight w:val="0"/>
      <w:marTop w:val="0"/>
      <w:marBottom w:val="0"/>
      <w:divBdr>
        <w:top w:val="none" w:sz="0" w:space="0" w:color="auto"/>
        <w:left w:val="none" w:sz="0" w:space="0" w:color="auto"/>
        <w:bottom w:val="none" w:sz="0" w:space="0" w:color="auto"/>
        <w:right w:val="none" w:sz="0" w:space="0" w:color="auto"/>
      </w:divBdr>
      <w:divsChild>
        <w:div w:id="6564776">
          <w:marLeft w:val="0"/>
          <w:marRight w:val="0"/>
          <w:marTop w:val="0"/>
          <w:marBottom w:val="0"/>
          <w:divBdr>
            <w:top w:val="none" w:sz="0" w:space="0" w:color="auto"/>
            <w:left w:val="none" w:sz="0" w:space="0" w:color="auto"/>
            <w:bottom w:val="none" w:sz="0" w:space="0" w:color="auto"/>
            <w:right w:val="none" w:sz="0" w:space="0" w:color="auto"/>
          </w:divBdr>
        </w:div>
      </w:divsChild>
    </w:div>
    <w:div w:id="1845852415">
      <w:bodyDiv w:val="1"/>
      <w:marLeft w:val="0"/>
      <w:marRight w:val="0"/>
      <w:marTop w:val="0"/>
      <w:marBottom w:val="0"/>
      <w:divBdr>
        <w:top w:val="none" w:sz="0" w:space="0" w:color="auto"/>
        <w:left w:val="none" w:sz="0" w:space="0" w:color="auto"/>
        <w:bottom w:val="none" w:sz="0" w:space="0" w:color="auto"/>
        <w:right w:val="none" w:sz="0" w:space="0" w:color="auto"/>
      </w:divBdr>
      <w:divsChild>
        <w:div w:id="1285962352">
          <w:marLeft w:val="0"/>
          <w:marRight w:val="0"/>
          <w:marTop w:val="0"/>
          <w:marBottom w:val="0"/>
          <w:divBdr>
            <w:top w:val="none" w:sz="0" w:space="0" w:color="auto"/>
            <w:left w:val="none" w:sz="0" w:space="0" w:color="auto"/>
            <w:bottom w:val="none" w:sz="0" w:space="0" w:color="auto"/>
            <w:right w:val="none" w:sz="0" w:space="0" w:color="auto"/>
          </w:divBdr>
        </w:div>
      </w:divsChild>
    </w:div>
    <w:div w:id="1846821767">
      <w:bodyDiv w:val="1"/>
      <w:marLeft w:val="0"/>
      <w:marRight w:val="0"/>
      <w:marTop w:val="0"/>
      <w:marBottom w:val="0"/>
      <w:divBdr>
        <w:top w:val="none" w:sz="0" w:space="0" w:color="auto"/>
        <w:left w:val="none" w:sz="0" w:space="0" w:color="auto"/>
        <w:bottom w:val="none" w:sz="0" w:space="0" w:color="auto"/>
        <w:right w:val="none" w:sz="0" w:space="0" w:color="auto"/>
      </w:divBdr>
      <w:divsChild>
        <w:div w:id="412167557">
          <w:marLeft w:val="0"/>
          <w:marRight w:val="0"/>
          <w:marTop w:val="0"/>
          <w:marBottom w:val="0"/>
          <w:divBdr>
            <w:top w:val="none" w:sz="0" w:space="0" w:color="auto"/>
            <w:left w:val="none" w:sz="0" w:space="0" w:color="auto"/>
            <w:bottom w:val="none" w:sz="0" w:space="0" w:color="auto"/>
            <w:right w:val="none" w:sz="0" w:space="0" w:color="auto"/>
          </w:divBdr>
        </w:div>
      </w:divsChild>
    </w:div>
    <w:div w:id="1878934265">
      <w:bodyDiv w:val="1"/>
      <w:marLeft w:val="0"/>
      <w:marRight w:val="0"/>
      <w:marTop w:val="0"/>
      <w:marBottom w:val="0"/>
      <w:divBdr>
        <w:top w:val="none" w:sz="0" w:space="0" w:color="auto"/>
        <w:left w:val="none" w:sz="0" w:space="0" w:color="auto"/>
        <w:bottom w:val="none" w:sz="0" w:space="0" w:color="auto"/>
        <w:right w:val="none" w:sz="0" w:space="0" w:color="auto"/>
      </w:divBdr>
    </w:div>
    <w:div w:id="1980843041">
      <w:bodyDiv w:val="1"/>
      <w:marLeft w:val="0"/>
      <w:marRight w:val="0"/>
      <w:marTop w:val="0"/>
      <w:marBottom w:val="0"/>
      <w:divBdr>
        <w:top w:val="none" w:sz="0" w:space="0" w:color="auto"/>
        <w:left w:val="none" w:sz="0" w:space="0" w:color="auto"/>
        <w:bottom w:val="none" w:sz="0" w:space="0" w:color="auto"/>
        <w:right w:val="none" w:sz="0" w:space="0" w:color="auto"/>
      </w:divBdr>
      <w:divsChild>
        <w:div w:id="504396681">
          <w:marLeft w:val="0"/>
          <w:marRight w:val="0"/>
          <w:marTop w:val="0"/>
          <w:marBottom w:val="0"/>
          <w:divBdr>
            <w:top w:val="none" w:sz="0" w:space="0" w:color="auto"/>
            <w:left w:val="none" w:sz="0" w:space="0" w:color="auto"/>
            <w:bottom w:val="none" w:sz="0" w:space="0" w:color="auto"/>
            <w:right w:val="none" w:sz="0" w:space="0" w:color="auto"/>
          </w:divBdr>
        </w:div>
      </w:divsChild>
    </w:div>
    <w:div w:id="2009868852">
      <w:bodyDiv w:val="1"/>
      <w:marLeft w:val="0"/>
      <w:marRight w:val="0"/>
      <w:marTop w:val="0"/>
      <w:marBottom w:val="0"/>
      <w:divBdr>
        <w:top w:val="none" w:sz="0" w:space="0" w:color="auto"/>
        <w:left w:val="none" w:sz="0" w:space="0" w:color="auto"/>
        <w:bottom w:val="none" w:sz="0" w:space="0" w:color="auto"/>
        <w:right w:val="none" w:sz="0" w:space="0" w:color="auto"/>
      </w:divBdr>
      <w:divsChild>
        <w:div w:id="779497795">
          <w:marLeft w:val="0"/>
          <w:marRight w:val="0"/>
          <w:marTop w:val="0"/>
          <w:marBottom w:val="0"/>
          <w:divBdr>
            <w:top w:val="none" w:sz="0" w:space="0" w:color="auto"/>
            <w:left w:val="none" w:sz="0" w:space="0" w:color="auto"/>
            <w:bottom w:val="none" w:sz="0" w:space="0" w:color="auto"/>
            <w:right w:val="none" w:sz="0" w:space="0" w:color="auto"/>
          </w:divBdr>
        </w:div>
      </w:divsChild>
    </w:div>
    <w:div w:id="2045858415">
      <w:bodyDiv w:val="1"/>
      <w:marLeft w:val="0"/>
      <w:marRight w:val="0"/>
      <w:marTop w:val="0"/>
      <w:marBottom w:val="0"/>
      <w:divBdr>
        <w:top w:val="none" w:sz="0" w:space="0" w:color="auto"/>
        <w:left w:val="none" w:sz="0" w:space="0" w:color="auto"/>
        <w:bottom w:val="none" w:sz="0" w:space="0" w:color="auto"/>
        <w:right w:val="none" w:sz="0" w:space="0" w:color="auto"/>
      </w:divBdr>
    </w:div>
    <w:div w:id="2058431894">
      <w:bodyDiv w:val="1"/>
      <w:marLeft w:val="0"/>
      <w:marRight w:val="0"/>
      <w:marTop w:val="0"/>
      <w:marBottom w:val="0"/>
      <w:divBdr>
        <w:top w:val="none" w:sz="0" w:space="0" w:color="auto"/>
        <w:left w:val="none" w:sz="0" w:space="0" w:color="auto"/>
        <w:bottom w:val="none" w:sz="0" w:space="0" w:color="auto"/>
        <w:right w:val="none" w:sz="0" w:space="0" w:color="auto"/>
      </w:divBdr>
      <w:divsChild>
        <w:div w:id="959913949">
          <w:marLeft w:val="0"/>
          <w:marRight w:val="0"/>
          <w:marTop w:val="0"/>
          <w:marBottom w:val="0"/>
          <w:divBdr>
            <w:top w:val="none" w:sz="0" w:space="0" w:color="auto"/>
            <w:left w:val="none" w:sz="0" w:space="0" w:color="auto"/>
            <w:bottom w:val="none" w:sz="0" w:space="0" w:color="auto"/>
            <w:right w:val="none" w:sz="0" w:space="0" w:color="auto"/>
          </w:divBdr>
        </w:div>
      </w:divsChild>
    </w:div>
    <w:div w:id="2094158100">
      <w:bodyDiv w:val="1"/>
      <w:marLeft w:val="0"/>
      <w:marRight w:val="0"/>
      <w:marTop w:val="0"/>
      <w:marBottom w:val="0"/>
      <w:divBdr>
        <w:top w:val="none" w:sz="0" w:space="0" w:color="auto"/>
        <w:left w:val="none" w:sz="0" w:space="0" w:color="auto"/>
        <w:bottom w:val="none" w:sz="0" w:space="0" w:color="auto"/>
        <w:right w:val="none" w:sz="0" w:space="0" w:color="auto"/>
      </w:divBdr>
    </w:div>
    <w:div w:id="2100564864">
      <w:bodyDiv w:val="1"/>
      <w:marLeft w:val="0"/>
      <w:marRight w:val="0"/>
      <w:marTop w:val="0"/>
      <w:marBottom w:val="0"/>
      <w:divBdr>
        <w:top w:val="none" w:sz="0" w:space="0" w:color="auto"/>
        <w:left w:val="none" w:sz="0" w:space="0" w:color="auto"/>
        <w:bottom w:val="none" w:sz="0" w:space="0" w:color="auto"/>
        <w:right w:val="none" w:sz="0" w:space="0" w:color="auto"/>
      </w:divBdr>
      <w:divsChild>
        <w:div w:id="1193885724">
          <w:marLeft w:val="0"/>
          <w:marRight w:val="0"/>
          <w:marTop w:val="0"/>
          <w:marBottom w:val="0"/>
          <w:divBdr>
            <w:top w:val="none" w:sz="0" w:space="0" w:color="auto"/>
            <w:left w:val="none" w:sz="0" w:space="0" w:color="auto"/>
            <w:bottom w:val="none" w:sz="0" w:space="0" w:color="auto"/>
            <w:right w:val="none" w:sz="0" w:space="0" w:color="auto"/>
          </w:divBdr>
        </w:div>
      </w:divsChild>
    </w:div>
    <w:div w:id="2132548832">
      <w:bodyDiv w:val="1"/>
      <w:marLeft w:val="0"/>
      <w:marRight w:val="0"/>
      <w:marTop w:val="0"/>
      <w:marBottom w:val="0"/>
      <w:divBdr>
        <w:top w:val="none" w:sz="0" w:space="0" w:color="auto"/>
        <w:left w:val="none" w:sz="0" w:space="0" w:color="auto"/>
        <w:bottom w:val="none" w:sz="0" w:space="0" w:color="auto"/>
        <w:right w:val="none" w:sz="0" w:space="0" w:color="auto"/>
      </w:divBdr>
    </w:div>
    <w:div w:id="2139101041">
      <w:bodyDiv w:val="1"/>
      <w:marLeft w:val="0"/>
      <w:marRight w:val="0"/>
      <w:marTop w:val="0"/>
      <w:marBottom w:val="0"/>
      <w:divBdr>
        <w:top w:val="none" w:sz="0" w:space="0" w:color="auto"/>
        <w:left w:val="none" w:sz="0" w:space="0" w:color="auto"/>
        <w:bottom w:val="none" w:sz="0" w:space="0" w:color="auto"/>
        <w:right w:val="none" w:sz="0" w:space="0" w:color="auto"/>
      </w:divBdr>
      <w:divsChild>
        <w:div w:id="945499543">
          <w:marLeft w:val="0"/>
          <w:marRight w:val="0"/>
          <w:marTop w:val="0"/>
          <w:marBottom w:val="0"/>
          <w:divBdr>
            <w:top w:val="none" w:sz="0" w:space="0" w:color="auto"/>
            <w:left w:val="none" w:sz="0" w:space="0" w:color="auto"/>
            <w:bottom w:val="none" w:sz="0" w:space="0" w:color="auto"/>
            <w:right w:val="none" w:sz="0" w:space="0" w:color="auto"/>
          </w:divBdr>
        </w:div>
      </w:divsChild>
    </w:div>
    <w:div w:id="2144734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fa7762-d3bb-48c1-9fc9-4ee04a21d3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A7A6413F229B41ADF4C35A78C4E486" ma:contentTypeVersion="17" ma:contentTypeDescription="Create a new document." ma:contentTypeScope="" ma:versionID="78cd2ef43ea04e8d4c4f985fef85c61d">
  <xsd:schema xmlns:xsd="http://www.w3.org/2001/XMLSchema" xmlns:xs="http://www.w3.org/2001/XMLSchema" xmlns:p="http://schemas.microsoft.com/office/2006/metadata/properties" xmlns:ns3="a6fa7762-d3bb-48c1-9fc9-4ee04a21d31e" xmlns:ns4="1e3eada4-8172-4714-95a5-607e60080af7" targetNamespace="http://schemas.microsoft.com/office/2006/metadata/properties" ma:root="true" ma:fieldsID="5e23bc617fe0392234c540a777773a62" ns3:_="" ns4:_="">
    <xsd:import namespace="a6fa7762-d3bb-48c1-9fc9-4ee04a21d31e"/>
    <xsd:import namespace="1e3eada4-8172-4714-95a5-607e60080a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a7762-d3bb-48c1-9fc9-4ee04a21d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eada4-8172-4714-95a5-607e60080a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EE9BF-ED35-432B-89D5-CA5094E98512}">
  <ds:schemaRefs>
    <ds:schemaRef ds:uri="http://schemas.microsoft.com/office/2006/metadata/properties"/>
    <ds:schemaRef ds:uri="http://schemas.microsoft.com/office/infopath/2007/PartnerControls"/>
    <ds:schemaRef ds:uri="a6fa7762-d3bb-48c1-9fc9-4ee04a21d31e"/>
  </ds:schemaRefs>
</ds:datastoreItem>
</file>

<file path=customXml/itemProps2.xml><?xml version="1.0" encoding="utf-8"?>
<ds:datastoreItem xmlns:ds="http://schemas.openxmlformats.org/officeDocument/2006/customXml" ds:itemID="{13EBB2E3-FE08-4F01-8254-6EDBBD72D961}">
  <ds:schemaRefs>
    <ds:schemaRef ds:uri="http://schemas.microsoft.com/sharepoint/v3/contenttype/forms"/>
  </ds:schemaRefs>
</ds:datastoreItem>
</file>

<file path=customXml/itemProps3.xml><?xml version="1.0" encoding="utf-8"?>
<ds:datastoreItem xmlns:ds="http://schemas.openxmlformats.org/officeDocument/2006/customXml" ds:itemID="{DAF6787A-2F78-4F5F-868E-D3B21BB09429}">
  <ds:schemaRefs>
    <ds:schemaRef ds:uri="http://schemas.openxmlformats.org/officeDocument/2006/bibliography"/>
  </ds:schemaRefs>
</ds:datastoreItem>
</file>

<file path=customXml/itemProps4.xml><?xml version="1.0" encoding="utf-8"?>
<ds:datastoreItem xmlns:ds="http://schemas.openxmlformats.org/officeDocument/2006/customXml" ds:itemID="{B8AFE7BE-3486-4EDD-80BA-C0072F74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a7762-d3bb-48c1-9fc9-4ee04a21d31e"/>
    <ds:schemaRef ds:uri="1e3eada4-8172-4714-95a5-607e60080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13525</Words>
  <Characters>77099</Characters>
  <Application>Microsoft Office Word</Application>
  <DocSecurity>4</DocSecurity>
  <Lines>642</Lines>
  <Paragraphs>180</Paragraphs>
  <ScaleCrop>false</ScaleCrop>
  <HeadingPairs>
    <vt:vector size="2" baseType="variant">
      <vt:variant>
        <vt:lpstr>Title</vt:lpstr>
      </vt:variant>
      <vt:variant>
        <vt:i4>1</vt:i4>
      </vt:variant>
    </vt:vector>
  </HeadingPairs>
  <TitlesOfParts>
    <vt:vector size="1" baseType="lpstr">
      <vt:lpstr>Directorate of Legal Services</vt:lpstr>
    </vt:vector>
  </TitlesOfParts>
  <Company>MPS</Company>
  <LinksUpToDate>false</LinksUpToDate>
  <CharactersWithSpaces>90444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Legal Services</dc:title>
  <dc:creator>Nicholls Rex - HQ Directorate of Legal Services</dc:creator>
  <dc:description/>
  <cp:lastModifiedBy>Dave Anjali - Digital Data &amp; Technology</cp:lastModifiedBy>
  <cp:revision>2</cp:revision>
  <dcterms:created xsi:type="dcterms:W3CDTF">2026-03-09T13:57:00Z</dcterms:created>
  <dcterms:modified xsi:type="dcterms:W3CDTF">2026-03-09T13:57:00Z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0x0101007BA7A6413F229B41ADF4C35A78C4E486</vt:lpwstr>
  </property>
  <property fmtid="{D5CDD505-2E9C-101B-9397-08002B2CF9AE}" pid="3" name="Created">
    <vt:filetime>2023-04-03T00:00:00Z</vt:filetime>
  </property>
  <property fmtid="{D5CDD505-2E9C-101B-9397-08002B2CF9AE}" pid="4" name="Creator">
    <vt:lpwstr>Acrobat PDFMaker 20 for Word</vt:lpwstr>
  </property>
  <property fmtid="{D5CDD505-2E9C-101B-9397-08002B2CF9AE}" pid="5" name="LastSaved">
    <vt:filetime>2024-08-14T00:00:00Z</vt:filetime>
  </property>
  <property fmtid="{D5CDD505-2E9C-101B-9397-08002B2CF9AE}" pid="6" name="Producer">
    <vt:lpwstr>Adobe PDF Library 20.13.106</vt:lpwstr>
  </property>
  <property fmtid="{D5CDD505-2E9C-101B-9397-08002B2CF9AE}" pid="7" name="SourceModified">
    <vt:lpwstr>D:20230403114336</vt:lpwstr>
  </property>
</Properties>
</file>