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D65" w:rsidRPr="00BB0502" w:rsidRDefault="007040D2" w:rsidP="00591D65">
      <w:pPr>
        <w:spacing w:before="100" w:beforeAutospacing="1"/>
        <w:rPr>
          <w:rFonts w:ascii="Tahoma" w:hAnsi="Tahoma" w:cs="Tahoma"/>
          <w:b/>
          <w:sz w:val="28"/>
          <w:szCs w:val="28"/>
        </w:rPr>
      </w:pPr>
      <w:bookmarkStart w:id="0" w:name="_Toc378753529"/>
      <w:bookmarkStart w:id="1" w:name="_Toc378753985"/>
      <w:bookmarkStart w:id="2" w:name="_Toc378754056"/>
      <w:bookmarkStart w:id="3" w:name="_GoBack"/>
      <w:bookmarkEnd w:id="3"/>
      <w:r>
        <w:rPr>
          <w:rFonts w:ascii="Tahoma" w:hAnsi="Tahoma" w:cs="Tahoma"/>
          <w:b/>
          <w:sz w:val="28"/>
          <w:szCs w:val="28"/>
        </w:rPr>
        <w:t xml:space="preserve">Metropolitan </w:t>
      </w:r>
      <w:r w:rsidR="00A55C92">
        <w:rPr>
          <w:rFonts w:ascii="Tahoma" w:hAnsi="Tahoma" w:cs="Tahoma"/>
          <w:b/>
          <w:sz w:val="28"/>
          <w:szCs w:val="28"/>
        </w:rPr>
        <w:t xml:space="preserve">Police </w:t>
      </w:r>
      <w:r w:rsidR="00591D65" w:rsidRPr="00BB0502">
        <w:rPr>
          <w:rFonts w:ascii="Tahoma" w:hAnsi="Tahoma" w:cs="Tahoma"/>
          <w:b/>
          <w:sz w:val="28"/>
          <w:szCs w:val="28"/>
        </w:rPr>
        <w:t xml:space="preserve">Pension </w:t>
      </w:r>
      <w:r w:rsidR="00A55C92">
        <w:rPr>
          <w:rFonts w:ascii="Tahoma" w:hAnsi="Tahoma" w:cs="Tahoma"/>
          <w:b/>
          <w:sz w:val="28"/>
          <w:szCs w:val="28"/>
        </w:rPr>
        <w:t>Board</w:t>
      </w:r>
    </w:p>
    <w:p w:rsidR="00DD3CF0" w:rsidRPr="00BB0502" w:rsidRDefault="00DD3CF0" w:rsidP="00DD3CF0">
      <w:pPr>
        <w:spacing w:before="100" w:beforeAutospacing="1"/>
        <w:rPr>
          <w:rFonts w:ascii="Tahoma" w:hAnsi="Tahoma" w:cs="Tahoma"/>
          <w:b/>
          <w:sz w:val="28"/>
          <w:szCs w:val="28"/>
        </w:rPr>
      </w:pPr>
    </w:p>
    <w:p w:rsidR="00DD3CF0" w:rsidRPr="00BB0502" w:rsidRDefault="00DD3CF0" w:rsidP="00BC2388">
      <w:pPr>
        <w:pStyle w:val="Style1"/>
      </w:pPr>
    </w:p>
    <w:p w:rsidR="00DD3CF0" w:rsidRPr="00BB0502" w:rsidRDefault="00FA5DE6" w:rsidP="00FF3F54">
      <w:pPr>
        <w:spacing w:before="100" w:beforeAutospacing="1"/>
        <w:rPr>
          <w:rFonts w:ascii="Tahoma" w:hAnsi="Tahoma" w:cs="Tahoma"/>
          <w:b/>
          <w:sz w:val="28"/>
          <w:szCs w:val="28"/>
        </w:rPr>
      </w:pPr>
      <w:r w:rsidRPr="00BB0502">
        <w:rPr>
          <w:rFonts w:ascii="Tahoma" w:hAnsi="Tahoma" w:cs="Tahoma"/>
          <w:b/>
          <w:sz w:val="28"/>
          <w:szCs w:val="28"/>
        </w:rPr>
        <w:t xml:space="preserve">Minutes of the </w:t>
      </w:r>
      <w:r w:rsidR="00A55C92">
        <w:rPr>
          <w:rFonts w:ascii="Tahoma" w:hAnsi="Tahoma" w:cs="Tahoma"/>
          <w:b/>
          <w:sz w:val="28"/>
          <w:szCs w:val="28"/>
        </w:rPr>
        <w:t>Board</w:t>
      </w:r>
      <w:r w:rsidRPr="00BB0502">
        <w:rPr>
          <w:rFonts w:ascii="Tahoma" w:hAnsi="Tahoma" w:cs="Tahoma"/>
          <w:b/>
          <w:sz w:val="28"/>
          <w:szCs w:val="28"/>
        </w:rPr>
        <w:t>’s</w:t>
      </w:r>
      <w:r w:rsidR="00DD3CF0" w:rsidRPr="00BB0502">
        <w:rPr>
          <w:rFonts w:ascii="Tahoma" w:hAnsi="Tahoma" w:cs="Tahoma"/>
          <w:b/>
          <w:sz w:val="28"/>
          <w:szCs w:val="28"/>
        </w:rPr>
        <w:t xml:space="preserve"> Meeting</w:t>
      </w:r>
    </w:p>
    <w:p w:rsidR="008C11F2" w:rsidRPr="00BB0502" w:rsidRDefault="008C11F2" w:rsidP="00BC2388">
      <w:pPr>
        <w:pStyle w:val="Style1"/>
      </w:pPr>
    </w:p>
    <w:tbl>
      <w:tblPr>
        <w:tblW w:w="9425" w:type="dxa"/>
        <w:tblLayout w:type="fixed"/>
        <w:tblCellMar>
          <w:left w:w="110" w:type="dxa"/>
          <w:right w:w="110" w:type="dxa"/>
        </w:tblCellMar>
        <w:tblLook w:val="0000" w:firstRow="0" w:lastRow="0" w:firstColumn="0" w:lastColumn="0" w:noHBand="0" w:noVBand="0"/>
      </w:tblPr>
      <w:tblGrid>
        <w:gridCol w:w="2460"/>
        <w:gridCol w:w="6965"/>
      </w:tblGrid>
      <w:tr w:rsidR="00F86775" w:rsidRPr="00BB0502" w:rsidTr="003C7CC7">
        <w:tc>
          <w:tcPr>
            <w:tcW w:w="2460" w:type="dxa"/>
            <w:shd w:val="clear" w:color="auto" w:fill="auto"/>
          </w:tcPr>
          <w:p w:rsidR="00F86775" w:rsidRPr="00BC2388" w:rsidRDefault="00F86775" w:rsidP="003C7CC7">
            <w:pPr>
              <w:pStyle w:val="SubtitleL2"/>
              <w:rPr>
                <w:rFonts w:ascii="Tahoma" w:hAnsi="Tahoma" w:cs="Tahoma"/>
                <w:color w:val="306C65"/>
              </w:rPr>
            </w:pPr>
            <w:r w:rsidRPr="00BC2388">
              <w:rPr>
                <w:rFonts w:ascii="Tahoma" w:hAnsi="Tahoma" w:cs="Tahoma"/>
                <w:color w:val="306C65"/>
              </w:rPr>
              <w:t>Details</w:t>
            </w:r>
          </w:p>
        </w:tc>
        <w:tc>
          <w:tcPr>
            <w:tcW w:w="6965" w:type="dxa"/>
            <w:shd w:val="clear" w:color="auto" w:fill="auto"/>
          </w:tcPr>
          <w:p w:rsidR="00F86775" w:rsidRPr="00BB0502" w:rsidRDefault="00F86775" w:rsidP="003C7CC7">
            <w:pPr>
              <w:pStyle w:val="Normalplus"/>
              <w:rPr>
                <w:rFonts w:ascii="Tahoma" w:hAnsi="Tahoma" w:cs="Tahoma"/>
              </w:rPr>
            </w:pPr>
            <w:r w:rsidRPr="00BB0502">
              <w:rPr>
                <w:rFonts w:ascii="Tahoma" w:hAnsi="Tahoma" w:cs="Tahoma"/>
                <w:b/>
              </w:rPr>
              <w:t>Date:</w:t>
            </w:r>
            <w:r w:rsidRPr="00BB0502">
              <w:rPr>
                <w:rFonts w:ascii="Tahoma" w:hAnsi="Tahoma" w:cs="Tahoma"/>
              </w:rPr>
              <w:t xml:space="preserve"> </w:t>
            </w:r>
            <w:r w:rsidR="00A9047B">
              <w:rPr>
                <w:rFonts w:ascii="Tahoma" w:hAnsi="Tahoma" w:cs="Tahoma"/>
              </w:rPr>
              <w:t>23</w:t>
            </w:r>
            <w:r w:rsidR="00A9047B" w:rsidRPr="00A9047B">
              <w:rPr>
                <w:rFonts w:ascii="Tahoma" w:hAnsi="Tahoma" w:cs="Tahoma"/>
                <w:vertAlign w:val="superscript"/>
              </w:rPr>
              <w:t>rd</w:t>
            </w:r>
            <w:r w:rsidR="00A9047B">
              <w:rPr>
                <w:rFonts w:ascii="Tahoma" w:hAnsi="Tahoma" w:cs="Tahoma"/>
              </w:rPr>
              <w:t xml:space="preserve"> January 2017</w:t>
            </w:r>
          </w:p>
        </w:tc>
      </w:tr>
      <w:tr w:rsidR="00F86775" w:rsidRPr="00BB0502" w:rsidTr="003C7CC7">
        <w:tc>
          <w:tcPr>
            <w:tcW w:w="2460" w:type="dxa"/>
            <w:shd w:val="clear" w:color="auto" w:fill="auto"/>
          </w:tcPr>
          <w:p w:rsidR="00F86775" w:rsidRPr="00BB0502" w:rsidRDefault="00F86775" w:rsidP="003C7CC7">
            <w:pPr>
              <w:pStyle w:val="SubtitleL2"/>
              <w:rPr>
                <w:rFonts w:ascii="Tahoma" w:hAnsi="Tahoma" w:cs="Tahoma"/>
              </w:rPr>
            </w:pPr>
          </w:p>
        </w:tc>
        <w:tc>
          <w:tcPr>
            <w:tcW w:w="6965" w:type="dxa"/>
            <w:shd w:val="clear" w:color="auto" w:fill="auto"/>
          </w:tcPr>
          <w:p w:rsidR="00F86775" w:rsidRPr="00566AA8" w:rsidRDefault="00F86775" w:rsidP="00F372A7">
            <w:pPr>
              <w:pStyle w:val="Normalplus"/>
              <w:ind w:left="760" w:hanging="760"/>
              <w:rPr>
                <w:rFonts w:ascii="Tahoma" w:hAnsi="Tahoma" w:cs="Tahoma"/>
              </w:rPr>
            </w:pPr>
            <w:r w:rsidRPr="00BB0502">
              <w:rPr>
                <w:rFonts w:ascii="Tahoma" w:hAnsi="Tahoma" w:cs="Tahoma"/>
                <w:b/>
              </w:rPr>
              <w:t>Place:</w:t>
            </w:r>
            <w:r w:rsidRPr="002711F0">
              <w:rPr>
                <w:rFonts w:ascii="Tahoma" w:hAnsi="Tahoma" w:cs="Tahoma"/>
              </w:rPr>
              <w:t xml:space="preserve"> </w:t>
            </w:r>
            <w:r w:rsidR="00F372A7">
              <w:rPr>
                <w:rFonts w:ascii="Tahoma" w:hAnsi="Tahoma" w:cs="Tahoma"/>
              </w:rPr>
              <w:t>Empress Buil</w:t>
            </w:r>
            <w:r w:rsidR="007040D2">
              <w:rPr>
                <w:rFonts w:ascii="Tahoma" w:hAnsi="Tahoma" w:cs="Tahoma"/>
              </w:rPr>
              <w:t>d</w:t>
            </w:r>
            <w:r w:rsidR="00F372A7">
              <w:rPr>
                <w:rFonts w:ascii="Tahoma" w:hAnsi="Tahoma" w:cs="Tahoma"/>
              </w:rPr>
              <w:t>ing, 10</w:t>
            </w:r>
            <w:r w:rsidR="00F372A7" w:rsidRPr="00F372A7">
              <w:rPr>
                <w:rFonts w:ascii="Tahoma" w:hAnsi="Tahoma" w:cs="Tahoma"/>
                <w:vertAlign w:val="superscript"/>
              </w:rPr>
              <w:t>th</w:t>
            </w:r>
            <w:r w:rsidR="00F372A7">
              <w:rPr>
                <w:rFonts w:ascii="Tahoma" w:hAnsi="Tahoma" w:cs="Tahoma"/>
              </w:rPr>
              <w:t xml:space="preserve"> Floor (North)</w:t>
            </w:r>
            <w:r w:rsidR="007040D2">
              <w:rPr>
                <w:rFonts w:ascii="Tahoma" w:hAnsi="Tahoma" w:cs="Tahoma"/>
              </w:rPr>
              <w:t>, London</w:t>
            </w:r>
          </w:p>
        </w:tc>
      </w:tr>
      <w:bookmarkEnd w:id="0"/>
      <w:bookmarkEnd w:id="1"/>
      <w:bookmarkEnd w:id="2"/>
    </w:tbl>
    <w:p w:rsidR="00FF3F54" w:rsidRPr="00BB0502" w:rsidRDefault="00FF3F54" w:rsidP="00FF3F54">
      <w:pPr>
        <w:pStyle w:val="SubSectionLine"/>
        <w:ind w:left="2340"/>
        <w:rPr>
          <w:rFonts w:ascii="Tahoma" w:hAnsi="Tahoma" w:cs="Tahoma"/>
        </w:rPr>
      </w:pPr>
    </w:p>
    <w:tbl>
      <w:tblPr>
        <w:tblW w:w="9425" w:type="dxa"/>
        <w:tblLayout w:type="fixed"/>
        <w:tblCellMar>
          <w:left w:w="110" w:type="dxa"/>
          <w:right w:w="110" w:type="dxa"/>
        </w:tblCellMar>
        <w:tblLook w:val="0000" w:firstRow="0" w:lastRow="0" w:firstColumn="0" w:lastColumn="0" w:noHBand="0" w:noVBand="0"/>
      </w:tblPr>
      <w:tblGrid>
        <w:gridCol w:w="2804"/>
        <w:gridCol w:w="2693"/>
        <w:gridCol w:w="3928"/>
      </w:tblGrid>
      <w:tr w:rsidR="007040D2" w:rsidRPr="007040D2" w:rsidTr="000C763E">
        <w:tc>
          <w:tcPr>
            <w:tcW w:w="2804" w:type="dxa"/>
            <w:shd w:val="clear" w:color="auto" w:fill="auto"/>
          </w:tcPr>
          <w:p w:rsidR="007040D2" w:rsidRPr="007040D2" w:rsidRDefault="007040D2" w:rsidP="00A06E2D">
            <w:pPr>
              <w:pStyle w:val="SubtitleL2"/>
              <w:rPr>
                <w:rFonts w:ascii="Tahoma" w:hAnsi="Tahoma" w:cs="Tahoma"/>
                <w:color w:val="306C65"/>
              </w:rPr>
            </w:pPr>
            <w:r w:rsidRPr="007040D2">
              <w:rPr>
                <w:rFonts w:ascii="Tahoma" w:hAnsi="Tahoma" w:cs="Tahoma"/>
                <w:color w:val="306C65"/>
              </w:rPr>
              <w:t>Present</w:t>
            </w:r>
          </w:p>
        </w:tc>
        <w:tc>
          <w:tcPr>
            <w:tcW w:w="2693" w:type="dxa"/>
            <w:shd w:val="clear" w:color="auto" w:fill="auto"/>
          </w:tcPr>
          <w:p w:rsidR="007040D2" w:rsidRPr="007040D2" w:rsidRDefault="007040D2" w:rsidP="008E0B49">
            <w:pPr>
              <w:pStyle w:val="Normalplus"/>
              <w:rPr>
                <w:rFonts w:ascii="Tahoma" w:hAnsi="Tahoma" w:cs="Tahoma"/>
                <w:b/>
              </w:rPr>
            </w:pPr>
            <w:r>
              <w:rPr>
                <w:rFonts w:ascii="Tahoma" w:hAnsi="Tahoma" w:cs="Tahoma"/>
                <w:b/>
                <w:color w:val="306C65"/>
              </w:rPr>
              <w:t>Role</w:t>
            </w:r>
          </w:p>
        </w:tc>
        <w:tc>
          <w:tcPr>
            <w:tcW w:w="3928" w:type="dxa"/>
            <w:shd w:val="clear" w:color="auto" w:fill="auto"/>
          </w:tcPr>
          <w:p w:rsidR="007040D2" w:rsidRPr="007040D2" w:rsidRDefault="007040D2" w:rsidP="008E0B49">
            <w:pPr>
              <w:pStyle w:val="Normalplus"/>
              <w:rPr>
                <w:rFonts w:ascii="Tahoma" w:hAnsi="Tahoma" w:cs="Tahoma"/>
                <w:b/>
              </w:rPr>
            </w:pPr>
            <w:r>
              <w:rPr>
                <w:rFonts w:ascii="Tahoma" w:hAnsi="Tahoma" w:cs="Tahoma"/>
                <w:b/>
                <w:color w:val="306C65"/>
              </w:rPr>
              <w:t>From</w:t>
            </w:r>
          </w:p>
        </w:tc>
      </w:tr>
      <w:tr w:rsidR="001834DC" w:rsidRPr="00BB0502" w:rsidTr="008E0B49">
        <w:tc>
          <w:tcPr>
            <w:tcW w:w="5497" w:type="dxa"/>
            <w:gridSpan w:val="2"/>
            <w:shd w:val="clear" w:color="auto" w:fill="auto"/>
          </w:tcPr>
          <w:p w:rsidR="001834DC" w:rsidRDefault="001834DC" w:rsidP="008E0B49">
            <w:pPr>
              <w:keepNext/>
              <w:spacing w:before="60" w:after="60" w:line="312" w:lineRule="auto"/>
              <w:outlineLvl w:val="0"/>
              <w:rPr>
                <w:rFonts w:asciiTheme="minorHAnsi" w:hAnsiTheme="minorHAnsi" w:cstheme="minorBidi"/>
                <w:bCs/>
                <w:color w:val="000000" w:themeColor="text1"/>
                <w:sz w:val="24"/>
                <w:szCs w:val="24"/>
              </w:rPr>
            </w:pPr>
            <w:r w:rsidRPr="007040D2">
              <w:rPr>
                <w:rFonts w:ascii="Tahoma" w:hAnsi="Tahoma" w:cs="Tahoma"/>
                <w:b/>
                <w:color w:val="306C65"/>
              </w:rPr>
              <w:t>P</w:t>
            </w:r>
            <w:r>
              <w:rPr>
                <w:rFonts w:ascii="Tahoma" w:hAnsi="Tahoma" w:cs="Tahoma"/>
                <w:b/>
                <w:color w:val="306C65"/>
              </w:rPr>
              <w:t>ension Board Members</w:t>
            </w:r>
          </w:p>
        </w:tc>
        <w:tc>
          <w:tcPr>
            <w:tcW w:w="3928" w:type="dxa"/>
            <w:shd w:val="clear" w:color="auto" w:fill="auto"/>
          </w:tcPr>
          <w:p w:rsidR="001834DC" w:rsidRDefault="001834DC" w:rsidP="008E0B49">
            <w:pPr>
              <w:keepNext/>
              <w:spacing w:before="60" w:after="60" w:line="312" w:lineRule="auto"/>
              <w:outlineLvl w:val="0"/>
              <w:rPr>
                <w:rFonts w:asciiTheme="minorHAnsi" w:hAnsiTheme="minorHAnsi" w:cstheme="minorBidi"/>
                <w:bCs/>
                <w:color w:val="000000" w:themeColor="text1"/>
                <w:sz w:val="24"/>
                <w:szCs w:val="24"/>
              </w:rPr>
            </w:pPr>
          </w:p>
        </w:tc>
      </w:tr>
      <w:tr w:rsidR="007040D2" w:rsidRPr="00BB0502" w:rsidTr="000C763E">
        <w:tc>
          <w:tcPr>
            <w:tcW w:w="2804" w:type="dxa"/>
            <w:shd w:val="clear" w:color="auto" w:fill="auto"/>
          </w:tcPr>
          <w:p w:rsidR="007040D2" w:rsidRPr="00B964CA" w:rsidRDefault="007040D2" w:rsidP="007040D2">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Ian Pollitt (IPo)</w:t>
            </w:r>
          </w:p>
        </w:tc>
        <w:tc>
          <w:tcPr>
            <w:tcW w:w="2693" w:type="dxa"/>
            <w:shd w:val="clear" w:color="auto" w:fill="auto"/>
          </w:tcPr>
          <w:p w:rsidR="007040D2" w:rsidRPr="00B964CA" w:rsidRDefault="007040D2" w:rsidP="008E0B49">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Chair (Independent)</w:t>
            </w:r>
          </w:p>
        </w:tc>
        <w:tc>
          <w:tcPr>
            <w:tcW w:w="3928" w:type="dxa"/>
            <w:shd w:val="clear" w:color="auto" w:fill="auto"/>
          </w:tcPr>
          <w:p w:rsidR="007040D2" w:rsidRPr="00B964CA" w:rsidRDefault="007040D2" w:rsidP="008E0B49">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KPMG</w:t>
            </w:r>
          </w:p>
        </w:tc>
      </w:tr>
      <w:tr w:rsidR="000C763E" w:rsidRPr="00BB0502" w:rsidTr="000C763E">
        <w:tc>
          <w:tcPr>
            <w:tcW w:w="2804" w:type="dxa"/>
            <w:shd w:val="clear" w:color="auto" w:fill="auto"/>
          </w:tcPr>
          <w:p w:rsidR="000C763E" w:rsidRDefault="000C763E" w:rsidP="000C763E">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Simon Bray (SB)</w:t>
            </w:r>
          </w:p>
        </w:tc>
        <w:tc>
          <w:tcPr>
            <w:tcW w:w="2693" w:type="dxa"/>
            <w:shd w:val="clear" w:color="auto" w:fill="auto"/>
          </w:tcPr>
          <w:p w:rsidR="000C763E" w:rsidRPr="00B964CA" w:rsidRDefault="000C763E" w:rsidP="000C763E">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Member Representative</w:t>
            </w:r>
          </w:p>
        </w:tc>
        <w:tc>
          <w:tcPr>
            <w:tcW w:w="3928" w:type="dxa"/>
            <w:shd w:val="clear" w:color="auto" w:fill="auto"/>
          </w:tcPr>
          <w:p w:rsidR="000C763E" w:rsidRDefault="000C763E" w:rsidP="000C763E">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CPOSA</w:t>
            </w:r>
          </w:p>
        </w:tc>
      </w:tr>
      <w:tr w:rsidR="000C763E" w:rsidRPr="00BB0502" w:rsidTr="000C763E">
        <w:tc>
          <w:tcPr>
            <w:tcW w:w="2804" w:type="dxa"/>
            <w:shd w:val="clear" w:color="auto" w:fill="auto"/>
          </w:tcPr>
          <w:p w:rsidR="000C763E" w:rsidRPr="00B964CA" w:rsidRDefault="000C763E" w:rsidP="00154E0F">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Gary Buttercase (GB)</w:t>
            </w:r>
          </w:p>
        </w:tc>
        <w:tc>
          <w:tcPr>
            <w:tcW w:w="2693" w:type="dxa"/>
            <w:shd w:val="clear" w:color="auto" w:fill="auto"/>
          </w:tcPr>
          <w:p w:rsidR="000C763E" w:rsidRPr="00B964CA" w:rsidRDefault="000C763E" w:rsidP="00154E0F">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Member Representative</w:t>
            </w:r>
          </w:p>
        </w:tc>
        <w:tc>
          <w:tcPr>
            <w:tcW w:w="3928" w:type="dxa"/>
            <w:shd w:val="clear" w:color="auto" w:fill="auto"/>
          </w:tcPr>
          <w:p w:rsidR="000C763E" w:rsidRPr="00B964CA" w:rsidRDefault="000C763E" w:rsidP="00154E0F">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Superintendents’ Association</w:t>
            </w:r>
          </w:p>
        </w:tc>
      </w:tr>
      <w:tr w:rsidR="000C763E" w:rsidRPr="007040D2" w:rsidTr="000C763E">
        <w:tc>
          <w:tcPr>
            <w:tcW w:w="2804" w:type="dxa"/>
            <w:shd w:val="clear" w:color="auto" w:fill="auto"/>
          </w:tcPr>
          <w:p w:rsidR="000C763E" w:rsidRPr="00B964CA" w:rsidRDefault="000C763E" w:rsidP="00154E0F">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Paul Deller (PD</w:t>
            </w:r>
            <w:r w:rsidR="00F372A7">
              <w:rPr>
                <w:rFonts w:asciiTheme="minorHAnsi" w:hAnsiTheme="minorHAnsi" w:cstheme="minorBidi"/>
                <w:bCs/>
                <w:color w:val="000000" w:themeColor="text1"/>
                <w:sz w:val="24"/>
                <w:szCs w:val="24"/>
              </w:rPr>
              <w:t>e</w:t>
            </w:r>
            <w:r>
              <w:rPr>
                <w:rFonts w:asciiTheme="minorHAnsi" w:hAnsiTheme="minorHAnsi" w:cstheme="minorBidi"/>
                <w:bCs/>
                <w:color w:val="000000" w:themeColor="text1"/>
                <w:sz w:val="24"/>
                <w:szCs w:val="24"/>
              </w:rPr>
              <w:t>)</w:t>
            </w:r>
          </w:p>
        </w:tc>
        <w:tc>
          <w:tcPr>
            <w:tcW w:w="2693" w:type="dxa"/>
            <w:shd w:val="clear" w:color="auto" w:fill="auto"/>
          </w:tcPr>
          <w:p w:rsidR="000C763E" w:rsidRPr="00B964CA" w:rsidRDefault="000C763E" w:rsidP="00154E0F">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Member Representative</w:t>
            </w:r>
          </w:p>
        </w:tc>
        <w:tc>
          <w:tcPr>
            <w:tcW w:w="3928" w:type="dxa"/>
            <w:shd w:val="clear" w:color="auto" w:fill="auto"/>
          </w:tcPr>
          <w:p w:rsidR="000C763E" w:rsidRPr="00B964CA" w:rsidRDefault="000C763E" w:rsidP="00154E0F">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Police Federation</w:t>
            </w:r>
          </w:p>
        </w:tc>
      </w:tr>
      <w:tr w:rsidR="0056374A" w:rsidRPr="00BB0502" w:rsidTr="008A7DB7">
        <w:tc>
          <w:tcPr>
            <w:tcW w:w="2804" w:type="dxa"/>
            <w:shd w:val="clear" w:color="auto" w:fill="auto"/>
          </w:tcPr>
          <w:p w:rsidR="0056374A" w:rsidRPr="001120F7" w:rsidRDefault="0056374A" w:rsidP="008A7DB7">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Judy Redford (JR)</w:t>
            </w:r>
          </w:p>
        </w:tc>
        <w:tc>
          <w:tcPr>
            <w:tcW w:w="2693" w:type="dxa"/>
            <w:shd w:val="clear" w:color="auto" w:fill="auto"/>
          </w:tcPr>
          <w:p w:rsidR="0056374A" w:rsidRPr="00B964CA" w:rsidRDefault="0056374A" w:rsidP="008A7DB7">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Member Representative</w:t>
            </w:r>
          </w:p>
        </w:tc>
        <w:tc>
          <w:tcPr>
            <w:tcW w:w="3928" w:type="dxa"/>
            <w:shd w:val="clear" w:color="auto" w:fill="auto"/>
          </w:tcPr>
          <w:p w:rsidR="0056374A" w:rsidRPr="00B964CA" w:rsidRDefault="0056374A" w:rsidP="008A7DB7">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NARPO</w:t>
            </w:r>
          </w:p>
        </w:tc>
      </w:tr>
      <w:tr w:rsidR="00F372A7" w:rsidRPr="007040D2" w:rsidTr="00303A1B">
        <w:tc>
          <w:tcPr>
            <w:tcW w:w="2804" w:type="dxa"/>
            <w:shd w:val="clear" w:color="auto" w:fill="auto"/>
          </w:tcPr>
          <w:p w:rsidR="00F372A7" w:rsidRPr="001120F7" w:rsidRDefault="00F372A7" w:rsidP="00303A1B">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Phil Drysdale (PDr)</w:t>
            </w:r>
          </w:p>
        </w:tc>
        <w:tc>
          <w:tcPr>
            <w:tcW w:w="2693" w:type="dxa"/>
            <w:shd w:val="clear" w:color="auto" w:fill="auto"/>
          </w:tcPr>
          <w:p w:rsidR="00F372A7" w:rsidRPr="00B964CA" w:rsidRDefault="00F372A7" w:rsidP="00303A1B">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Employer Representative</w:t>
            </w:r>
          </w:p>
        </w:tc>
        <w:tc>
          <w:tcPr>
            <w:tcW w:w="3928" w:type="dxa"/>
            <w:shd w:val="clear" w:color="auto" w:fill="auto"/>
          </w:tcPr>
          <w:p w:rsidR="00F372A7" w:rsidRPr="00B964CA" w:rsidRDefault="00F372A7" w:rsidP="00303A1B">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MOPAC</w:t>
            </w:r>
          </w:p>
        </w:tc>
      </w:tr>
      <w:tr w:rsidR="000C763E" w:rsidRPr="007040D2" w:rsidTr="000C763E">
        <w:tc>
          <w:tcPr>
            <w:tcW w:w="2804" w:type="dxa"/>
            <w:shd w:val="clear" w:color="auto" w:fill="auto"/>
          </w:tcPr>
          <w:p w:rsidR="000C763E" w:rsidRPr="00B964CA" w:rsidRDefault="000C763E" w:rsidP="00154E0F">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Ian Percival (IPr)</w:t>
            </w:r>
          </w:p>
        </w:tc>
        <w:tc>
          <w:tcPr>
            <w:tcW w:w="2693" w:type="dxa"/>
            <w:shd w:val="clear" w:color="auto" w:fill="auto"/>
          </w:tcPr>
          <w:p w:rsidR="000C763E" w:rsidRPr="00B964CA" w:rsidRDefault="000C763E" w:rsidP="00154E0F">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Employer Representative</w:t>
            </w:r>
          </w:p>
        </w:tc>
        <w:tc>
          <w:tcPr>
            <w:tcW w:w="3928" w:type="dxa"/>
            <w:shd w:val="clear" w:color="auto" w:fill="auto"/>
          </w:tcPr>
          <w:p w:rsidR="000C763E" w:rsidRPr="00B964CA" w:rsidRDefault="000C763E" w:rsidP="00154E0F">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Finance</w:t>
            </w:r>
          </w:p>
        </w:tc>
      </w:tr>
      <w:tr w:rsidR="00F372A7" w:rsidRPr="00BB0502" w:rsidTr="00303A1B">
        <w:tc>
          <w:tcPr>
            <w:tcW w:w="2804" w:type="dxa"/>
            <w:shd w:val="clear" w:color="auto" w:fill="auto"/>
          </w:tcPr>
          <w:p w:rsidR="00F372A7" w:rsidRPr="00B964CA" w:rsidRDefault="00F372A7" w:rsidP="00303A1B">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Mark Pomroy (MP)</w:t>
            </w:r>
          </w:p>
        </w:tc>
        <w:tc>
          <w:tcPr>
            <w:tcW w:w="2693" w:type="dxa"/>
            <w:shd w:val="clear" w:color="auto" w:fill="auto"/>
          </w:tcPr>
          <w:p w:rsidR="00F372A7" w:rsidRPr="00B964CA" w:rsidRDefault="00F372A7" w:rsidP="00303A1B">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Employer Representative</w:t>
            </w:r>
          </w:p>
        </w:tc>
        <w:tc>
          <w:tcPr>
            <w:tcW w:w="3928" w:type="dxa"/>
            <w:shd w:val="clear" w:color="auto" w:fill="auto"/>
          </w:tcPr>
          <w:p w:rsidR="00F372A7" w:rsidRPr="00B964CA" w:rsidRDefault="00F372A7" w:rsidP="00303A1B">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 xml:space="preserve">HR </w:t>
            </w:r>
          </w:p>
        </w:tc>
      </w:tr>
      <w:tr w:rsidR="007040D2" w:rsidRPr="00BB0502" w:rsidTr="000C763E">
        <w:tc>
          <w:tcPr>
            <w:tcW w:w="2804" w:type="dxa"/>
            <w:shd w:val="clear" w:color="auto" w:fill="auto"/>
          </w:tcPr>
          <w:p w:rsidR="007040D2" w:rsidRPr="001120F7" w:rsidRDefault="007040D2" w:rsidP="007040D2">
            <w:pPr>
              <w:keepNext/>
              <w:spacing w:before="60" w:after="60" w:line="312" w:lineRule="auto"/>
              <w:outlineLvl w:val="0"/>
              <w:rPr>
                <w:rFonts w:asciiTheme="minorHAnsi" w:hAnsiTheme="minorHAnsi" w:cstheme="minorBidi"/>
                <w:bCs/>
                <w:color w:val="000000" w:themeColor="text1"/>
                <w:sz w:val="24"/>
                <w:szCs w:val="24"/>
              </w:rPr>
            </w:pPr>
            <w:r w:rsidRPr="001120F7">
              <w:rPr>
                <w:rFonts w:asciiTheme="minorHAnsi" w:hAnsiTheme="minorHAnsi" w:cstheme="minorBidi"/>
                <w:bCs/>
                <w:color w:val="000000" w:themeColor="text1"/>
                <w:sz w:val="24"/>
                <w:szCs w:val="24"/>
              </w:rPr>
              <w:t>Fiona Taylor</w:t>
            </w:r>
            <w:r>
              <w:rPr>
                <w:rFonts w:asciiTheme="minorHAnsi" w:hAnsiTheme="minorHAnsi" w:cstheme="minorBidi"/>
                <w:bCs/>
                <w:color w:val="000000" w:themeColor="text1"/>
                <w:sz w:val="24"/>
                <w:szCs w:val="24"/>
              </w:rPr>
              <w:t xml:space="preserve"> (FT)</w:t>
            </w:r>
          </w:p>
        </w:tc>
        <w:tc>
          <w:tcPr>
            <w:tcW w:w="2693" w:type="dxa"/>
            <w:shd w:val="clear" w:color="auto" w:fill="auto"/>
          </w:tcPr>
          <w:p w:rsidR="007040D2" w:rsidRPr="00B964CA" w:rsidRDefault="007040D2" w:rsidP="008E0B49">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Employer Representative</w:t>
            </w:r>
          </w:p>
        </w:tc>
        <w:tc>
          <w:tcPr>
            <w:tcW w:w="3928" w:type="dxa"/>
            <w:shd w:val="clear" w:color="auto" w:fill="auto"/>
          </w:tcPr>
          <w:p w:rsidR="007040D2" w:rsidRPr="00B964CA" w:rsidRDefault="007040D2" w:rsidP="008E0B49">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Operational Policing/Professionalism.</w:t>
            </w:r>
          </w:p>
        </w:tc>
      </w:tr>
      <w:tr w:rsidR="007040D2" w:rsidRPr="007040D2" w:rsidTr="000C763E">
        <w:tc>
          <w:tcPr>
            <w:tcW w:w="2804" w:type="dxa"/>
            <w:shd w:val="clear" w:color="auto" w:fill="auto"/>
          </w:tcPr>
          <w:p w:rsidR="007040D2" w:rsidRPr="007040D2" w:rsidRDefault="007040D2" w:rsidP="00A06E2D">
            <w:pPr>
              <w:pStyle w:val="Normalplus"/>
              <w:rPr>
                <w:rFonts w:ascii="Tahoma" w:hAnsi="Tahoma" w:cs="Tahoma"/>
                <w:b/>
              </w:rPr>
            </w:pPr>
            <w:r w:rsidRPr="007040D2">
              <w:rPr>
                <w:rFonts w:ascii="Tahoma" w:hAnsi="Tahoma" w:cs="Tahoma"/>
                <w:b/>
                <w:color w:val="306C65"/>
              </w:rPr>
              <w:t>In Attendance</w:t>
            </w:r>
          </w:p>
        </w:tc>
        <w:tc>
          <w:tcPr>
            <w:tcW w:w="2693" w:type="dxa"/>
            <w:shd w:val="clear" w:color="auto" w:fill="auto"/>
          </w:tcPr>
          <w:p w:rsidR="007040D2" w:rsidRPr="007040D2" w:rsidRDefault="007040D2" w:rsidP="007040D2">
            <w:pPr>
              <w:pStyle w:val="Normalplus"/>
              <w:rPr>
                <w:rFonts w:ascii="Tahoma" w:hAnsi="Tahoma" w:cs="Tahoma"/>
                <w:b/>
              </w:rPr>
            </w:pPr>
          </w:p>
        </w:tc>
        <w:tc>
          <w:tcPr>
            <w:tcW w:w="3928" w:type="dxa"/>
            <w:shd w:val="clear" w:color="auto" w:fill="auto"/>
          </w:tcPr>
          <w:p w:rsidR="007040D2" w:rsidRPr="007040D2" w:rsidRDefault="007040D2" w:rsidP="00A06E2D">
            <w:pPr>
              <w:pStyle w:val="Normalplus"/>
              <w:rPr>
                <w:rFonts w:ascii="Tahoma" w:hAnsi="Tahoma" w:cs="Tahoma"/>
                <w:b/>
              </w:rPr>
            </w:pPr>
          </w:p>
        </w:tc>
      </w:tr>
      <w:tr w:rsidR="007040D2" w:rsidRPr="00BB0502" w:rsidTr="000C763E">
        <w:tc>
          <w:tcPr>
            <w:tcW w:w="2804" w:type="dxa"/>
            <w:shd w:val="clear" w:color="auto" w:fill="auto"/>
          </w:tcPr>
          <w:p w:rsidR="007040D2" w:rsidRPr="00072E51" w:rsidRDefault="007040D2" w:rsidP="00F372A7">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 xml:space="preserve">Ken Anthony </w:t>
            </w:r>
            <w:r w:rsidR="00F372A7">
              <w:rPr>
                <w:rFonts w:asciiTheme="minorHAnsi" w:hAnsiTheme="minorHAnsi" w:cstheme="minorBidi"/>
                <w:bCs/>
                <w:color w:val="000000" w:themeColor="text1"/>
                <w:sz w:val="24"/>
                <w:szCs w:val="24"/>
              </w:rPr>
              <w:t>(</w:t>
            </w:r>
            <w:r>
              <w:rPr>
                <w:rFonts w:asciiTheme="minorHAnsi" w:hAnsiTheme="minorHAnsi" w:cstheme="minorBidi"/>
                <w:bCs/>
                <w:color w:val="000000" w:themeColor="text1"/>
                <w:sz w:val="24"/>
                <w:szCs w:val="24"/>
              </w:rPr>
              <w:t>KA)</w:t>
            </w:r>
          </w:p>
        </w:tc>
        <w:tc>
          <w:tcPr>
            <w:tcW w:w="2693" w:type="dxa"/>
            <w:shd w:val="clear" w:color="auto" w:fill="auto"/>
          </w:tcPr>
          <w:p w:rsidR="007040D2" w:rsidRPr="00072E51" w:rsidRDefault="007040D2" w:rsidP="008E0B49">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Observer</w:t>
            </w:r>
          </w:p>
        </w:tc>
        <w:tc>
          <w:tcPr>
            <w:tcW w:w="3928" w:type="dxa"/>
            <w:shd w:val="clear" w:color="auto" w:fill="auto"/>
          </w:tcPr>
          <w:p w:rsidR="007040D2" w:rsidRPr="00072E51" w:rsidRDefault="007040D2" w:rsidP="008E0B49">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Metropolitan Police</w:t>
            </w:r>
          </w:p>
        </w:tc>
      </w:tr>
      <w:tr w:rsidR="007040D2" w:rsidRPr="00BB0502" w:rsidTr="000C763E">
        <w:tc>
          <w:tcPr>
            <w:tcW w:w="2804" w:type="dxa"/>
            <w:shd w:val="clear" w:color="auto" w:fill="auto"/>
          </w:tcPr>
          <w:p w:rsidR="007040D2" w:rsidRPr="00072E51" w:rsidRDefault="007040D2" w:rsidP="00F372A7">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Graeme Hall (GH)</w:t>
            </w:r>
          </w:p>
        </w:tc>
        <w:tc>
          <w:tcPr>
            <w:tcW w:w="2693" w:type="dxa"/>
            <w:shd w:val="clear" w:color="auto" w:fill="auto"/>
          </w:tcPr>
          <w:p w:rsidR="007040D2" w:rsidRPr="00072E51" w:rsidRDefault="007040D2" w:rsidP="008E0B49">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Secretarial</w:t>
            </w:r>
          </w:p>
        </w:tc>
        <w:tc>
          <w:tcPr>
            <w:tcW w:w="3928" w:type="dxa"/>
            <w:shd w:val="clear" w:color="auto" w:fill="auto"/>
          </w:tcPr>
          <w:p w:rsidR="007040D2" w:rsidRPr="00072E51" w:rsidRDefault="007040D2" w:rsidP="008E0B49">
            <w:pPr>
              <w:keepNext/>
              <w:spacing w:before="60" w:after="60" w:line="312" w:lineRule="auto"/>
              <w:outlineLvl w:val="0"/>
              <w:rPr>
                <w:rFonts w:asciiTheme="minorHAnsi" w:hAnsiTheme="minorHAnsi" w:cstheme="minorBidi"/>
                <w:bCs/>
                <w:color w:val="000000" w:themeColor="text1"/>
                <w:sz w:val="24"/>
                <w:szCs w:val="24"/>
              </w:rPr>
            </w:pPr>
            <w:r>
              <w:rPr>
                <w:rFonts w:asciiTheme="minorHAnsi" w:hAnsiTheme="minorHAnsi" w:cstheme="minorBidi"/>
                <w:bCs/>
                <w:color w:val="000000" w:themeColor="text1"/>
                <w:sz w:val="24"/>
                <w:szCs w:val="24"/>
              </w:rPr>
              <w:t>Kier Group</w:t>
            </w:r>
          </w:p>
        </w:tc>
      </w:tr>
      <w:tr w:rsidR="007040D2" w:rsidRPr="00BB0502" w:rsidTr="000C763E">
        <w:tc>
          <w:tcPr>
            <w:tcW w:w="2804" w:type="dxa"/>
            <w:shd w:val="clear" w:color="auto" w:fill="auto"/>
          </w:tcPr>
          <w:p w:rsidR="007040D2" w:rsidRPr="00BC2388" w:rsidRDefault="007040D2" w:rsidP="00653048">
            <w:pPr>
              <w:pStyle w:val="SubtitleL2"/>
              <w:rPr>
                <w:rFonts w:ascii="Tahoma" w:hAnsi="Tahoma" w:cs="Tahoma"/>
                <w:color w:val="306C65"/>
              </w:rPr>
            </w:pPr>
            <w:r w:rsidRPr="00BC2388">
              <w:rPr>
                <w:rFonts w:ascii="Tahoma" w:hAnsi="Tahoma" w:cs="Tahoma"/>
                <w:color w:val="306C65"/>
              </w:rPr>
              <w:t>Apologies</w:t>
            </w:r>
          </w:p>
        </w:tc>
        <w:tc>
          <w:tcPr>
            <w:tcW w:w="2693" w:type="dxa"/>
            <w:shd w:val="clear" w:color="auto" w:fill="auto"/>
          </w:tcPr>
          <w:p w:rsidR="007040D2" w:rsidRPr="00BB0502" w:rsidRDefault="007040D2" w:rsidP="00653048">
            <w:pPr>
              <w:pStyle w:val="Normalplus"/>
              <w:rPr>
                <w:rFonts w:ascii="Tahoma" w:hAnsi="Tahoma" w:cs="Tahoma"/>
              </w:rPr>
            </w:pPr>
          </w:p>
        </w:tc>
        <w:tc>
          <w:tcPr>
            <w:tcW w:w="3928" w:type="dxa"/>
            <w:shd w:val="clear" w:color="auto" w:fill="auto"/>
          </w:tcPr>
          <w:p w:rsidR="007040D2" w:rsidRPr="00BB0502" w:rsidRDefault="007040D2" w:rsidP="00653048">
            <w:pPr>
              <w:pStyle w:val="Normalplus"/>
              <w:rPr>
                <w:rFonts w:ascii="Tahoma" w:hAnsi="Tahoma" w:cs="Tahoma"/>
              </w:rPr>
            </w:pPr>
          </w:p>
        </w:tc>
      </w:tr>
      <w:tr w:rsidR="007040D2" w:rsidRPr="00BB0502" w:rsidTr="000C763E">
        <w:tc>
          <w:tcPr>
            <w:tcW w:w="2804" w:type="dxa"/>
            <w:shd w:val="clear" w:color="auto" w:fill="auto"/>
          </w:tcPr>
          <w:p w:rsidR="007040D2" w:rsidRPr="00BC2388" w:rsidRDefault="007040D2" w:rsidP="00653048">
            <w:pPr>
              <w:pStyle w:val="SubtitleL2"/>
              <w:rPr>
                <w:rFonts w:ascii="Tahoma" w:hAnsi="Tahoma" w:cs="Tahoma"/>
                <w:color w:val="306C65"/>
              </w:rPr>
            </w:pPr>
          </w:p>
        </w:tc>
        <w:tc>
          <w:tcPr>
            <w:tcW w:w="2693" w:type="dxa"/>
            <w:shd w:val="clear" w:color="auto" w:fill="auto"/>
          </w:tcPr>
          <w:p w:rsidR="007040D2" w:rsidRDefault="007040D2" w:rsidP="00653048">
            <w:pPr>
              <w:pStyle w:val="Normalplus"/>
              <w:rPr>
                <w:rFonts w:ascii="Tahoma" w:hAnsi="Tahoma" w:cs="Tahoma"/>
              </w:rPr>
            </w:pPr>
          </w:p>
        </w:tc>
        <w:tc>
          <w:tcPr>
            <w:tcW w:w="3928" w:type="dxa"/>
            <w:shd w:val="clear" w:color="auto" w:fill="auto"/>
          </w:tcPr>
          <w:p w:rsidR="007040D2" w:rsidRPr="00BB0502" w:rsidRDefault="007040D2" w:rsidP="00653048">
            <w:pPr>
              <w:pStyle w:val="Normalplus"/>
              <w:rPr>
                <w:rFonts w:ascii="Tahoma" w:hAnsi="Tahoma" w:cs="Tahoma"/>
              </w:rPr>
            </w:pPr>
          </w:p>
        </w:tc>
      </w:tr>
    </w:tbl>
    <w:p w:rsidR="001578EF" w:rsidRPr="00BB0502" w:rsidRDefault="001578EF" w:rsidP="001578EF">
      <w:pPr>
        <w:pStyle w:val="SubSectionLine"/>
        <w:ind w:left="2340"/>
        <w:rPr>
          <w:rFonts w:ascii="Tahoma" w:hAnsi="Tahoma"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FE1B4E" w:rsidRPr="00BB0502">
        <w:tc>
          <w:tcPr>
            <w:tcW w:w="1375" w:type="dxa"/>
            <w:shd w:val="clear" w:color="auto" w:fill="auto"/>
          </w:tcPr>
          <w:p w:rsidR="00FE1B4E" w:rsidRPr="00BC2388" w:rsidRDefault="00FE1B4E" w:rsidP="00653048">
            <w:pPr>
              <w:pStyle w:val="SubtitleL2"/>
              <w:rPr>
                <w:rFonts w:ascii="Tahoma" w:hAnsi="Tahoma" w:cs="Tahoma"/>
                <w:color w:val="306C65"/>
              </w:rPr>
            </w:pPr>
            <w:r w:rsidRPr="00BC2388">
              <w:rPr>
                <w:rFonts w:ascii="Tahoma" w:hAnsi="Tahoma" w:cs="Tahoma"/>
                <w:color w:val="306C65"/>
              </w:rPr>
              <w:t>Minute</w:t>
            </w:r>
          </w:p>
        </w:tc>
        <w:tc>
          <w:tcPr>
            <w:tcW w:w="6440" w:type="dxa"/>
            <w:shd w:val="clear" w:color="auto" w:fill="auto"/>
          </w:tcPr>
          <w:p w:rsidR="00FE1B4E" w:rsidRPr="00757519" w:rsidRDefault="00757519" w:rsidP="00A17843">
            <w:pPr>
              <w:pStyle w:val="Normalplus"/>
              <w:jc w:val="both"/>
              <w:rPr>
                <w:rFonts w:ascii="Tahoma" w:hAnsi="Tahoma" w:cs="Tahoma"/>
                <w:b/>
              </w:rPr>
            </w:pPr>
            <w:r w:rsidRPr="00BB0502">
              <w:rPr>
                <w:rFonts w:ascii="Tahoma" w:hAnsi="Tahoma" w:cs="Tahoma"/>
                <w:b/>
              </w:rPr>
              <w:t>Introduction and apologies for absence</w:t>
            </w:r>
          </w:p>
        </w:tc>
        <w:tc>
          <w:tcPr>
            <w:tcW w:w="1610" w:type="dxa"/>
            <w:shd w:val="clear" w:color="auto" w:fill="auto"/>
          </w:tcPr>
          <w:p w:rsidR="00FE1B4E" w:rsidRPr="00BC2388" w:rsidRDefault="00FE1B4E" w:rsidP="00653048">
            <w:pPr>
              <w:pStyle w:val="SubtitleL2"/>
              <w:rPr>
                <w:rFonts w:ascii="Tahoma" w:hAnsi="Tahoma" w:cs="Tahoma"/>
                <w:color w:val="306C65"/>
              </w:rPr>
            </w:pPr>
            <w:r w:rsidRPr="00BC2388">
              <w:rPr>
                <w:rFonts w:ascii="Tahoma" w:hAnsi="Tahoma" w:cs="Tahoma"/>
                <w:color w:val="306C65"/>
              </w:rPr>
              <w:t>Action</w:t>
            </w:r>
          </w:p>
        </w:tc>
      </w:tr>
      <w:tr w:rsidR="001578EF" w:rsidRPr="00BB0502">
        <w:tc>
          <w:tcPr>
            <w:tcW w:w="1375" w:type="dxa"/>
            <w:shd w:val="clear" w:color="auto" w:fill="auto"/>
          </w:tcPr>
          <w:p w:rsidR="001578EF" w:rsidRPr="00BC2388" w:rsidRDefault="001578EF" w:rsidP="00051CA9">
            <w:pPr>
              <w:pStyle w:val="SubtitleL2"/>
              <w:numPr>
                <w:ilvl w:val="0"/>
                <w:numId w:val="17"/>
              </w:numPr>
              <w:spacing w:after="120"/>
              <w:rPr>
                <w:rFonts w:ascii="Tahoma" w:hAnsi="Tahoma" w:cs="Tahoma"/>
                <w:color w:val="306C65"/>
              </w:rPr>
            </w:pPr>
          </w:p>
        </w:tc>
        <w:tc>
          <w:tcPr>
            <w:tcW w:w="6440" w:type="dxa"/>
            <w:shd w:val="clear" w:color="auto" w:fill="auto"/>
          </w:tcPr>
          <w:p w:rsidR="003635AC" w:rsidRPr="00BB0502" w:rsidRDefault="007B456A" w:rsidP="00A17843">
            <w:pPr>
              <w:pStyle w:val="Normalplus"/>
              <w:jc w:val="both"/>
              <w:rPr>
                <w:rFonts w:ascii="Tahoma" w:hAnsi="Tahoma" w:cs="Tahoma"/>
              </w:rPr>
            </w:pPr>
            <w:r>
              <w:rPr>
                <w:rFonts w:ascii="Tahoma" w:hAnsi="Tahoma" w:cs="Tahoma"/>
              </w:rPr>
              <w:t>IPo opened the meeting and welcomed MP to the Board.</w:t>
            </w:r>
          </w:p>
        </w:tc>
        <w:tc>
          <w:tcPr>
            <w:tcW w:w="1610" w:type="dxa"/>
            <w:shd w:val="clear" w:color="auto" w:fill="auto"/>
            <w:vAlign w:val="bottom"/>
          </w:tcPr>
          <w:p w:rsidR="001578EF" w:rsidRPr="00BC2388" w:rsidRDefault="001578EF" w:rsidP="00566AA8">
            <w:pPr>
              <w:pStyle w:val="SubtitleL2"/>
              <w:spacing w:after="120"/>
              <w:jc w:val="center"/>
              <w:rPr>
                <w:rFonts w:ascii="Tahoma" w:hAnsi="Tahoma" w:cs="Tahoma"/>
                <w:color w:val="306C65"/>
              </w:rPr>
            </w:pPr>
          </w:p>
        </w:tc>
      </w:tr>
    </w:tbl>
    <w:p w:rsidR="001578EF" w:rsidRPr="00BB0502" w:rsidRDefault="001578EF" w:rsidP="001578EF">
      <w:pPr>
        <w:pStyle w:val="SubSectionLine"/>
        <w:ind w:left="2340"/>
        <w:rPr>
          <w:rFonts w:ascii="Tahoma" w:hAnsi="Tahoma" w:cs="Tahoma"/>
        </w:rPr>
      </w:pPr>
    </w:p>
    <w:p w:rsidR="00112116" w:rsidRPr="00BB0DA1" w:rsidRDefault="00112116">
      <w:pPr>
        <w:rPr>
          <w:sz w:val="2"/>
          <w:szCs w:val="2"/>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112116" w:rsidRPr="00BB0502" w:rsidTr="003635AC">
        <w:trPr>
          <w:trHeight w:val="482"/>
        </w:trPr>
        <w:tc>
          <w:tcPr>
            <w:tcW w:w="1375" w:type="dxa"/>
            <w:shd w:val="clear" w:color="auto" w:fill="auto"/>
          </w:tcPr>
          <w:p w:rsidR="00112116" w:rsidRPr="00BC2388" w:rsidRDefault="00112116" w:rsidP="00653048">
            <w:pPr>
              <w:pStyle w:val="SubtitleL2"/>
              <w:rPr>
                <w:rFonts w:ascii="Tahoma" w:hAnsi="Tahoma" w:cs="Tahoma"/>
                <w:color w:val="306C65"/>
              </w:rPr>
            </w:pPr>
            <w:r w:rsidRPr="00BC2388">
              <w:rPr>
                <w:rFonts w:ascii="Tahoma" w:hAnsi="Tahoma" w:cs="Tahoma"/>
                <w:color w:val="306C65"/>
              </w:rPr>
              <w:t>Minute</w:t>
            </w:r>
          </w:p>
        </w:tc>
        <w:tc>
          <w:tcPr>
            <w:tcW w:w="6440" w:type="dxa"/>
            <w:shd w:val="clear" w:color="auto" w:fill="auto"/>
          </w:tcPr>
          <w:p w:rsidR="00112116" w:rsidRPr="00BB0502" w:rsidRDefault="00757519" w:rsidP="00A17843">
            <w:pPr>
              <w:pStyle w:val="Normalplus"/>
              <w:jc w:val="both"/>
              <w:rPr>
                <w:rFonts w:ascii="Tahoma" w:hAnsi="Tahoma" w:cs="Tahoma"/>
              </w:rPr>
            </w:pPr>
            <w:r w:rsidRPr="005802F3">
              <w:rPr>
                <w:rFonts w:ascii="Tahoma" w:hAnsi="Tahoma" w:cs="Tahoma"/>
                <w:b/>
              </w:rPr>
              <w:t>Conflicts of Interest and Confidentiality</w:t>
            </w:r>
          </w:p>
        </w:tc>
        <w:tc>
          <w:tcPr>
            <w:tcW w:w="1610" w:type="dxa"/>
            <w:shd w:val="clear" w:color="auto" w:fill="auto"/>
          </w:tcPr>
          <w:p w:rsidR="00112116" w:rsidRPr="00BC2388" w:rsidRDefault="00112116" w:rsidP="00653048">
            <w:pPr>
              <w:pStyle w:val="SubtitleL2"/>
              <w:rPr>
                <w:rFonts w:ascii="Tahoma" w:hAnsi="Tahoma" w:cs="Tahoma"/>
                <w:color w:val="306C65"/>
              </w:rPr>
            </w:pPr>
            <w:r w:rsidRPr="00BC2388">
              <w:rPr>
                <w:rFonts w:ascii="Tahoma" w:hAnsi="Tahoma" w:cs="Tahoma"/>
                <w:color w:val="306C65"/>
              </w:rPr>
              <w:t>Action</w:t>
            </w:r>
          </w:p>
        </w:tc>
      </w:tr>
      <w:tr w:rsidR="00BB0DA1" w:rsidRPr="00BB0502">
        <w:tc>
          <w:tcPr>
            <w:tcW w:w="1375" w:type="dxa"/>
            <w:shd w:val="clear" w:color="auto" w:fill="auto"/>
          </w:tcPr>
          <w:p w:rsidR="00BB0DA1" w:rsidRPr="00BC2388" w:rsidRDefault="00BB0DA1" w:rsidP="00566AA8">
            <w:pPr>
              <w:pStyle w:val="NormalDS"/>
              <w:numPr>
                <w:ilvl w:val="0"/>
                <w:numId w:val="17"/>
              </w:numPr>
              <w:tabs>
                <w:tab w:val="left" w:pos="0"/>
              </w:tabs>
              <w:spacing w:after="120"/>
              <w:rPr>
                <w:rFonts w:ascii="Tahoma" w:hAnsi="Tahoma" w:cs="Tahoma"/>
                <w:b/>
                <w:color w:val="306C65"/>
              </w:rPr>
            </w:pPr>
          </w:p>
        </w:tc>
        <w:tc>
          <w:tcPr>
            <w:tcW w:w="6440" w:type="dxa"/>
            <w:shd w:val="clear" w:color="auto" w:fill="auto"/>
          </w:tcPr>
          <w:p w:rsidR="003635AC" w:rsidRPr="003635AC" w:rsidRDefault="007B456A" w:rsidP="00A17843">
            <w:pPr>
              <w:pStyle w:val="NormalDS"/>
              <w:spacing w:after="120"/>
              <w:jc w:val="both"/>
              <w:rPr>
                <w:rFonts w:ascii="Tahoma" w:hAnsi="Tahoma" w:cs="Tahoma"/>
              </w:rPr>
            </w:pPr>
            <w:r>
              <w:rPr>
                <w:rFonts w:ascii="Tahoma" w:hAnsi="Tahoma" w:cs="Tahoma"/>
              </w:rPr>
              <w:t>No conflicts were raised.</w:t>
            </w:r>
          </w:p>
        </w:tc>
        <w:tc>
          <w:tcPr>
            <w:tcW w:w="1610" w:type="dxa"/>
            <w:shd w:val="clear" w:color="auto" w:fill="auto"/>
            <w:vAlign w:val="bottom"/>
          </w:tcPr>
          <w:p w:rsidR="00BB0DA1" w:rsidRPr="00BC2388" w:rsidRDefault="00BB0DA1" w:rsidP="00566AA8">
            <w:pPr>
              <w:pStyle w:val="Normalplus"/>
              <w:rPr>
                <w:rFonts w:ascii="Tahoma" w:hAnsi="Tahoma" w:cs="Tahoma"/>
                <w:b/>
                <w:color w:val="306C65"/>
              </w:rPr>
            </w:pPr>
          </w:p>
        </w:tc>
      </w:tr>
    </w:tbl>
    <w:p w:rsidR="00533DDF" w:rsidRPr="00BB0502" w:rsidRDefault="00533DDF" w:rsidP="00DB539D">
      <w:pPr>
        <w:pStyle w:val="SubSectionLine"/>
        <w:ind w:left="2340"/>
        <w:rPr>
          <w:rFonts w:ascii="Tahoma" w:hAnsi="Tahoma"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E10999" w:rsidRPr="00BB0502">
        <w:tc>
          <w:tcPr>
            <w:tcW w:w="1375" w:type="dxa"/>
            <w:shd w:val="clear" w:color="auto" w:fill="auto"/>
          </w:tcPr>
          <w:p w:rsidR="00E10999" w:rsidRPr="00BC2388" w:rsidRDefault="00E10999" w:rsidP="00653048">
            <w:pPr>
              <w:pStyle w:val="SubtitleL2"/>
              <w:rPr>
                <w:rFonts w:ascii="Tahoma" w:hAnsi="Tahoma" w:cs="Tahoma"/>
                <w:color w:val="306C65"/>
              </w:rPr>
            </w:pPr>
            <w:r w:rsidRPr="00BC2388">
              <w:rPr>
                <w:rFonts w:ascii="Tahoma" w:hAnsi="Tahoma" w:cs="Tahoma"/>
                <w:color w:val="306C65"/>
              </w:rPr>
              <w:lastRenderedPageBreak/>
              <w:t>Minute</w:t>
            </w:r>
          </w:p>
        </w:tc>
        <w:tc>
          <w:tcPr>
            <w:tcW w:w="6440" w:type="dxa"/>
            <w:shd w:val="clear" w:color="auto" w:fill="auto"/>
          </w:tcPr>
          <w:p w:rsidR="00E10999" w:rsidRPr="00566AA8" w:rsidRDefault="00982880" w:rsidP="00A17843">
            <w:pPr>
              <w:pStyle w:val="Normalplus"/>
              <w:spacing w:after="240"/>
              <w:jc w:val="both"/>
              <w:rPr>
                <w:rFonts w:ascii="Tahoma" w:hAnsi="Tahoma" w:cs="Tahoma"/>
                <w:b/>
              </w:rPr>
            </w:pPr>
            <w:r>
              <w:rPr>
                <w:rFonts w:ascii="Tahoma" w:hAnsi="Tahoma" w:cs="Tahoma"/>
                <w:b/>
              </w:rPr>
              <w:t xml:space="preserve">Minutes of Meeting </w:t>
            </w:r>
          </w:p>
        </w:tc>
        <w:tc>
          <w:tcPr>
            <w:tcW w:w="1610" w:type="dxa"/>
            <w:shd w:val="clear" w:color="auto" w:fill="auto"/>
          </w:tcPr>
          <w:p w:rsidR="00E10999" w:rsidRPr="00BC2388" w:rsidRDefault="00E10999" w:rsidP="00653048">
            <w:pPr>
              <w:pStyle w:val="SubtitleL2"/>
              <w:rPr>
                <w:rFonts w:ascii="Tahoma" w:hAnsi="Tahoma" w:cs="Tahoma"/>
                <w:color w:val="306C65"/>
              </w:rPr>
            </w:pPr>
            <w:r w:rsidRPr="00BC2388">
              <w:rPr>
                <w:rFonts w:ascii="Tahoma" w:hAnsi="Tahoma" w:cs="Tahoma"/>
                <w:color w:val="306C65"/>
              </w:rPr>
              <w:t>Action</w:t>
            </w:r>
          </w:p>
        </w:tc>
      </w:tr>
      <w:tr w:rsidR="00E10999" w:rsidRPr="00BB0502">
        <w:tc>
          <w:tcPr>
            <w:tcW w:w="1375" w:type="dxa"/>
            <w:shd w:val="clear" w:color="auto" w:fill="auto"/>
          </w:tcPr>
          <w:p w:rsidR="00E10999" w:rsidRPr="00BC2388" w:rsidRDefault="00E10999" w:rsidP="00566AA8">
            <w:pPr>
              <w:pStyle w:val="NormalDS"/>
              <w:numPr>
                <w:ilvl w:val="0"/>
                <w:numId w:val="17"/>
              </w:numPr>
              <w:tabs>
                <w:tab w:val="left" w:pos="0"/>
              </w:tabs>
              <w:spacing w:after="120"/>
              <w:rPr>
                <w:rFonts w:ascii="Tahoma" w:hAnsi="Tahoma" w:cs="Tahoma"/>
                <w:b/>
                <w:color w:val="306C65"/>
              </w:rPr>
            </w:pPr>
          </w:p>
        </w:tc>
        <w:tc>
          <w:tcPr>
            <w:tcW w:w="6440" w:type="dxa"/>
            <w:shd w:val="clear" w:color="auto" w:fill="auto"/>
          </w:tcPr>
          <w:p w:rsidR="007B456A" w:rsidRPr="00982880" w:rsidRDefault="007B456A" w:rsidP="00A17843">
            <w:pPr>
              <w:pStyle w:val="NormalDS"/>
              <w:spacing w:after="120"/>
              <w:jc w:val="both"/>
              <w:rPr>
                <w:rFonts w:ascii="Tahoma" w:hAnsi="Tahoma" w:cs="Tahoma"/>
              </w:rPr>
            </w:pPr>
            <w:r>
              <w:rPr>
                <w:rFonts w:ascii="Tahoma" w:hAnsi="Tahoma" w:cs="Tahoma"/>
              </w:rPr>
              <w:t>Minutes of the meeting were agreed by the Board.</w:t>
            </w:r>
          </w:p>
        </w:tc>
        <w:tc>
          <w:tcPr>
            <w:tcW w:w="1610" w:type="dxa"/>
            <w:shd w:val="clear" w:color="auto" w:fill="auto"/>
            <w:vAlign w:val="bottom"/>
          </w:tcPr>
          <w:p w:rsidR="00E10999" w:rsidRPr="00BC2388" w:rsidRDefault="00E10999" w:rsidP="00566AA8">
            <w:pPr>
              <w:pStyle w:val="Normalplus"/>
              <w:rPr>
                <w:rFonts w:ascii="Tahoma" w:hAnsi="Tahoma" w:cs="Tahoma"/>
                <w:b/>
                <w:color w:val="306C65"/>
              </w:rPr>
            </w:pPr>
          </w:p>
        </w:tc>
      </w:tr>
    </w:tbl>
    <w:p w:rsidR="00E10999" w:rsidRPr="00BB0502" w:rsidRDefault="00E10999" w:rsidP="00E10999">
      <w:pPr>
        <w:pStyle w:val="SubSectionLine"/>
        <w:ind w:left="2340"/>
        <w:rPr>
          <w:rFonts w:ascii="Tahoma" w:hAnsi="Tahoma"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CE42C3" w:rsidRPr="00BB0502" w:rsidTr="001768B3">
        <w:tc>
          <w:tcPr>
            <w:tcW w:w="1375" w:type="dxa"/>
            <w:shd w:val="clear" w:color="auto" w:fill="auto"/>
          </w:tcPr>
          <w:p w:rsidR="00CE42C3" w:rsidRPr="00BC2388" w:rsidRDefault="00CE42C3" w:rsidP="001768B3">
            <w:pPr>
              <w:pStyle w:val="SubtitleL2"/>
              <w:rPr>
                <w:rFonts w:ascii="Tahoma" w:hAnsi="Tahoma" w:cs="Tahoma"/>
                <w:color w:val="306C65"/>
              </w:rPr>
            </w:pPr>
            <w:r w:rsidRPr="00BC2388">
              <w:rPr>
                <w:rFonts w:ascii="Tahoma" w:hAnsi="Tahoma" w:cs="Tahoma"/>
                <w:color w:val="306C65"/>
              </w:rPr>
              <w:t>Minute</w:t>
            </w:r>
          </w:p>
        </w:tc>
        <w:tc>
          <w:tcPr>
            <w:tcW w:w="6440" w:type="dxa"/>
            <w:shd w:val="clear" w:color="auto" w:fill="auto"/>
          </w:tcPr>
          <w:p w:rsidR="00CE42C3" w:rsidRPr="00566AA8" w:rsidRDefault="00982880" w:rsidP="00A17843">
            <w:pPr>
              <w:pStyle w:val="Normalplus"/>
              <w:spacing w:after="240"/>
              <w:jc w:val="both"/>
              <w:rPr>
                <w:rFonts w:ascii="Tahoma" w:hAnsi="Tahoma" w:cs="Tahoma"/>
                <w:b/>
              </w:rPr>
            </w:pPr>
            <w:r>
              <w:rPr>
                <w:rFonts w:ascii="Tahoma" w:hAnsi="Tahoma" w:cs="Tahoma"/>
                <w:b/>
              </w:rPr>
              <w:t xml:space="preserve">Matters Arising from the Meeting on </w:t>
            </w:r>
            <w:r w:rsidR="007B456A">
              <w:rPr>
                <w:rFonts w:ascii="Tahoma" w:hAnsi="Tahoma" w:cs="Tahoma"/>
                <w:b/>
              </w:rPr>
              <w:t>17</w:t>
            </w:r>
            <w:r w:rsidR="007B456A" w:rsidRPr="007B456A">
              <w:rPr>
                <w:rFonts w:ascii="Tahoma" w:hAnsi="Tahoma" w:cs="Tahoma"/>
                <w:b/>
                <w:vertAlign w:val="superscript"/>
              </w:rPr>
              <w:t>th</w:t>
            </w:r>
            <w:r w:rsidR="007B456A">
              <w:rPr>
                <w:rFonts w:ascii="Tahoma" w:hAnsi="Tahoma" w:cs="Tahoma"/>
                <w:b/>
              </w:rPr>
              <w:t xml:space="preserve"> October 2016</w:t>
            </w:r>
          </w:p>
        </w:tc>
        <w:tc>
          <w:tcPr>
            <w:tcW w:w="1610" w:type="dxa"/>
            <w:shd w:val="clear" w:color="auto" w:fill="auto"/>
          </w:tcPr>
          <w:p w:rsidR="00CE42C3" w:rsidRPr="00BC2388" w:rsidRDefault="00CE42C3" w:rsidP="001768B3">
            <w:pPr>
              <w:pStyle w:val="SubtitleL2"/>
              <w:rPr>
                <w:rFonts w:ascii="Tahoma" w:hAnsi="Tahoma" w:cs="Tahoma"/>
                <w:color w:val="306C65"/>
              </w:rPr>
            </w:pPr>
            <w:r w:rsidRPr="00BC2388">
              <w:rPr>
                <w:rFonts w:ascii="Tahoma" w:hAnsi="Tahoma" w:cs="Tahoma"/>
                <w:color w:val="306C65"/>
              </w:rPr>
              <w:t>Action</w:t>
            </w:r>
          </w:p>
        </w:tc>
      </w:tr>
      <w:tr w:rsidR="008F3B5C" w:rsidRPr="00BB0502">
        <w:tc>
          <w:tcPr>
            <w:tcW w:w="1375" w:type="dxa"/>
            <w:shd w:val="clear" w:color="auto" w:fill="auto"/>
          </w:tcPr>
          <w:p w:rsidR="008F3B5C" w:rsidRPr="00BC2388" w:rsidRDefault="008F3B5C" w:rsidP="00566AA8">
            <w:pPr>
              <w:pStyle w:val="NormalDS"/>
              <w:numPr>
                <w:ilvl w:val="0"/>
                <w:numId w:val="17"/>
              </w:numPr>
              <w:tabs>
                <w:tab w:val="left" w:pos="0"/>
              </w:tabs>
              <w:spacing w:after="120"/>
              <w:rPr>
                <w:rFonts w:ascii="Tahoma" w:hAnsi="Tahoma" w:cs="Tahoma"/>
                <w:b/>
                <w:color w:val="306C65"/>
              </w:rPr>
            </w:pPr>
          </w:p>
        </w:tc>
        <w:tc>
          <w:tcPr>
            <w:tcW w:w="6440" w:type="dxa"/>
            <w:shd w:val="clear" w:color="auto" w:fill="auto"/>
          </w:tcPr>
          <w:p w:rsidR="008F3B5C" w:rsidRPr="00982880" w:rsidRDefault="0012111F" w:rsidP="007B456A">
            <w:pPr>
              <w:pStyle w:val="NormalDS"/>
              <w:numPr>
                <w:ilvl w:val="1"/>
                <w:numId w:val="17"/>
              </w:numPr>
              <w:tabs>
                <w:tab w:val="clear" w:pos="1800"/>
                <w:tab w:val="num" w:pos="358"/>
              </w:tabs>
              <w:spacing w:after="120"/>
              <w:ind w:left="358" w:hanging="358"/>
              <w:jc w:val="both"/>
              <w:rPr>
                <w:rFonts w:ascii="Tahoma" w:hAnsi="Tahoma" w:cs="Tahoma"/>
              </w:rPr>
            </w:pPr>
            <w:r w:rsidRPr="0012111F">
              <w:rPr>
                <w:rFonts w:ascii="Tahoma" w:hAnsi="Tahoma" w:cs="Tahoma"/>
                <w:b/>
              </w:rPr>
              <w:t>Training</w:t>
            </w:r>
            <w:r>
              <w:rPr>
                <w:rFonts w:ascii="Tahoma" w:hAnsi="Tahoma" w:cs="Tahoma"/>
              </w:rPr>
              <w:t xml:space="preserve"> - </w:t>
            </w:r>
            <w:r w:rsidR="007B456A">
              <w:rPr>
                <w:rFonts w:ascii="Tahoma" w:hAnsi="Tahoma" w:cs="Tahoma"/>
              </w:rPr>
              <w:t>SB confirmed completion of tPR Toolkit</w:t>
            </w:r>
            <w:r>
              <w:rPr>
                <w:rFonts w:ascii="Tahoma" w:hAnsi="Tahoma" w:cs="Tahoma"/>
              </w:rPr>
              <w:t xml:space="preserve"> and GH has updated the training register. MP has also completed the Toolkit and GH will update the training register.</w:t>
            </w:r>
          </w:p>
        </w:tc>
        <w:tc>
          <w:tcPr>
            <w:tcW w:w="1610" w:type="dxa"/>
            <w:shd w:val="clear" w:color="auto" w:fill="auto"/>
            <w:vAlign w:val="bottom"/>
          </w:tcPr>
          <w:p w:rsidR="008F3B5C" w:rsidRPr="00BC2388" w:rsidRDefault="008F3B5C" w:rsidP="00566AA8">
            <w:pPr>
              <w:pStyle w:val="Normalplus"/>
              <w:rPr>
                <w:rFonts w:ascii="Tahoma" w:hAnsi="Tahoma" w:cs="Tahoma"/>
                <w:b/>
                <w:color w:val="306C65"/>
              </w:rPr>
            </w:pPr>
          </w:p>
        </w:tc>
      </w:tr>
      <w:tr w:rsidR="008F3B5C" w:rsidRPr="00BB0502">
        <w:tc>
          <w:tcPr>
            <w:tcW w:w="1375" w:type="dxa"/>
            <w:shd w:val="clear" w:color="auto" w:fill="auto"/>
          </w:tcPr>
          <w:p w:rsidR="008F3B5C" w:rsidRPr="00BC2388" w:rsidRDefault="008F3B5C" w:rsidP="00566AA8">
            <w:pPr>
              <w:pStyle w:val="NormalDS"/>
              <w:spacing w:after="120"/>
              <w:rPr>
                <w:rFonts w:ascii="Tahoma" w:hAnsi="Tahoma" w:cs="Tahoma"/>
                <w:b/>
                <w:color w:val="306C65"/>
              </w:rPr>
            </w:pPr>
          </w:p>
        </w:tc>
        <w:tc>
          <w:tcPr>
            <w:tcW w:w="6440" w:type="dxa"/>
            <w:shd w:val="clear" w:color="auto" w:fill="auto"/>
          </w:tcPr>
          <w:p w:rsidR="002263C9" w:rsidRPr="00BB0502" w:rsidRDefault="0012111F" w:rsidP="0012111F">
            <w:pPr>
              <w:pStyle w:val="NormalDS"/>
              <w:numPr>
                <w:ilvl w:val="1"/>
                <w:numId w:val="17"/>
              </w:numPr>
              <w:tabs>
                <w:tab w:val="clear" w:pos="1800"/>
                <w:tab w:val="num" w:pos="358"/>
              </w:tabs>
              <w:spacing w:after="120"/>
              <w:ind w:left="358" w:hanging="358"/>
              <w:jc w:val="both"/>
              <w:rPr>
                <w:rFonts w:ascii="Tahoma" w:hAnsi="Tahoma" w:cs="Tahoma"/>
              </w:rPr>
            </w:pPr>
            <w:r w:rsidRPr="0012111F">
              <w:rPr>
                <w:rFonts w:ascii="Tahoma" w:hAnsi="Tahoma" w:cs="Tahoma"/>
                <w:b/>
              </w:rPr>
              <w:t>AA/LTA notification</w:t>
            </w:r>
            <w:r>
              <w:rPr>
                <w:rFonts w:ascii="Tahoma" w:hAnsi="Tahoma" w:cs="Tahoma"/>
              </w:rPr>
              <w:t xml:space="preserve"> - KA confirmed that the core member self-service system does not provide AA/LA information to members. However, the Modeller section does estimate the LTA percentage based on the benefits payable.</w:t>
            </w:r>
          </w:p>
        </w:tc>
        <w:tc>
          <w:tcPr>
            <w:tcW w:w="1610" w:type="dxa"/>
            <w:shd w:val="clear" w:color="auto" w:fill="auto"/>
            <w:vAlign w:val="bottom"/>
          </w:tcPr>
          <w:p w:rsidR="008F3B5C" w:rsidRPr="00BC2388" w:rsidRDefault="008F3B5C" w:rsidP="00566AA8">
            <w:pPr>
              <w:pStyle w:val="Normalplus"/>
              <w:rPr>
                <w:rFonts w:ascii="Tahoma" w:hAnsi="Tahoma" w:cs="Tahoma"/>
                <w:b/>
                <w:color w:val="306C65"/>
              </w:rPr>
            </w:pPr>
          </w:p>
        </w:tc>
      </w:tr>
      <w:tr w:rsidR="0012111F" w:rsidRPr="00BB0502">
        <w:tc>
          <w:tcPr>
            <w:tcW w:w="1375" w:type="dxa"/>
            <w:shd w:val="clear" w:color="auto" w:fill="auto"/>
          </w:tcPr>
          <w:p w:rsidR="0012111F" w:rsidRPr="00BC2388" w:rsidRDefault="0012111F" w:rsidP="00566AA8">
            <w:pPr>
              <w:pStyle w:val="NormalDS"/>
              <w:spacing w:after="120"/>
              <w:rPr>
                <w:rFonts w:ascii="Tahoma" w:hAnsi="Tahoma" w:cs="Tahoma"/>
                <w:b/>
                <w:color w:val="306C65"/>
              </w:rPr>
            </w:pPr>
          </w:p>
        </w:tc>
        <w:tc>
          <w:tcPr>
            <w:tcW w:w="6440" w:type="dxa"/>
            <w:shd w:val="clear" w:color="auto" w:fill="auto"/>
          </w:tcPr>
          <w:p w:rsidR="0012111F" w:rsidRDefault="0012111F" w:rsidP="0012111F">
            <w:pPr>
              <w:pStyle w:val="NormalDS"/>
              <w:numPr>
                <w:ilvl w:val="1"/>
                <w:numId w:val="17"/>
              </w:numPr>
              <w:tabs>
                <w:tab w:val="clear" w:pos="1800"/>
                <w:tab w:val="num" w:pos="358"/>
              </w:tabs>
              <w:spacing w:after="120"/>
              <w:ind w:left="358" w:hanging="358"/>
              <w:jc w:val="both"/>
              <w:rPr>
                <w:rFonts w:ascii="Tahoma" w:hAnsi="Tahoma" w:cs="Tahoma"/>
              </w:rPr>
            </w:pPr>
            <w:r w:rsidRPr="0012111F">
              <w:rPr>
                <w:rFonts w:ascii="Tahoma" w:hAnsi="Tahoma" w:cs="Tahoma"/>
                <w:b/>
              </w:rPr>
              <w:t>Communication Plan</w:t>
            </w:r>
            <w:r>
              <w:rPr>
                <w:rFonts w:ascii="Tahoma" w:hAnsi="Tahoma" w:cs="Tahoma"/>
              </w:rPr>
              <w:t xml:space="preserve"> - Equiniti have noted the Board’s concerns and confirmed that any changes to the service, including contact details, will be communicated to members as part of the transition project.</w:t>
            </w:r>
          </w:p>
        </w:tc>
        <w:tc>
          <w:tcPr>
            <w:tcW w:w="1610" w:type="dxa"/>
            <w:shd w:val="clear" w:color="auto" w:fill="auto"/>
            <w:vAlign w:val="bottom"/>
          </w:tcPr>
          <w:p w:rsidR="0012111F" w:rsidRPr="00BC2388" w:rsidRDefault="0012111F" w:rsidP="00566AA8">
            <w:pPr>
              <w:pStyle w:val="Normalplus"/>
              <w:rPr>
                <w:rFonts w:ascii="Tahoma" w:hAnsi="Tahoma" w:cs="Tahoma"/>
                <w:b/>
                <w:color w:val="306C65"/>
              </w:rPr>
            </w:pPr>
          </w:p>
        </w:tc>
      </w:tr>
      <w:tr w:rsidR="0012111F" w:rsidRPr="00BB0502">
        <w:tc>
          <w:tcPr>
            <w:tcW w:w="1375" w:type="dxa"/>
            <w:shd w:val="clear" w:color="auto" w:fill="auto"/>
          </w:tcPr>
          <w:p w:rsidR="0012111F" w:rsidRPr="00BC2388" w:rsidRDefault="0012111F" w:rsidP="00566AA8">
            <w:pPr>
              <w:pStyle w:val="NormalDS"/>
              <w:spacing w:after="120"/>
              <w:rPr>
                <w:rFonts w:ascii="Tahoma" w:hAnsi="Tahoma" w:cs="Tahoma"/>
                <w:b/>
                <w:color w:val="306C65"/>
              </w:rPr>
            </w:pPr>
          </w:p>
        </w:tc>
        <w:tc>
          <w:tcPr>
            <w:tcW w:w="6440" w:type="dxa"/>
            <w:shd w:val="clear" w:color="auto" w:fill="auto"/>
          </w:tcPr>
          <w:p w:rsidR="0012111F" w:rsidRPr="0012111F" w:rsidRDefault="0012111F" w:rsidP="0056374A">
            <w:pPr>
              <w:pStyle w:val="NormalDS"/>
              <w:numPr>
                <w:ilvl w:val="1"/>
                <w:numId w:val="17"/>
              </w:numPr>
              <w:tabs>
                <w:tab w:val="clear" w:pos="1800"/>
                <w:tab w:val="num" w:pos="358"/>
              </w:tabs>
              <w:spacing w:after="120"/>
              <w:ind w:left="358" w:hanging="358"/>
              <w:jc w:val="both"/>
              <w:rPr>
                <w:rFonts w:ascii="Tahoma" w:hAnsi="Tahoma" w:cs="Tahoma"/>
                <w:b/>
              </w:rPr>
            </w:pPr>
            <w:r>
              <w:rPr>
                <w:rFonts w:ascii="Tahoma" w:hAnsi="Tahoma" w:cs="Tahoma"/>
                <w:b/>
              </w:rPr>
              <w:t>Pensions Dashboard</w:t>
            </w:r>
            <w:r>
              <w:rPr>
                <w:rFonts w:ascii="Tahoma" w:hAnsi="Tahoma" w:cs="Tahoma"/>
              </w:rPr>
              <w:t xml:space="preserve"> – the pilot exercise will be launched in April 2017 by a small number of insurance companies. The Board will be kept informed of any move towards providing data for the Dashboard when more information is available nearer its full roll out in April 201</w:t>
            </w:r>
            <w:r w:rsidR="0056374A">
              <w:rPr>
                <w:rFonts w:ascii="Tahoma" w:hAnsi="Tahoma" w:cs="Tahoma"/>
              </w:rPr>
              <w:t>9</w:t>
            </w:r>
            <w:r>
              <w:rPr>
                <w:rFonts w:ascii="Tahoma" w:hAnsi="Tahoma" w:cs="Tahoma"/>
              </w:rPr>
              <w:t>.</w:t>
            </w:r>
          </w:p>
        </w:tc>
        <w:tc>
          <w:tcPr>
            <w:tcW w:w="1610" w:type="dxa"/>
            <w:shd w:val="clear" w:color="auto" w:fill="auto"/>
            <w:vAlign w:val="bottom"/>
          </w:tcPr>
          <w:p w:rsidR="0012111F" w:rsidRPr="00BC2388" w:rsidRDefault="0012111F" w:rsidP="00566AA8">
            <w:pPr>
              <w:pStyle w:val="Normalplus"/>
              <w:rPr>
                <w:rFonts w:ascii="Tahoma" w:hAnsi="Tahoma" w:cs="Tahoma"/>
                <w:b/>
                <w:color w:val="306C65"/>
              </w:rPr>
            </w:pPr>
            <w:r>
              <w:rPr>
                <w:rFonts w:ascii="Tahoma" w:hAnsi="Tahoma" w:cs="Tahoma"/>
                <w:b/>
                <w:color w:val="306C65"/>
              </w:rPr>
              <w:t>KA</w:t>
            </w:r>
          </w:p>
        </w:tc>
      </w:tr>
      <w:tr w:rsidR="0012111F" w:rsidRPr="00BB0502">
        <w:tc>
          <w:tcPr>
            <w:tcW w:w="1375" w:type="dxa"/>
            <w:shd w:val="clear" w:color="auto" w:fill="auto"/>
          </w:tcPr>
          <w:p w:rsidR="0012111F" w:rsidRPr="00BC2388" w:rsidRDefault="0012111F" w:rsidP="00566AA8">
            <w:pPr>
              <w:pStyle w:val="NormalDS"/>
              <w:spacing w:after="120"/>
              <w:rPr>
                <w:rFonts w:ascii="Tahoma" w:hAnsi="Tahoma" w:cs="Tahoma"/>
                <w:b/>
                <w:color w:val="306C65"/>
              </w:rPr>
            </w:pPr>
          </w:p>
        </w:tc>
        <w:tc>
          <w:tcPr>
            <w:tcW w:w="6440" w:type="dxa"/>
            <w:shd w:val="clear" w:color="auto" w:fill="auto"/>
          </w:tcPr>
          <w:p w:rsidR="0012111F" w:rsidRPr="0012111F" w:rsidRDefault="0012111F" w:rsidP="007C723F">
            <w:pPr>
              <w:pStyle w:val="NormalDS"/>
              <w:numPr>
                <w:ilvl w:val="1"/>
                <w:numId w:val="17"/>
              </w:numPr>
              <w:tabs>
                <w:tab w:val="clear" w:pos="1800"/>
                <w:tab w:val="num" w:pos="358"/>
              </w:tabs>
              <w:spacing w:after="0"/>
              <w:ind w:left="358" w:hanging="358"/>
              <w:jc w:val="both"/>
              <w:rPr>
                <w:rFonts w:ascii="Tahoma" w:hAnsi="Tahoma" w:cs="Tahoma"/>
                <w:b/>
              </w:rPr>
            </w:pPr>
            <w:r>
              <w:rPr>
                <w:rFonts w:ascii="Tahoma" w:hAnsi="Tahoma" w:cs="Tahoma"/>
                <w:b/>
              </w:rPr>
              <w:t>Maximum Commutation</w:t>
            </w:r>
            <w:r>
              <w:rPr>
                <w:rFonts w:ascii="Tahoma" w:hAnsi="Tahoma" w:cs="Tahoma"/>
              </w:rPr>
              <w:t xml:space="preserve"> – MP confirmed that a draft policy is being drawn up which is due to be issued for consultation. It is intended that two areas will be considered:</w:t>
            </w:r>
          </w:p>
          <w:p w:rsidR="0012111F" w:rsidRDefault="0012111F" w:rsidP="007C723F">
            <w:pPr>
              <w:pStyle w:val="NormalDS"/>
              <w:numPr>
                <w:ilvl w:val="0"/>
                <w:numId w:val="47"/>
              </w:numPr>
              <w:spacing w:after="0"/>
              <w:ind w:left="642" w:hanging="284"/>
              <w:jc w:val="both"/>
              <w:rPr>
                <w:rFonts w:ascii="Tahoma" w:hAnsi="Tahoma" w:cs="Tahoma"/>
              </w:rPr>
            </w:pPr>
            <w:r w:rsidRPr="0012111F">
              <w:rPr>
                <w:rFonts w:ascii="Tahoma" w:hAnsi="Tahoma" w:cs="Tahoma"/>
              </w:rPr>
              <w:t xml:space="preserve">Individual requests only considered in </w:t>
            </w:r>
            <w:r w:rsidR="007855D5">
              <w:rPr>
                <w:rFonts w:ascii="Tahoma" w:hAnsi="Tahoma" w:cs="Tahoma"/>
              </w:rPr>
              <w:t>exceptional situations and if there is a welfare case</w:t>
            </w:r>
          </w:p>
          <w:p w:rsidR="007855D5" w:rsidRDefault="007855D5" w:rsidP="0012111F">
            <w:pPr>
              <w:pStyle w:val="NormalDS"/>
              <w:numPr>
                <w:ilvl w:val="0"/>
                <w:numId w:val="47"/>
              </w:numPr>
              <w:spacing w:after="120"/>
              <w:ind w:left="642" w:hanging="284"/>
              <w:jc w:val="both"/>
              <w:rPr>
                <w:rFonts w:ascii="Tahoma" w:hAnsi="Tahoma" w:cs="Tahoma"/>
              </w:rPr>
            </w:pPr>
            <w:r>
              <w:rPr>
                <w:rFonts w:ascii="Tahoma" w:hAnsi="Tahoma" w:cs="Tahoma"/>
              </w:rPr>
              <w:t>There is a business case and there are no redeployment opportunities.</w:t>
            </w:r>
          </w:p>
          <w:p w:rsidR="007855D5" w:rsidRDefault="007855D5" w:rsidP="007855D5">
            <w:pPr>
              <w:pStyle w:val="NormalDS"/>
              <w:spacing w:after="120"/>
              <w:ind w:left="358"/>
              <w:jc w:val="both"/>
              <w:rPr>
                <w:rFonts w:ascii="Tahoma" w:hAnsi="Tahoma" w:cs="Tahoma"/>
              </w:rPr>
            </w:pPr>
            <w:r>
              <w:rPr>
                <w:rFonts w:ascii="Tahoma" w:hAnsi="Tahoma" w:cs="Tahoma"/>
              </w:rPr>
              <w:t>The draft document has to be reviewed by the legal team prior to consultation with People and Training Board.</w:t>
            </w:r>
          </w:p>
          <w:p w:rsidR="007855D5" w:rsidRDefault="000606C9" w:rsidP="007855D5">
            <w:pPr>
              <w:pStyle w:val="NormalDS"/>
              <w:spacing w:after="120"/>
              <w:ind w:left="358"/>
              <w:jc w:val="both"/>
              <w:rPr>
                <w:rFonts w:ascii="Tahoma" w:hAnsi="Tahoma" w:cs="Tahoma"/>
              </w:rPr>
            </w:pPr>
            <w:r>
              <w:rPr>
                <w:rFonts w:ascii="Tahoma" w:hAnsi="Tahoma" w:cs="Tahoma"/>
              </w:rPr>
              <w:t>The draft document will also limit the Pension Commencement Lump Sum (PCLS) to the limits set by HMRC, which is lower than currently available from 1987 Scheme (members can opt out but will remain covered by the capped limit if applicable).</w:t>
            </w:r>
          </w:p>
          <w:p w:rsidR="000606C9" w:rsidRDefault="000606C9" w:rsidP="007855D5">
            <w:pPr>
              <w:pStyle w:val="NormalDS"/>
              <w:spacing w:after="120"/>
              <w:ind w:left="358"/>
              <w:jc w:val="both"/>
              <w:rPr>
                <w:rFonts w:ascii="Tahoma" w:hAnsi="Tahoma" w:cs="Tahoma"/>
              </w:rPr>
            </w:pPr>
            <w:r>
              <w:rPr>
                <w:rFonts w:ascii="Tahoma" w:hAnsi="Tahoma" w:cs="Tahoma"/>
              </w:rPr>
              <w:t>MP agreed that if the policy is introduced as drafted then there is a requirement for very careful communications so that members understand what they are opting for.</w:t>
            </w:r>
          </w:p>
          <w:p w:rsidR="007C723F" w:rsidRDefault="007C723F" w:rsidP="007855D5">
            <w:pPr>
              <w:pStyle w:val="NormalDS"/>
              <w:spacing w:after="120"/>
              <w:ind w:left="358"/>
              <w:jc w:val="both"/>
              <w:rPr>
                <w:rFonts w:ascii="Tahoma" w:hAnsi="Tahoma" w:cs="Tahoma"/>
              </w:rPr>
            </w:pPr>
            <w:r>
              <w:rPr>
                <w:rFonts w:ascii="Tahoma" w:hAnsi="Tahoma" w:cs="Tahoma"/>
              </w:rPr>
              <w:t>There are 12-1300 members who have between 25 and 30 years-service and therefore affected by this change.</w:t>
            </w:r>
          </w:p>
          <w:p w:rsidR="000606C9" w:rsidRPr="0012111F" w:rsidRDefault="000606C9" w:rsidP="000606C9">
            <w:pPr>
              <w:pStyle w:val="NormalDS"/>
              <w:spacing w:after="120"/>
              <w:ind w:left="358"/>
              <w:jc w:val="both"/>
              <w:rPr>
                <w:rFonts w:ascii="Tahoma" w:hAnsi="Tahoma" w:cs="Tahoma"/>
              </w:rPr>
            </w:pPr>
            <w:r>
              <w:rPr>
                <w:rFonts w:ascii="Tahoma" w:hAnsi="Tahoma" w:cs="Tahoma"/>
              </w:rPr>
              <w:t>MP will update the Board once the final policy is agreed.</w:t>
            </w:r>
          </w:p>
        </w:tc>
        <w:tc>
          <w:tcPr>
            <w:tcW w:w="1610" w:type="dxa"/>
            <w:shd w:val="clear" w:color="auto" w:fill="auto"/>
            <w:vAlign w:val="bottom"/>
          </w:tcPr>
          <w:p w:rsidR="0012111F" w:rsidRDefault="000606C9" w:rsidP="00566AA8">
            <w:pPr>
              <w:pStyle w:val="Normalplus"/>
              <w:rPr>
                <w:rFonts w:ascii="Tahoma" w:hAnsi="Tahoma" w:cs="Tahoma"/>
                <w:b/>
                <w:color w:val="306C65"/>
              </w:rPr>
            </w:pPr>
            <w:r>
              <w:rPr>
                <w:rFonts w:ascii="Tahoma" w:hAnsi="Tahoma" w:cs="Tahoma"/>
                <w:b/>
                <w:color w:val="306C65"/>
              </w:rPr>
              <w:t>MP</w:t>
            </w:r>
          </w:p>
        </w:tc>
      </w:tr>
      <w:tr w:rsidR="000606C9" w:rsidRPr="00BB0502">
        <w:tc>
          <w:tcPr>
            <w:tcW w:w="1375" w:type="dxa"/>
            <w:shd w:val="clear" w:color="auto" w:fill="auto"/>
          </w:tcPr>
          <w:p w:rsidR="000606C9" w:rsidRPr="00BC2388" w:rsidRDefault="000606C9" w:rsidP="00566AA8">
            <w:pPr>
              <w:pStyle w:val="NormalDS"/>
              <w:spacing w:after="120"/>
              <w:rPr>
                <w:rFonts w:ascii="Tahoma" w:hAnsi="Tahoma" w:cs="Tahoma"/>
                <w:b/>
                <w:color w:val="306C65"/>
              </w:rPr>
            </w:pPr>
          </w:p>
        </w:tc>
        <w:tc>
          <w:tcPr>
            <w:tcW w:w="6440" w:type="dxa"/>
            <w:shd w:val="clear" w:color="auto" w:fill="auto"/>
          </w:tcPr>
          <w:p w:rsidR="000606C9" w:rsidRPr="007C723F" w:rsidRDefault="000606C9" w:rsidP="007C723F">
            <w:pPr>
              <w:pStyle w:val="NormalDS"/>
              <w:numPr>
                <w:ilvl w:val="1"/>
                <w:numId w:val="17"/>
              </w:numPr>
              <w:tabs>
                <w:tab w:val="clear" w:pos="1800"/>
                <w:tab w:val="num" w:pos="358"/>
              </w:tabs>
              <w:spacing w:after="120"/>
              <w:ind w:left="358" w:hanging="358"/>
              <w:jc w:val="both"/>
              <w:rPr>
                <w:rFonts w:ascii="Tahoma" w:hAnsi="Tahoma" w:cs="Tahoma"/>
                <w:b/>
              </w:rPr>
            </w:pPr>
            <w:r>
              <w:rPr>
                <w:rFonts w:ascii="Tahoma" w:hAnsi="Tahoma" w:cs="Tahoma"/>
                <w:b/>
              </w:rPr>
              <w:t>Deduction of ESA</w:t>
            </w:r>
            <w:r>
              <w:rPr>
                <w:rFonts w:ascii="Tahoma" w:hAnsi="Tahoma" w:cs="Tahoma"/>
              </w:rPr>
              <w:t xml:space="preserve"> </w:t>
            </w:r>
            <w:r w:rsidR="007C723F">
              <w:rPr>
                <w:rFonts w:ascii="Tahoma" w:hAnsi="Tahoma" w:cs="Tahoma"/>
              </w:rPr>
              <w:t>–</w:t>
            </w:r>
            <w:r>
              <w:rPr>
                <w:rFonts w:ascii="Tahoma" w:hAnsi="Tahoma" w:cs="Tahoma"/>
              </w:rPr>
              <w:t xml:space="preserve"> </w:t>
            </w:r>
            <w:r w:rsidR="007C723F">
              <w:rPr>
                <w:rFonts w:ascii="Tahoma" w:hAnsi="Tahoma" w:cs="Tahoma"/>
              </w:rPr>
              <w:t>JR advised the Board that there are changes to the application process for ESA which come into effect from April 2017. It is also expected that the overriding regulations may also be changed at this time.</w:t>
            </w:r>
          </w:p>
          <w:p w:rsidR="007C723F" w:rsidRDefault="007C723F" w:rsidP="007C723F">
            <w:pPr>
              <w:pStyle w:val="NormalDS"/>
              <w:spacing w:after="120"/>
              <w:ind w:left="358"/>
              <w:jc w:val="both"/>
              <w:rPr>
                <w:rFonts w:ascii="Tahoma" w:hAnsi="Tahoma" w:cs="Tahoma"/>
              </w:rPr>
            </w:pPr>
            <w:r w:rsidRPr="007C723F">
              <w:rPr>
                <w:rFonts w:ascii="Tahoma" w:hAnsi="Tahoma" w:cs="Tahoma"/>
              </w:rPr>
              <w:t xml:space="preserve">JR </w:t>
            </w:r>
            <w:r>
              <w:rPr>
                <w:rFonts w:ascii="Tahoma" w:hAnsi="Tahoma" w:cs="Tahoma"/>
              </w:rPr>
              <w:t>also advised that some pensioner members are talking of not claiming ESA so that there is not an issue. It was pointed out that may then miss out on receiving a credit towards the State Pension.</w:t>
            </w:r>
          </w:p>
          <w:p w:rsidR="007C723F" w:rsidRDefault="007C723F" w:rsidP="007C723F">
            <w:pPr>
              <w:pStyle w:val="NormalDS"/>
              <w:spacing w:after="120"/>
              <w:ind w:left="358"/>
              <w:jc w:val="both"/>
              <w:rPr>
                <w:rFonts w:ascii="Tahoma" w:hAnsi="Tahoma" w:cs="Tahoma"/>
              </w:rPr>
            </w:pPr>
            <w:r>
              <w:rPr>
                <w:rFonts w:ascii="Tahoma" w:hAnsi="Tahoma" w:cs="Tahoma"/>
              </w:rPr>
              <w:t>Having spoken to Equiniti, JR confirmed that those members currently going through the injury retirement process are being advised that ESA may become a deductible benefit. JR also advised that she is drafting some wording to be sent to pensioners, via KA, to provide information on the fact it may become deductible.</w:t>
            </w:r>
          </w:p>
          <w:p w:rsidR="007C723F" w:rsidRPr="007C723F" w:rsidRDefault="007C723F" w:rsidP="007C723F">
            <w:pPr>
              <w:pStyle w:val="NormalDS"/>
              <w:spacing w:after="120"/>
              <w:ind w:left="358"/>
              <w:jc w:val="both"/>
              <w:rPr>
                <w:rFonts w:ascii="Tahoma" w:hAnsi="Tahoma" w:cs="Tahoma"/>
              </w:rPr>
            </w:pPr>
            <w:r>
              <w:rPr>
                <w:rFonts w:ascii="Tahoma" w:hAnsi="Tahoma" w:cs="Tahoma"/>
              </w:rPr>
              <w:t>JR will provide further updates to the Board when necessary.</w:t>
            </w:r>
          </w:p>
        </w:tc>
        <w:tc>
          <w:tcPr>
            <w:tcW w:w="1610" w:type="dxa"/>
            <w:shd w:val="clear" w:color="auto" w:fill="auto"/>
            <w:vAlign w:val="bottom"/>
          </w:tcPr>
          <w:p w:rsidR="000606C9" w:rsidRDefault="007C723F" w:rsidP="00566AA8">
            <w:pPr>
              <w:pStyle w:val="Normalplus"/>
              <w:rPr>
                <w:rFonts w:ascii="Tahoma" w:hAnsi="Tahoma" w:cs="Tahoma"/>
                <w:b/>
                <w:color w:val="306C65"/>
              </w:rPr>
            </w:pPr>
            <w:r>
              <w:rPr>
                <w:rFonts w:ascii="Tahoma" w:hAnsi="Tahoma" w:cs="Tahoma"/>
                <w:b/>
                <w:color w:val="306C65"/>
              </w:rPr>
              <w:t>JR</w:t>
            </w:r>
          </w:p>
        </w:tc>
      </w:tr>
      <w:tr w:rsidR="007C723F" w:rsidRPr="00BB0502">
        <w:tc>
          <w:tcPr>
            <w:tcW w:w="1375" w:type="dxa"/>
            <w:shd w:val="clear" w:color="auto" w:fill="auto"/>
          </w:tcPr>
          <w:p w:rsidR="007C723F" w:rsidRPr="00BC2388" w:rsidRDefault="007C723F" w:rsidP="00566AA8">
            <w:pPr>
              <w:pStyle w:val="NormalDS"/>
              <w:spacing w:after="120"/>
              <w:rPr>
                <w:rFonts w:ascii="Tahoma" w:hAnsi="Tahoma" w:cs="Tahoma"/>
                <w:b/>
                <w:color w:val="306C65"/>
              </w:rPr>
            </w:pPr>
          </w:p>
        </w:tc>
        <w:tc>
          <w:tcPr>
            <w:tcW w:w="6440" w:type="dxa"/>
            <w:shd w:val="clear" w:color="auto" w:fill="auto"/>
          </w:tcPr>
          <w:p w:rsidR="007C723F" w:rsidRDefault="007C723F" w:rsidP="0056374A">
            <w:pPr>
              <w:pStyle w:val="NormalDS"/>
              <w:numPr>
                <w:ilvl w:val="1"/>
                <w:numId w:val="17"/>
              </w:numPr>
              <w:tabs>
                <w:tab w:val="clear" w:pos="1800"/>
                <w:tab w:val="num" w:pos="358"/>
              </w:tabs>
              <w:spacing w:after="120"/>
              <w:ind w:left="358" w:hanging="358"/>
              <w:jc w:val="both"/>
              <w:rPr>
                <w:rFonts w:ascii="Tahoma" w:hAnsi="Tahoma" w:cs="Tahoma"/>
                <w:b/>
              </w:rPr>
            </w:pPr>
            <w:r>
              <w:rPr>
                <w:rFonts w:ascii="Tahoma" w:hAnsi="Tahoma" w:cs="Tahoma"/>
                <w:b/>
              </w:rPr>
              <w:t>Annual Report</w:t>
            </w:r>
            <w:r>
              <w:rPr>
                <w:rFonts w:ascii="Tahoma" w:hAnsi="Tahoma" w:cs="Tahoma"/>
              </w:rPr>
              <w:t xml:space="preserve"> – IPo confirmed that </w:t>
            </w:r>
            <w:r w:rsidR="00BD386A">
              <w:rPr>
                <w:rFonts w:ascii="Tahoma" w:hAnsi="Tahoma" w:cs="Tahoma"/>
              </w:rPr>
              <w:t xml:space="preserve">the draft report circulated to the Board members has been provided to the Commissioner </w:t>
            </w:r>
            <w:r w:rsidR="0056374A">
              <w:rPr>
                <w:rFonts w:ascii="Tahoma" w:hAnsi="Tahoma" w:cs="Tahoma"/>
              </w:rPr>
              <w:t>following</w:t>
            </w:r>
            <w:r w:rsidR="00BD386A">
              <w:rPr>
                <w:rFonts w:ascii="Tahoma" w:hAnsi="Tahoma" w:cs="Tahoma"/>
              </w:rPr>
              <w:t xml:space="preserve"> a meeting they had at the end of 2016.</w:t>
            </w:r>
          </w:p>
        </w:tc>
        <w:tc>
          <w:tcPr>
            <w:tcW w:w="1610" w:type="dxa"/>
            <w:shd w:val="clear" w:color="auto" w:fill="auto"/>
            <w:vAlign w:val="bottom"/>
          </w:tcPr>
          <w:p w:rsidR="007C723F" w:rsidRDefault="007C723F" w:rsidP="00566AA8">
            <w:pPr>
              <w:pStyle w:val="Normalplus"/>
              <w:rPr>
                <w:rFonts w:ascii="Tahoma" w:hAnsi="Tahoma" w:cs="Tahoma"/>
                <w:b/>
                <w:color w:val="306C65"/>
              </w:rPr>
            </w:pPr>
          </w:p>
        </w:tc>
      </w:tr>
      <w:tr w:rsidR="00BD386A" w:rsidRPr="00BB0502">
        <w:tc>
          <w:tcPr>
            <w:tcW w:w="1375" w:type="dxa"/>
            <w:shd w:val="clear" w:color="auto" w:fill="auto"/>
          </w:tcPr>
          <w:p w:rsidR="00BD386A" w:rsidRPr="00BC2388" w:rsidRDefault="00BD386A" w:rsidP="00566AA8">
            <w:pPr>
              <w:pStyle w:val="NormalDS"/>
              <w:spacing w:after="120"/>
              <w:rPr>
                <w:rFonts w:ascii="Tahoma" w:hAnsi="Tahoma" w:cs="Tahoma"/>
                <w:b/>
                <w:color w:val="306C65"/>
              </w:rPr>
            </w:pPr>
          </w:p>
        </w:tc>
        <w:tc>
          <w:tcPr>
            <w:tcW w:w="6440" w:type="dxa"/>
            <w:shd w:val="clear" w:color="auto" w:fill="auto"/>
          </w:tcPr>
          <w:p w:rsidR="00BD386A" w:rsidRPr="00905371" w:rsidRDefault="00BD386A" w:rsidP="00BD386A">
            <w:pPr>
              <w:pStyle w:val="NormalDS"/>
              <w:numPr>
                <w:ilvl w:val="1"/>
                <w:numId w:val="17"/>
              </w:numPr>
              <w:tabs>
                <w:tab w:val="clear" w:pos="1800"/>
                <w:tab w:val="num" w:pos="358"/>
              </w:tabs>
              <w:spacing w:after="120"/>
              <w:ind w:left="358" w:hanging="358"/>
              <w:jc w:val="both"/>
              <w:rPr>
                <w:rFonts w:ascii="Tahoma" w:hAnsi="Tahoma" w:cs="Tahoma"/>
                <w:b/>
              </w:rPr>
            </w:pPr>
            <w:r>
              <w:rPr>
                <w:rFonts w:ascii="Tahoma" w:hAnsi="Tahoma" w:cs="Tahoma"/>
                <w:b/>
              </w:rPr>
              <w:t>Pension Board Communications</w:t>
            </w:r>
            <w:r>
              <w:rPr>
                <w:rFonts w:ascii="Tahoma" w:hAnsi="Tahoma" w:cs="Tahoma"/>
              </w:rPr>
              <w:t xml:space="preserve"> </w:t>
            </w:r>
            <w:r w:rsidR="00905371">
              <w:rPr>
                <w:rFonts w:ascii="Tahoma" w:hAnsi="Tahoma" w:cs="Tahoma"/>
              </w:rPr>
              <w:t>–</w:t>
            </w:r>
            <w:r>
              <w:rPr>
                <w:rFonts w:ascii="Tahoma" w:hAnsi="Tahoma" w:cs="Tahoma"/>
              </w:rPr>
              <w:t xml:space="preserve"> </w:t>
            </w:r>
            <w:r w:rsidR="00905371">
              <w:rPr>
                <w:rFonts w:ascii="Tahoma" w:hAnsi="Tahoma" w:cs="Tahoma"/>
              </w:rPr>
              <w:t xml:space="preserve">KA confirmed that the intention is to </w:t>
            </w:r>
            <w:r w:rsidR="0056374A">
              <w:rPr>
                <w:rFonts w:ascii="Tahoma" w:hAnsi="Tahoma" w:cs="Tahoma"/>
              </w:rPr>
              <w:t>publish</w:t>
            </w:r>
            <w:r w:rsidR="00905371">
              <w:rPr>
                <w:rFonts w:ascii="Tahoma" w:hAnsi="Tahoma" w:cs="Tahoma"/>
              </w:rPr>
              <w:t xml:space="preserve"> information on the Pension Board on the external website. Once available, other bodies (Federation, Superintendents Association, CPOSA, MOPAC, NARPO, etc.) will be notified so that they can provide links on their websites.</w:t>
            </w:r>
          </w:p>
          <w:p w:rsidR="00905371" w:rsidRDefault="00905371" w:rsidP="00905371">
            <w:pPr>
              <w:pStyle w:val="NormalDS"/>
              <w:spacing w:after="120"/>
              <w:ind w:left="358"/>
              <w:jc w:val="both"/>
              <w:rPr>
                <w:rFonts w:ascii="Tahoma" w:hAnsi="Tahoma" w:cs="Tahoma"/>
              </w:rPr>
            </w:pPr>
            <w:r w:rsidRPr="00905371">
              <w:rPr>
                <w:rFonts w:ascii="Tahoma" w:hAnsi="Tahoma" w:cs="Tahoma"/>
              </w:rPr>
              <w:t>A new</w:t>
            </w:r>
            <w:r>
              <w:rPr>
                <w:rFonts w:ascii="Tahoma" w:hAnsi="Tahoma" w:cs="Tahoma"/>
              </w:rPr>
              <w:t xml:space="preserve"> website is currently under construction which will host the information. The new website is expected to go live in March 2017.</w:t>
            </w:r>
          </w:p>
          <w:p w:rsidR="003410AC" w:rsidRPr="00905371" w:rsidRDefault="003410AC" w:rsidP="0056374A">
            <w:pPr>
              <w:pStyle w:val="NormalDS"/>
              <w:spacing w:after="120"/>
              <w:ind w:left="358"/>
              <w:jc w:val="both"/>
              <w:rPr>
                <w:rFonts w:ascii="Tahoma" w:hAnsi="Tahoma" w:cs="Tahoma"/>
              </w:rPr>
            </w:pPr>
            <w:r>
              <w:rPr>
                <w:rFonts w:ascii="Tahoma" w:hAnsi="Tahoma" w:cs="Tahoma"/>
              </w:rPr>
              <w:t xml:space="preserve">IPo and GH will liaise to create a </w:t>
            </w:r>
            <w:r w:rsidR="0056374A">
              <w:rPr>
                <w:rFonts w:ascii="Tahoma" w:hAnsi="Tahoma" w:cs="Tahoma"/>
              </w:rPr>
              <w:t>template</w:t>
            </w:r>
            <w:r>
              <w:rPr>
                <w:rFonts w:ascii="Tahoma" w:hAnsi="Tahoma" w:cs="Tahoma"/>
              </w:rPr>
              <w:t xml:space="preserve"> so that each Board member can provide a brief overview of themselves to be included on the website.</w:t>
            </w:r>
          </w:p>
        </w:tc>
        <w:tc>
          <w:tcPr>
            <w:tcW w:w="1610" w:type="dxa"/>
            <w:shd w:val="clear" w:color="auto" w:fill="auto"/>
            <w:vAlign w:val="bottom"/>
          </w:tcPr>
          <w:p w:rsidR="00BD386A" w:rsidRDefault="003410AC" w:rsidP="00566AA8">
            <w:pPr>
              <w:pStyle w:val="Normalplus"/>
              <w:rPr>
                <w:rFonts w:ascii="Tahoma" w:hAnsi="Tahoma" w:cs="Tahoma"/>
                <w:b/>
                <w:color w:val="306C65"/>
              </w:rPr>
            </w:pPr>
            <w:r>
              <w:rPr>
                <w:rFonts w:ascii="Tahoma" w:hAnsi="Tahoma" w:cs="Tahoma"/>
                <w:b/>
                <w:color w:val="306C65"/>
              </w:rPr>
              <w:t>IPo / GH</w:t>
            </w:r>
          </w:p>
        </w:tc>
      </w:tr>
    </w:tbl>
    <w:p w:rsidR="008F3B5C" w:rsidRDefault="008F3B5C" w:rsidP="008F3B5C">
      <w:pPr>
        <w:pStyle w:val="SubSectionLine"/>
        <w:ind w:left="2340"/>
        <w:rPr>
          <w:rFonts w:ascii="Tahoma" w:hAnsi="Tahoma"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CE42C3" w:rsidRPr="00BB0502" w:rsidTr="001768B3">
        <w:tc>
          <w:tcPr>
            <w:tcW w:w="1375" w:type="dxa"/>
            <w:shd w:val="clear" w:color="auto" w:fill="auto"/>
          </w:tcPr>
          <w:p w:rsidR="00CE42C3" w:rsidRPr="00BC2388" w:rsidRDefault="00CE42C3" w:rsidP="001768B3">
            <w:pPr>
              <w:pStyle w:val="SubtitleL2"/>
              <w:rPr>
                <w:rFonts w:ascii="Tahoma" w:hAnsi="Tahoma" w:cs="Tahoma"/>
                <w:color w:val="306C65"/>
              </w:rPr>
            </w:pPr>
            <w:r w:rsidRPr="00BC2388">
              <w:rPr>
                <w:rFonts w:ascii="Tahoma" w:hAnsi="Tahoma" w:cs="Tahoma"/>
                <w:color w:val="306C65"/>
              </w:rPr>
              <w:t>Minute</w:t>
            </w:r>
          </w:p>
        </w:tc>
        <w:tc>
          <w:tcPr>
            <w:tcW w:w="6440" w:type="dxa"/>
            <w:shd w:val="clear" w:color="auto" w:fill="auto"/>
          </w:tcPr>
          <w:p w:rsidR="00CE42C3" w:rsidRPr="00566AA8" w:rsidRDefault="00251F17" w:rsidP="00A17843">
            <w:pPr>
              <w:pStyle w:val="Normalplus"/>
              <w:spacing w:after="240"/>
              <w:jc w:val="both"/>
              <w:rPr>
                <w:rFonts w:ascii="Tahoma" w:hAnsi="Tahoma" w:cs="Tahoma"/>
                <w:b/>
              </w:rPr>
            </w:pPr>
            <w:r>
              <w:rPr>
                <w:rFonts w:ascii="Tahoma" w:hAnsi="Tahoma" w:cs="Tahoma"/>
                <w:b/>
              </w:rPr>
              <w:t>Report by Senior Pensions Contract Manager</w:t>
            </w:r>
          </w:p>
        </w:tc>
        <w:tc>
          <w:tcPr>
            <w:tcW w:w="1610" w:type="dxa"/>
            <w:shd w:val="clear" w:color="auto" w:fill="auto"/>
          </w:tcPr>
          <w:p w:rsidR="00CE42C3" w:rsidRPr="00BC2388" w:rsidRDefault="00CE42C3" w:rsidP="001768B3">
            <w:pPr>
              <w:pStyle w:val="SubtitleL2"/>
              <w:rPr>
                <w:rFonts w:ascii="Tahoma" w:hAnsi="Tahoma" w:cs="Tahoma"/>
                <w:color w:val="306C65"/>
              </w:rPr>
            </w:pPr>
            <w:r w:rsidRPr="00BC2388">
              <w:rPr>
                <w:rFonts w:ascii="Tahoma" w:hAnsi="Tahoma" w:cs="Tahoma"/>
                <w:color w:val="306C65"/>
              </w:rPr>
              <w:t>Action</w:t>
            </w:r>
          </w:p>
        </w:tc>
      </w:tr>
      <w:tr w:rsidR="0013703A" w:rsidRPr="00BB0502">
        <w:tc>
          <w:tcPr>
            <w:tcW w:w="1375" w:type="dxa"/>
            <w:shd w:val="clear" w:color="auto" w:fill="auto"/>
          </w:tcPr>
          <w:p w:rsidR="0013703A" w:rsidRPr="00BC2388" w:rsidRDefault="0013703A" w:rsidP="00566AA8">
            <w:pPr>
              <w:pStyle w:val="NormalDS"/>
              <w:numPr>
                <w:ilvl w:val="0"/>
                <w:numId w:val="17"/>
              </w:numPr>
              <w:tabs>
                <w:tab w:val="left" w:pos="0"/>
              </w:tabs>
              <w:spacing w:after="120"/>
              <w:rPr>
                <w:rFonts w:ascii="Tahoma" w:hAnsi="Tahoma" w:cs="Tahoma"/>
                <w:b/>
                <w:color w:val="306C65"/>
              </w:rPr>
            </w:pPr>
          </w:p>
        </w:tc>
        <w:tc>
          <w:tcPr>
            <w:tcW w:w="6440" w:type="dxa"/>
            <w:shd w:val="clear" w:color="auto" w:fill="auto"/>
          </w:tcPr>
          <w:p w:rsidR="00325701" w:rsidRDefault="00251F17" w:rsidP="00251F17">
            <w:pPr>
              <w:pStyle w:val="NormalDS"/>
              <w:numPr>
                <w:ilvl w:val="1"/>
                <w:numId w:val="17"/>
              </w:numPr>
              <w:tabs>
                <w:tab w:val="clear" w:pos="1800"/>
                <w:tab w:val="num" w:pos="358"/>
              </w:tabs>
              <w:spacing w:after="120"/>
              <w:ind w:left="358" w:hanging="295"/>
              <w:jc w:val="both"/>
              <w:rPr>
                <w:rFonts w:ascii="Tahoma" w:hAnsi="Tahoma" w:cs="Tahoma"/>
              </w:rPr>
            </w:pPr>
            <w:r w:rsidRPr="00251F17">
              <w:rPr>
                <w:rFonts w:ascii="Tahoma" w:hAnsi="Tahoma" w:cs="Tahoma"/>
                <w:b/>
              </w:rPr>
              <w:t>Complaints</w:t>
            </w:r>
            <w:r>
              <w:rPr>
                <w:rFonts w:ascii="Tahoma" w:hAnsi="Tahoma" w:cs="Tahoma"/>
              </w:rPr>
              <w:t xml:space="preserve"> - </w:t>
            </w:r>
            <w:r w:rsidRPr="00251F17">
              <w:rPr>
                <w:rFonts w:ascii="Tahoma" w:hAnsi="Tahoma" w:cs="Tahoma"/>
              </w:rPr>
              <w:t xml:space="preserve">Over the last three months </w:t>
            </w:r>
            <w:r>
              <w:rPr>
                <w:rFonts w:ascii="Tahoma" w:hAnsi="Tahoma" w:cs="Tahoma"/>
              </w:rPr>
              <w:t>there had been five IDRP/Ombudsman cases. Two relate to the delays in the authorisation process for medical retirements</w:t>
            </w:r>
            <w:r w:rsidR="00325701">
              <w:rPr>
                <w:rFonts w:ascii="Tahoma" w:hAnsi="Tahoma" w:cs="Tahoma"/>
              </w:rPr>
              <w:t>.</w:t>
            </w:r>
          </w:p>
          <w:p w:rsidR="0013703A" w:rsidRDefault="00325701" w:rsidP="00325701">
            <w:pPr>
              <w:pStyle w:val="NormalDS"/>
              <w:spacing w:after="120"/>
              <w:ind w:left="358"/>
              <w:jc w:val="both"/>
              <w:rPr>
                <w:rFonts w:ascii="Tahoma" w:hAnsi="Tahoma" w:cs="Tahoma"/>
              </w:rPr>
            </w:pPr>
            <w:r>
              <w:rPr>
                <w:rFonts w:ascii="Tahoma" w:hAnsi="Tahoma" w:cs="Tahoma"/>
              </w:rPr>
              <w:t>There was also a case involving an overpaid injury pension whereby it has come to light that it should have been reduced due to the member claiming benefits.</w:t>
            </w:r>
          </w:p>
          <w:p w:rsidR="00325701" w:rsidRPr="00251F17" w:rsidRDefault="00325701" w:rsidP="00325701">
            <w:pPr>
              <w:pStyle w:val="NormalDS"/>
              <w:spacing w:after="120"/>
              <w:ind w:left="358"/>
              <w:jc w:val="both"/>
              <w:rPr>
                <w:rFonts w:ascii="Tahoma" w:hAnsi="Tahoma" w:cs="Tahoma"/>
              </w:rPr>
            </w:pPr>
            <w:r>
              <w:rPr>
                <w:rFonts w:ascii="Tahoma" w:hAnsi="Tahoma" w:cs="Tahoma"/>
              </w:rPr>
              <w:t xml:space="preserve">There was also a case with the Ombudsman where an ex-spouse is claiming that their divorce settlement awarded payment of a dependants benefits on the death of the </w:t>
            </w:r>
            <w:r>
              <w:rPr>
                <w:rFonts w:ascii="Tahoma" w:hAnsi="Tahoma" w:cs="Tahoma"/>
              </w:rPr>
              <w:lastRenderedPageBreak/>
              <w:t>member. Scheme rules would not allow this to occur so the Ombudsman decision is awaited with interest.</w:t>
            </w:r>
          </w:p>
        </w:tc>
        <w:tc>
          <w:tcPr>
            <w:tcW w:w="1610" w:type="dxa"/>
            <w:shd w:val="clear" w:color="auto" w:fill="auto"/>
            <w:vAlign w:val="bottom"/>
          </w:tcPr>
          <w:p w:rsidR="0013703A" w:rsidRPr="00BC2388" w:rsidRDefault="0013703A" w:rsidP="00566AA8">
            <w:pPr>
              <w:pStyle w:val="Normalplus"/>
              <w:rPr>
                <w:rFonts w:ascii="Tahoma" w:hAnsi="Tahoma" w:cs="Tahoma"/>
                <w:b/>
                <w:color w:val="306C65"/>
              </w:rPr>
            </w:pPr>
          </w:p>
        </w:tc>
      </w:tr>
      <w:tr w:rsidR="00325701" w:rsidRPr="00BB0502">
        <w:tc>
          <w:tcPr>
            <w:tcW w:w="1375" w:type="dxa"/>
            <w:shd w:val="clear" w:color="auto" w:fill="auto"/>
          </w:tcPr>
          <w:p w:rsidR="00325701" w:rsidRPr="00BC2388" w:rsidRDefault="00325701" w:rsidP="00325701">
            <w:pPr>
              <w:pStyle w:val="NormalDS"/>
              <w:tabs>
                <w:tab w:val="left" w:pos="0"/>
              </w:tabs>
              <w:spacing w:after="120"/>
              <w:ind w:left="935"/>
              <w:rPr>
                <w:rFonts w:ascii="Tahoma" w:hAnsi="Tahoma" w:cs="Tahoma"/>
                <w:b/>
                <w:color w:val="306C65"/>
              </w:rPr>
            </w:pPr>
          </w:p>
        </w:tc>
        <w:tc>
          <w:tcPr>
            <w:tcW w:w="6440" w:type="dxa"/>
            <w:shd w:val="clear" w:color="auto" w:fill="auto"/>
          </w:tcPr>
          <w:p w:rsidR="00325701" w:rsidRPr="00325701" w:rsidRDefault="00325701" w:rsidP="0056374A">
            <w:pPr>
              <w:pStyle w:val="NormalDS"/>
              <w:numPr>
                <w:ilvl w:val="1"/>
                <w:numId w:val="17"/>
              </w:numPr>
              <w:tabs>
                <w:tab w:val="clear" w:pos="1800"/>
                <w:tab w:val="num" w:pos="358"/>
              </w:tabs>
              <w:spacing w:after="120"/>
              <w:ind w:left="358" w:hanging="295"/>
              <w:jc w:val="both"/>
              <w:rPr>
                <w:rFonts w:ascii="Tahoma" w:hAnsi="Tahoma" w:cs="Tahoma"/>
                <w:b/>
              </w:rPr>
            </w:pPr>
            <w:r>
              <w:rPr>
                <w:rFonts w:ascii="Tahoma" w:hAnsi="Tahoma" w:cs="Tahoma"/>
                <w:b/>
              </w:rPr>
              <w:t>Statistics</w:t>
            </w:r>
            <w:r>
              <w:rPr>
                <w:rFonts w:ascii="Tahoma" w:hAnsi="Tahoma" w:cs="Tahoma"/>
              </w:rPr>
              <w:t xml:space="preserve"> – KA presented the KPIs which were noted.</w:t>
            </w:r>
          </w:p>
        </w:tc>
        <w:tc>
          <w:tcPr>
            <w:tcW w:w="1610" w:type="dxa"/>
            <w:shd w:val="clear" w:color="auto" w:fill="auto"/>
            <w:vAlign w:val="bottom"/>
          </w:tcPr>
          <w:p w:rsidR="00325701" w:rsidRPr="00BC2388" w:rsidRDefault="00325701" w:rsidP="00566AA8">
            <w:pPr>
              <w:pStyle w:val="Normalplus"/>
              <w:rPr>
                <w:rFonts w:ascii="Tahoma" w:hAnsi="Tahoma" w:cs="Tahoma"/>
                <w:b/>
                <w:color w:val="306C65"/>
              </w:rPr>
            </w:pPr>
          </w:p>
        </w:tc>
      </w:tr>
      <w:tr w:rsidR="00325701" w:rsidRPr="00BB0502">
        <w:tc>
          <w:tcPr>
            <w:tcW w:w="1375" w:type="dxa"/>
            <w:shd w:val="clear" w:color="auto" w:fill="auto"/>
          </w:tcPr>
          <w:p w:rsidR="00325701" w:rsidRPr="00BC2388" w:rsidRDefault="00325701" w:rsidP="00325701">
            <w:pPr>
              <w:pStyle w:val="NormalDS"/>
              <w:tabs>
                <w:tab w:val="left" w:pos="0"/>
              </w:tabs>
              <w:spacing w:after="120"/>
              <w:ind w:left="935"/>
              <w:rPr>
                <w:rFonts w:ascii="Tahoma" w:hAnsi="Tahoma" w:cs="Tahoma"/>
                <w:b/>
                <w:color w:val="306C65"/>
              </w:rPr>
            </w:pPr>
          </w:p>
        </w:tc>
        <w:tc>
          <w:tcPr>
            <w:tcW w:w="6440" w:type="dxa"/>
            <w:shd w:val="clear" w:color="auto" w:fill="auto"/>
          </w:tcPr>
          <w:p w:rsidR="0090492C" w:rsidRPr="0090492C" w:rsidRDefault="00325701" w:rsidP="0056374A">
            <w:pPr>
              <w:pStyle w:val="NormalDS"/>
              <w:numPr>
                <w:ilvl w:val="1"/>
                <w:numId w:val="17"/>
              </w:numPr>
              <w:tabs>
                <w:tab w:val="clear" w:pos="1800"/>
                <w:tab w:val="num" w:pos="358"/>
              </w:tabs>
              <w:spacing w:after="120"/>
              <w:ind w:left="358" w:hanging="295"/>
              <w:jc w:val="both"/>
              <w:rPr>
                <w:rFonts w:ascii="Tahoma" w:hAnsi="Tahoma" w:cs="Tahoma"/>
                <w:b/>
              </w:rPr>
            </w:pPr>
            <w:r>
              <w:rPr>
                <w:rFonts w:ascii="Tahoma" w:hAnsi="Tahoma" w:cs="Tahoma"/>
                <w:b/>
              </w:rPr>
              <w:t xml:space="preserve">Opt Outs </w:t>
            </w:r>
            <w:r>
              <w:rPr>
                <w:rFonts w:ascii="Tahoma" w:hAnsi="Tahoma" w:cs="Tahoma"/>
              </w:rPr>
              <w:t xml:space="preserve">– KA was asked to see if it was possible </w:t>
            </w:r>
            <w:r w:rsidR="007014A8">
              <w:rPr>
                <w:rFonts w:ascii="Tahoma" w:hAnsi="Tahoma" w:cs="Tahoma"/>
              </w:rPr>
              <w:t xml:space="preserve">to provide a monthly breakdown (under 2 years and attained 30 </w:t>
            </w:r>
            <w:r w:rsidR="0090492C">
              <w:rPr>
                <w:rFonts w:ascii="Tahoma" w:hAnsi="Tahoma" w:cs="Tahoma"/>
              </w:rPr>
              <w:t>years service</w:t>
            </w:r>
            <w:r w:rsidR="007014A8">
              <w:rPr>
                <w:rFonts w:ascii="Tahoma" w:hAnsi="Tahoma" w:cs="Tahoma"/>
              </w:rPr>
              <w:t xml:space="preserve">) of the opt out statistics. KA will investigate. </w:t>
            </w:r>
          </w:p>
        </w:tc>
        <w:tc>
          <w:tcPr>
            <w:tcW w:w="1610" w:type="dxa"/>
            <w:shd w:val="clear" w:color="auto" w:fill="auto"/>
            <w:vAlign w:val="bottom"/>
          </w:tcPr>
          <w:p w:rsidR="0090492C" w:rsidRPr="00BC2388" w:rsidRDefault="0090492C" w:rsidP="00566AA8">
            <w:pPr>
              <w:pStyle w:val="Normalplus"/>
              <w:rPr>
                <w:rFonts w:ascii="Tahoma" w:hAnsi="Tahoma" w:cs="Tahoma"/>
                <w:b/>
                <w:color w:val="306C65"/>
              </w:rPr>
            </w:pPr>
            <w:r>
              <w:rPr>
                <w:rFonts w:ascii="Tahoma" w:hAnsi="Tahoma" w:cs="Tahoma"/>
                <w:b/>
                <w:color w:val="306C65"/>
              </w:rPr>
              <w:t>KA</w:t>
            </w:r>
          </w:p>
        </w:tc>
      </w:tr>
      <w:tr w:rsidR="0090492C" w:rsidRPr="00BB0502">
        <w:tc>
          <w:tcPr>
            <w:tcW w:w="1375" w:type="dxa"/>
            <w:shd w:val="clear" w:color="auto" w:fill="auto"/>
          </w:tcPr>
          <w:p w:rsidR="0090492C" w:rsidRPr="00BC2388" w:rsidRDefault="0090492C" w:rsidP="0090492C">
            <w:pPr>
              <w:pStyle w:val="NormalDS"/>
              <w:tabs>
                <w:tab w:val="left" w:pos="0"/>
              </w:tabs>
              <w:spacing w:after="120"/>
              <w:ind w:left="935"/>
              <w:rPr>
                <w:rFonts w:ascii="Tahoma" w:hAnsi="Tahoma" w:cs="Tahoma"/>
                <w:b/>
                <w:color w:val="306C65"/>
              </w:rPr>
            </w:pPr>
          </w:p>
        </w:tc>
        <w:tc>
          <w:tcPr>
            <w:tcW w:w="6440" w:type="dxa"/>
            <w:shd w:val="clear" w:color="auto" w:fill="auto"/>
          </w:tcPr>
          <w:p w:rsidR="0090492C" w:rsidRDefault="0090492C" w:rsidP="0090492C">
            <w:pPr>
              <w:pStyle w:val="NormalDS"/>
              <w:spacing w:after="120"/>
              <w:ind w:left="358"/>
              <w:jc w:val="both"/>
              <w:rPr>
                <w:rFonts w:ascii="Tahoma" w:hAnsi="Tahoma" w:cs="Tahoma"/>
              </w:rPr>
            </w:pPr>
            <w:r>
              <w:rPr>
                <w:rFonts w:ascii="Tahoma" w:hAnsi="Tahoma" w:cs="Tahoma"/>
              </w:rPr>
              <w:t>PDe informed the Board that he has attended Hendon when pensions have been discussed and felt that it was informative. PDe did feel that a follow up may be required 6 to 12 months after joining to emphasise the benefits of the scheme.</w:t>
            </w:r>
          </w:p>
          <w:p w:rsidR="0090492C" w:rsidRDefault="0090492C" w:rsidP="0056374A">
            <w:pPr>
              <w:pStyle w:val="NormalDS"/>
              <w:spacing w:after="120"/>
              <w:ind w:left="358"/>
              <w:jc w:val="both"/>
              <w:rPr>
                <w:rFonts w:ascii="Tahoma" w:hAnsi="Tahoma" w:cs="Tahoma"/>
              </w:rPr>
            </w:pPr>
            <w:r>
              <w:rPr>
                <w:rFonts w:ascii="Tahoma" w:hAnsi="Tahoma" w:cs="Tahoma"/>
              </w:rPr>
              <w:t xml:space="preserve">SB suggested FAQs be provided to allow members </w:t>
            </w:r>
            <w:r w:rsidR="0056374A">
              <w:rPr>
                <w:rFonts w:ascii="Tahoma" w:hAnsi="Tahoma" w:cs="Tahoma"/>
              </w:rPr>
              <w:t xml:space="preserve">to </w:t>
            </w:r>
            <w:r>
              <w:rPr>
                <w:rFonts w:ascii="Tahoma" w:hAnsi="Tahoma" w:cs="Tahoma"/>
              </w:rPr>
              <w:t>see the benefits of the scheme and how to undertake transfers, along with any time limits that may be applicable.</w:t>
            </w:r>
          </w:p>
        </w:tc>
        <w:tc>
          <w:tcPr>
            <w:tcW w:w="1610" w:type="dxa"/>
            <w:shd w:val="clear" w:color="auto" w:fill="auto"/>
            <w:vAlign w:val="bottom"/>
          </w:tcPr>
          <w:p w:rsidR="0090492C" w:rsidRDefault="0090492C" w:rsidP="0090492C">
            <w:pPr>
              <w:pStyle w:val="Normalplus"/>
              <w:rPr>
                <w:rFonts w:ascii="Tahoma" w:hAnsi="Tahoma" w:cs="Tahoma"/>
                <w:b/>
                <w:color w:val="306C65"/>
              </w:rPr>
            </w:pPr>
          </w:p>
        </w:tc>
      </w:tr>
    </w:tbl>
    <w:p w:rsidR="0013703A" w:rsidRDefault="0013703A" w:rsidP="0013703A">
      <w:pPr>
        <w:pStyle w:val="SubSectionLine"/>
        <w:ind w:left="2340"/>
        <w:rPr>
          <w:rFonts w:ascii="Tahoma" w:hAnsi="Tahoma" w:cs="Tahoma"/>
        </w:rPr>
      </w:pPr>
    </w:p>
    <w:p w:rsidR="0013703A" w:rsidRPr="0013703A" w:rsidRDefault="0013703A" w:rsidP="0013703A">
      <w:pPr>
        <w:pStyle w:val="Normalplus"/>
        <w:spacing w:after="0"/>
        <w:rPr>
          <w:sz w:val="2"/>
          <w:szCs w:val="2"/>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64376B" w:rsidRPr="00BB0502">
        <w:tc>
          <w:tcPr>
            <w:tcW w:w="1375" w:type="dxa"/>
            <w:shd w:val="clear" w:color="auto" w:fill="auto"/>
          </w:tcPr>
          <w:p w:rsidR="0064376B" w:rsidRPr="00BC2388" w:rsidRDefault="0064376B" w:rsidP="00653048">
            <w:pPr>
              <w:pStyle w:val="SubtitleL2"/>
              <w:rPr>
                <w:rFonts w:ascii="Tahoma" w:hAnsi="Tahoma" w:cs="Tahoma"/>
                <w:color w:val="306C65"/>
              </w:rPr>
            </w:pPr>
            <w:r w:rsidRPr="00BC2388">
              <w:rPr>
                <w:rFonts w:ascii="Tahoma" w:hAnsi="Tahoma" w:cs="Tahoma"/>
                <w:color w:val="306C65"/>
              </w:rPr>
              <w:t>Minute</w:t>
            </w:r>
          </w:p>
        </w:tc>
        <w:tc>
          <w:tcPr>
            <w:tcW w:w="6440" w:type="dxa"/>
            <w:shd w:val="clear" w:color="auto" w:fill="auto"/>
          </w:tcPr>
          <w:p w:rsidR="0064376B" w:rsidRPr="00566AA8" w:rsidRDefault="0090492C" w:rsidP="00A17843">
            <w:pPr>
              <w:pStyle w:val="Normalplus"/>
              <w:spacing w:after="240"/>
              <w:jc w:val="both"/>
              <w:rPr>
                <w:rFonts w:ascii="Tahoma" w:hAnsi="Tahoma" w:cs="Tahoma"/>
                <w:b/>
              </w:rPr>
            </w:pPr>
            <w:r>
              <w:rPr>
                <w:rFonts w:ascii="Tahoma" w:hAnsi="Tahoma" w:cs="Tahoma"/>
                <w:b/>
              </w:rPr>
              <w:t>Communications</w:t>
            </w:r>
          </w:p>
        </w:tc>
        <w:tc>
          <w:tcPr>
            <w:tcW w:w="1610" w:type="dxa"/>
            <w:shd w:val="clear" w:color="auto" w:fill="auto"/>
          </w:tcPr>
          <w:p w:rsidR="0064376B" w:rsidRPr="00BC2388" w:rsidRDefault="0064376B" w:rsidP="00653048">
            <w:pPr>
              <w:pStyle w:val="SubtitleL2"/>
              <w:rPr>
                <w:rFonts w:ascii="Tahoma" w:hAnsi="Tahoma" w:cs="Tahoma"/>
                <w:color w:val="306C65"/>
              </w:rPr>
            </w:pPr>
            <w:r w:rsidRPr="00BC2388">
              <w:rPr>
                <w:rFonts w:ascii="Tahoma" w:hAnsi="Tahoma" w:cs="Tahoma"/>
                <w:color w:val="306C65"/>
              </w:rPr>
              <w:t>Action</w:t>
            </w:r>
          </w:p>
        </w:tc>
      </w:tr>
      <w:tr w:rsidR="008F3B5C" w:rsidRPr="00BB0502">
        <w:tc>
          <w:tcPr>
            <w:tcW w:w="1375" w:type="dxa"/>
            <w:shd w:val="clear" w:color="auto" w:fill="auto"/>
          </w:tcPr>
          <w:p w:rsidR="008F3B5C" w:rsidRPr="00BC2388" w:rsidRDefault="008F3B5C" w:rsidP="00566AA8">
            <w:pPr>
              <w:pStyle w:val="NormalDS"/>
              <w:numPr>
                <w:ilvl w:val="0"/>
                <w:numId w:val="17"/>
              </w:numPr>
              <w:tabs>
                <w:tab w:val="left" w:pos="0"/>
              </w:tabs>
              <w:spacing w:after="120"/>
              <w:rPr>
                <w:rFonts w:ascii="Tahoma" w:hAnsi="Tahoma" w:cs="Tahoma"/>
                <w:b/>
                <w:color w:val="306C65"/>
              </w:rPr>
            </w:pPr>
          </w:p>
        </w:tc>
        <w:tc>
          <w:tcPr>
            <w:tcW w:w="6440" w:type="dxa"/>
            <w:shd w:val="clear" w:color="auto" w:fill="auto"/>
          </w:tcPr>
          <w:p w:rsidR="0090492C" w:rsidRPr="0090492C" w:rsidRDefault="0090492C" w:rsidP="00A17843">
            <w:pPr>
              <w:pStyle w:val="NormalDS"/>
              <w:spacing w:after="120"/>
              <w:jc w:val="both"/>
              <w:rPr>
                <w:rFonts w:ascii="Tahoma" w:hAnsi="Tahoma" w:cs="Tahoma"/>
              </w:rPr>
            </w:pPr>
            <w:r>
              <w:rPr>
                <w:rFonts w:ascii="Tahoma" w:hAnsi="Tahoma" w:cs="Tahoma"/>
              </w:rPr>
              <w:t>IPo, GB and KA will arrange a meeting to review member communications and report back to the next Board meeting.</w:t>
            </w:r>
          </w:p>
        </w:tc>
        <w:tc>
          <w:tcPr>
            <w:tcW w:w="1610" w:type="dxa"/>
            <w:shd w:val="clear" w:color="auto" w:fill="auto"/>
            <w:vAlign w:val="bottom"/>
          </w:tcPr>
          <w:p w:rsidR="008F3B5C" w:rsidRPr="00BC2388" w:rsidRDefault="0090492C" w:rsidP="00566AA8">
            <w:pPr>
              <w:pStyle w:val="Normalplus"/>
              <w:rPr>
                <w:rFonts w:ascii="Tahoma" w:hAnsi="Tahoma" w:cs="Tahoma"/>
                <w:b/>
                <w:color w:val="306C65"/>
              </w:rPr>
            </w:pPr>
            <w:r>
              <w:rPr>
                <w:rFonts w:ascii="Tahoma" w:hAnsi="Tahoma" w:cs="Tahoma"/>
                <w:b/>
                <w:color w:val="306C65"/>
              </w:rPr>
              <w:t>IPo / GB / KA</w:t>
            </w:r>
          </w:p>
        </w:tc>
      </w:tr>
    </w:tbl>
    <w:p w:rsidR="008F3B5C" w:rsidRPr="00BC2388" w:rsidRDefault="008F3B5C" w:rsidP="008F3B5C">
      <w:pPr>
        <w:pStyle w:val="SubSectionLine"/>
        <w:ind w:left="2340"/>
        <w:rPr>
          <w:rFonts w:ascii="Tahoma" w:hAnsi="Tahoma" w:cs="Tahoma"/>
          <w:color w:val="306C65"/>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F33FEC" w:rsidRPr="00BB0502">
        <w:tc>
          <w:tcPr>
            <w:tcW w:w="1375" w:type="dxa"/>
            <w:shd w:val="clear" w:color="auto" w:fill="auto"/>
          </w:tcPr>
          <w:p w:rsidR="00F33FEC" w:rsidRPr="00BC2388" w:rsidRDefault="00F33FEC" w:rsidP="005F4427">
            <w:pPr>
              <w:pStyle w:val="SubtitleL2"/>
              <w:rPr>
                <w:rFonts w:ascii="Tahoma" w:hAnsi="Tahoma" w:cs="Tahoma"/>
                <w:color w:val="306C65"/>
              </w:rPr>
            </w:pPr>
            <w:r w:rsidRPr="00BC2388">
              <w:rPr>
                <w:rFonts w:ascii="Tahoma" w:hAnsi="Tahoma" w:cs="Tahoma"/>
                <w:color w:val="306C65"/>
              </w:rPr>
              <w:t>Minute</w:t>
            </w:r>
          </w:p>
        </w:tc>
        <w:tc>
          <w:tcPr>
            <w:tcW w:w="6440" w:type="dxa"/>
            <w:shd w:val="clear" w:color="auto" w:fill="auto"/>
          </w:tcPr>
          <w:p w:rsidR="00F33FEC" w:rsidRPr="00566AA8" w:rsidRDefault="0090492C" w:rsidP="00A17843">
            <w:pPr>
              <w:pStyle w:val="Normalplus"/>
              <w:spacing w:after="240"/>
              <w:jc w:val="both"/>
              <w:rPr>
                <w:rFonts w:ascii="Tahoma" w:hAnsi="Tahoma" w:cs="Tahoma"/>
                <w:b/>
              </w:rPr>
            </w:pPr>
            <w:r>
              <w:rPr>
                <w:rFonts w:ascii="Tahoma" w:hAnsi="Tahoma" w:cs="Tahoma"/>
                <w:b/>
              </w:rPr>
              <w:t>Risk Register</w:t>
            </w:r>
          </w:p>
        </w:tc>
        <w:tc>
          <w:tcPr>
            <w:tcW w:w="1610" w:type="dxa"/>
            <w:shd w:val="clear" w:color="auto" w:fill="auto"/>
          </w:tcPr>
          <w:p w:rsidR="00F33FEC" w:rsidRPr="00BC2388" w:rsidRDefault="00F33FEC" w:rsidP="005F4427">
            <w:pPr>
              <w:pStyle w:val="SubtitleL2"/>
              <w:rPr>
                <w:rFonts w:ascii="Tahoma" w:hAnsi="Tahoma" w:cs="Tahoma"/>
                <w:color w:val="306C65"/>
              </w:rPr>
            </w:pPr>
            <w:r w:rsidRPr="00BC2388">
              <w:rPr>
                <w:rFonts w:ascii="Tahoma" w:hAnsi="Tahoma" w:cs="Tahoma"/>
                <w:color w:val="306C65"/>
              </w:rPr>
              <w:t>Action</w:t>
            </w:r>
          </w:p>
        </w:tc>
      </w:tr>
      <w:tr w:rsidR="008F3B5C" w:rsidRPr="00BB0502">
        <w:tc>
          <w:tcPr>
            <w:tcW w:w="1375" w:type="dxa"/>
            <w:shd w:val="clear" w:color="auto" w:fill="auto"/>
          </w:tcPr>
          <w:p w:rsidR="008F3B5C" w:rsidRPr="00BC2388" w:rsidRDefault="008F3B5C" w:rsidP="00566AA8">
            <w:pPr>
              <w:pStyle w:val="NormalDS"/>
              <w:numPr>
                <w:ilvl w:val="0"/>
                <w:numId w:val="17"/>
              </w:numPr>
              <w:tabs>
                <w:tab w:val="left" w:pos="0"/>
              </w:tabs>
              <w:spacing w:after="120"/>
              <w:rPr>
                <w:rFonts w:ascii="Tahoma" w:hAnsi="Tahoma" w:cs="Tahoma"/>
                <w:b/>
                <w:color w:val="306C65"/>
              </w:rPr>
            </w:pPr>
          </w:p>
        </w:tc>
        <w:tc>
          <w:tcPr>
            <w:tcW w:w="6440" w:type="dxa"/>
            <w:shd w:val="clear" w:color="auto" w:fill="auto"/>
          </w:tcPr>
          <w:p w:rsidR="008F3B5C" w:rsidRPr="0090492C" w:rsidRDefault="0090492C" w:rsidP="00822402">
            <w:pPr>
              <w:pStyle w:val="NormalDS"/>
              <w:spacing w:after="120"/>
              <w:jc w:val="both"/>
              <w:rPr>
                <w:rFonts w:ascii="Tahoma" w:hAnsi="Tahoma" w:cs="Tahoma"/>
              </w:rPr>
            </w:pPr>
            <w:r>
              <w:rPr>
                <w:rFonts w:ascii="Tahoma" w:hAnsi="Tahoma" w:cs="Tahoma"/>
              </w:rPr>
              <w:t xml:space="preserve">IPo suggested that the score for GMP reconciliation should make it amber. GH agreed to change the </w:t>
            </w:r>
            <w:r w:rsidR="00822402">
              <w:rPr>
                <w:rFonts w:ascii="Tahoma" w:hAnsi="Tahoma" w:cs="Tahoma"/>
              </w:rPr>
              <w:t>impact</w:t>
            </w:r>
            <w:r>
              <w:rPr>
                <w:rFonts w:ascii="Tahoma" w:hAnsi="Tahoma" w:cs="Tahoma"/>
              </w:rPr>
              <w:t xml:space="preserve"> to </w:t>
            </w:r>
            <w:r w:rsidR="00822402">
              <w:rPr>
                <w:rFonts w:ascii="Tahoma" w:hAnsi="Tahoma" w:cs="Tahoma"/>
              </w:rPr>
              <w:t>3</w:t>
            </w:r>
            <w:r>
              <w:rPr>
                <w:rFonts w:ascii="Tahoma" w:hAnsi="Tahoma" w:cs="Tahoma"/>
              </w:rPr>
              <w:t>.</w:t>
            </w:r>
          </w:p>
        </w:tc>
        <w:tc>
          <w:tcPr>
            <w:tcW w:w="1610" w:type="dxa"/>
            <w:shd w:val="clear" w:color="auto" w:fill="auto"/>
            <w:vAlign w:val="bottom"/>
          </w:tcPr>
          <w:p w:rsidR="008F3B5C" w:rsidRPr="00BC2388" w:rsidRDefault="0090492C" w:rsidP="00566AA8">
            <w:pPr>
              <w:pStyle w:val="Normalplus"/>
              <w:rPr>
                <w:rFonts w:ascii="Tahoma" w:hAnsi="Tahoma" w:cs="Tahoma"/>
                <w:b/>
                <w:color w:val="306C65"/>
              </w:rPr>
            </w:pPr>
            <w:r>
              <w:rPr>
                <w:rFonts w:ascii="Tahoma" w:hAnsi="Tahoma" w:cs="Tahoma"/>
                <w:b/>
                <w:color w:val="306C65"/>
              </w:rPr>
              <w:t>GH</w:t>
            </w:r>
          </w:p>
        </w:tc>
      </w:tr>
      <w:tr w:rsidR="008F3B5C" w:rsidRPr="00BB0502">
        <w:tc>
          <w:tcPr>
            <w:tcW w:w="1375" w:type="dxa"/>
            <w:shd w:val="clear" w:color="auto" w:fill="auto"/>
          </w:tcPr>
          <w:p w:rsidR="008F3B5C" w:rsidRPr="00BC2388" w:rsidRDefault="008F3B5C" w:rsidP="00566AA8">
            <w:pPr>
              <w:pStyle w:val="NormalDS"/>
              <w:spacing w:after="120"/>
              <w:rPr>
                <w:rFonts w:ascii="Tahoma" w:hAnsi="Tahoma" w:cs="Tahoma"/>
                <w:b/>
                <w:color w:val="306C65"/>
              </w:rPr>
            </w:pPr>
          </w:p>
        </w:tc>
        <w:tc>
          <w:tcPr>
            <w:tcW w:w="6440" w:type="dxa"/>
            <w:shd w:val="clear" w:color="auto" w:fill="auto"/>
          </w:tcPr>
          <w:p w:rsidR="00F33FEC" w:rsidRPr="00F33FEC" w:rsidRDefault="0090492C" w:rsidP="00A17843">
            <w:pPr>
              <w:pStyle w:val="NormalDS"/>
              <w:spacing w:after="120"/>
              <w:jc w:val="both"/>
              <w:rPr>
                <w:rFonts w:ascii="Tahoma" w:hAnsi="Tahoma" w:cs="Tahoma"/>
              </w:rPr>
            </w:pPr>
            <w:r>
              <w:rPr>
                <w:rFonts w:ascii="Tahoma" w:hAnsi="Tahoma" w:cs="Tahoma"/>
              </w:rPr>
              <w:t>KA queried the score for Communications giving a “red” result. IPo suggested it should stay there until the outcome of the planned meeting (see 2017-6).</w:t>
            </w:r>
          </w:p>
        </w:tc>
        <w:tc>
          <w:tcPr>
            <w:tcW w:w="1610" w:type="dxa"/>
            <w:shd w:val="clear" w:color="auto" w:fill="auto"/>
            <w:vAlign w:val="bottom"/>
          </w:tcPr>
          <w:p w:rsidR="008F3B5C" w:rsidRPr="00BC2388" w:rsidRDefault="008F3B5C" w:rsidP="00566AA8">
            <w:pPr>
              <w:pStyle w:val="Normalplus"/>
              <w:rPr>
                <w:rFonts w:ascii="Tahoma" w:hAnsi="Tahoma" w:cs="Tahoma"/>
                <w:b/>
                <w:color w:val="306C65"/>
              </w:rPr>
            </w:pPr>
          </w:p>
        </w:tc>
      </w:tr>
    </w:tbl>
    <w:p w:rsidR="008F3B5C" w:rsidRDefault="008F3B5C" w:rsidP="008F3B5C">
      <w:pPr>
        <w:pStyle w:val="SubSectionLine"/>
        <w:ind w:left="2340"/>
        <w:rPr>
          <w:rFonts w:ascii="Tahoma" w:hAnsi="Tahoma"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300565" w:rsidRPr="00BB0502">
        <w:tc>
          <w:tcPr>
            <w:tcW w:w="1375" w:type="dxa"/>
            <w:shd w:val="clear" w:color="auto" w:fill="auto"/>
          </w:tcPr>
          <w:p w:rsidR="00300565" w:rsidRPr="00BC2388" w:rsidRDefault="00300565" w:rsidP="005F4427">
            <w:pPr>
              <w:pStyle w:val="SubtitleL2"/>
              <w:rPr>
                <w:rFonts w:ascii="Tahoma" w:hAnsi="Tahoma" w:cs="Tahoma"/>
                <w:color w:val="306C65"/>
              </w:rPr>
            </w:pPr>
            <w:r w:rsidRPr="00BC2388">
              <w:rPr>
                <w:rFonts w:ascii="Tahoma" w:hAnsi="Tahoma" w:cs="Tahoma"/>
                <w:color w:val="306C65"/>
              </w:rPr>
              <w:t>Minute</w:t>
            </w:r>
          </w:p>
        </w:tc>
        <w:tc>
          <w:tcPr>
            <w:tcW w:w="6440" w:type="dxa"/>
            <w:shd w:val="clear" w:color="auto" w:fill="auto"/>
          </w:tcPr>
          <w:p w:rsidR="00300565" w:rsidRPr="00566AA8" w:rsidRDefault="00703565" w:rsidP="00A17843">
            <w:pPr>
              <w:pStyle w:val="Normalplus"/>
              <w:spacing w:after="240"/>
              <w:jc w:val="both"/>
              <w:rPr>
                <w:rFonts w:ascii="Tahoma" w:hAnsi="Tahoma" w:cs="Tahoma"/>
                <w:b/>
              </w:rPr>
            </w:pPr>
            <w:r>
              <w:rPr>
                <w:rFonts w:ascii="Tahoma" w:hAnsi="Tahoma" w:cs="Tahoma"/>
                <w:b/>
              </w:rPr>
              <w:t>National Fraud Initiative</w:t>
            </w:r>
          </w:p>
        </w:tc>
        <w:tc>
          <w:tcPr>
            <w:tcW w:w="1610" w:type="dxa"/>
            <w:shd w:val="clear" w:color="auto" w:fill="auto"/>
          </w:tcPr>
          <w:p w:rsidR="00300565" w:rsidRPr="00BC2388" w:rsidRDefault="00300565" w:rsidP="005F4427">
            <w:pPr>
              <w:pStyle w:val="SubtitleL2"/>
              <w:rPr>
                <w:rFonts w:ascii="Tahoma" w:hAnsi="Tahoma" w:cs="Tahoma"/>
                <w:color w:val="306C65"/>
              </w:rPr>
            </w:pPr>
            <w:r w:rsidRPr="00BC2388">
              <w:rPr>
                <w:rFonts w:ascii="Tahoma" w:hAnsi="Tahoma" w:cs="Tahoma"/>
                <w:color w:val="306C65"/>
              </w:rPr>
              <w:t>Action</w:t>
            </w:r>
          </w:p>
        </w:tc>
      </w:tr>
      <w:tr w:rsidR="008F3B5C" w:rsidRPr="00BB0502">
        <w:tc>
          <w:tcPr>
            <w:tcW w:w="1375" w:type="dxa"/>
            <w:shd w:val="clear" w:color="auto" w:fill="auto"/>
          </w:tcPr>
          <w:p w:rsidR="008F3B5C" w:rsidRPr="00BC2388" w:rsidRDefault="008F3B5C" w:rsidP="00566AA8">
            <w:pPr>
              <w:pStyle w:val="NormalDS"/>
              <w:numPr>
                <w:ilvl w:val="0"/>
                <w:numId w:val="17"/>
              </w:numPr>
              <w:tabs>
                <w:tab w:val="left" w:pos="0"/>
              </w:tabs>
              <w:spacing w:after="120"/>
              <w:rPr>
                <w:rFonts w:ascii="Tahoma" w:hAnsi="Tahoma" w:cs="Tahoma"/>
                <w:b/>
                <w:color w:val="306C65"/>
              </w:rPr>
            </w:pPr>
          </w:p>
        </w:tc>
        <w:tc>
          <w:tcPr>
            <w:tcW w:w="6440" w:type="dxa"/>
            <w:shd w:val="clear" w:color="auto" w:fill="auto"/>
          </w:tcPr>
          <w:p w:rsidR="008F3B5C" w:rsidRDefault="00703565" w:rsidP="00A17843">
            <w:pPr>
              <w:pStyle w:val="NormalDS"/>
              <w:spacing w:after="120"/>
              <w:jc w:val="both"/>
              <w:rPr>
                <w:rFonts w:ascii="Tahoma" w:hAnsi="Tahoma" w:cs="Tahoma"/>
              </w:rPr>
            </w:pPr>
            <w:r>
              <w:rPr>
                <w:rFonts w:ascii="Tahoma" w:hAnsi="Tahoma" w:cs="Tahoma"/>
              </w:rPr>
              <w:t>KA advised that the data had been provided and the results are expected week commencing 30</w:t>
            </w:r>
            <w:r w:rsidRPr="00703565">
              <w:rPr>
                <w:rFonts w:ascii="Tahoma" w:hAnsi="Tahoma" w:cs="Tahoma"/>
                <w:vertAlign w:val="superscript"/>
              </w:rPr>
              <w:t>th</w:t>
            </w:r>
            <w:r>
              <w:rPr>
                <w:rFonts w:ascii="Tahoma" w:hAnsi="Tahoma" w:cs="Tahoma"/>
              </w:rPr>
              <w:t xml:space="preserve"> January 2017.</w:t>
            </w:r>
          </w:p>
          <w:p w:rsidR="00703565" w:rsidRDefault="00703565" w:rsidP="00A17843">
            <w:pPr>
              <w:pStyle w:val="NormalDS"/>
              <w:spacing w:after="120"/>
              <w:jc w:val="both"/>
              <w:rPr>
                <w:rFonts w:ascii="Tahoma" w:hAnsi="Tahoma" w:cs="Tahoma"/>
              </w:rPr>
            </w:pPr>
            <w:r>
              <w:rPr>
                <w:rFonts w:ascii="Tahoma" w:hAnsi="Tahoma" w:cs="Tahoma"/>
              </w:rPr>
              <w:t>KA advised that he had seen a report stating that there are 166 potential death</w:t>
            </w:r>
            <w:r w:rsidR="0056374A">
              <w:rPr>
                <w:rFonts w:ascii="Tahoma" w:hAnsi="Tahoma" w:cs="Tahoma"/>
              </w:rPr>
              <w:t xml:space="preserve"> anomalie</w:t>
            </w:r>
            <w:r>
              <w:rPr>
                <w:rFonts w:ascii="Tahoma" w:hAnsi="Tahoma" w:cs="Tahoma"/>
              </w:rPr>
              <w:t xml:space="preserve">s, though it is expected that these may be due to the time difference between collating the information and NFI running their checks. </w:t>
            </w:r>
          </w:p>
          <w:p w:rsidR="00703565" w:rsidRPr="00703565" w:rsidRDefault="00703565" w:rsidP="00703565">
            <w:pPr>
              <w:pStyle w:val="NormalDS"/>
              <w:spacing w:after="120"/>
              <w:jc w:val="both"/>
              <w:rPr>
                <w:rFonts w:ascii="Tahoma" w:hAnsi="Tahoma" w:cs="Tahoma"/>
              </w:rPr>
            </w:pPr>
            <w:r>
              <w:rPr>
                <w:rFonts w:ascii="Tahoma" w:hAnsi="Tahoma" w:cs="Tahoma"/>
              </w:rPr>
              <w:t xml:space="preserve">The Board will be provided with a report on the results of the NFI process at the next meeting. </w:t>
            </w:r>
          </w:p>
        </w:tc>
        <w:tc>
          <w:tcPr>
            <w:tcW w:w="1610" w:type="dxa"/>
            <w:shd w:val="clear" w:color="auto" w:fill="auto"/>
            <w:vAlign w:val="bottom"/>
          </w:tcPr>
          <w:p w:rsidR="008F3B5C" w:rsidRPr="00BC2388" w:rsidRDefault="00703565" w:rsidP="00566AA8">
            <w:pPr>
              <w:pStyle w:val="Normalplus"/>
              <w:rPr>
                <w:rFonts w:ascii="Tahoma" w:hAnsi="Tahoma" w:cs="Tahoma"/>
                <w:b/>
                <w:color w:val="306C65"/>
              </w:rPr>
            </w:pPr>
            <w:r>
              <w:rPr>
                <w:rFonts w:ascii="Tahoma" w:hAnsi="Tahoma" w:cs="Tahoma"/>
                <w:b/>
                <w:color w:val="306C65"/>
              </w:rPr>
              <w:t>KA</w:t>
            </w:r>
          </w:p>
        </w:tc>
      </w:tr>
      <w:tr w:rsidR="008F3B5C" w:rsidRPr="00BB0502">
        <w:tc>
          <w:tcPr>
            <w:tcW w:w="1375" w:type="dxa"/>
            <w:shd w:val="clear" w:color="auto" w:fill="auto"/>
          </w:tcPr>
          <w:p w:rsidR="008F3B5C" w:rsidRPr="00BC2388" w:rsidRDefault="008F3B5C" w:rsidP="00566AA8">
            <w:pPr>
              <w:pStyle w:val="NormalDS"/>
              <w:spacing w:after="120"/>
              <w:rPr>
                <w:rFonts w:ascii="Tahoma" w:hAnsi="Tahoma" w:cs="Tahoma"/>
                <w:b/>
                <w:color w:val="306C65"/>
              </w:rPr>
            </w:pPr>
          </w:p>
        </w:tc>
        <w:tc>
          <w:tcPr>
            <w:tcW w:w="6440" w:type="dxa"/>
            <w:shd w:val="clear" w:color="auto" w:fill="auto"/>
          </w:tcPr>
          <w:p w:rsidR="00685E3C" w:rsidRDefault="00703565" w:rsidP="00A17843">
            <w:pPr>
              <w:pStyle w:val="NormalDS"/>
              <w:spacing w:after="120"/>
              <w:jc w:val="both"/>
              <w:rPr>
                <w:rFonts w:ascii="Tahoma" w:hAnsi="Tahoma" w:cs="Tahoma"/>
              </w:rPr>
            </w:pPr>
            <w:r>
              <w:rPr>
                <w:rFonts w:ascii="Tahoma" w:hAnsi="Tahoma" w:cs="Tahoma"/>
              </w:rPr>
              <w:t>KA pointed out that overseas pensioners are not included in the NFI process due to there not being a way to check information from other countries.</w:t>
            </w:r>
          </w:p>
          <w:p w:rsidR="00703565" w:rsidRPr="00F7318B" w:rsidRDefault="00703565" w:rsidP="00A17843">
            <w:pPr>
              <w:pStyle w:val="NormalDS"/>
              <w:spacing w:after="120"/>
              <w:jc w:val="both"/>
              <w:rPr>
                <w:rFonts w:ascii="Tahoma" w:hAnsi="Tahoma" w:cs="Tahoma"/>
              </w:rPr>
            </w:pPr>
            <w:r>
              <w:rPr>
                <w:rFonts w:ascii="Tahoma" w:hAnsi="Tahoma" w:cs="Tahoma"/>
              </w:rPr>
              <w:t>KA also advised that there is also a regular review, at least every three years, to check on overseas pensioners along with checks for co-habitation for dependants.</w:t>
            </w:r>
          </w:p>
        </w:tc>
        <w:tc>
          <w:tcPr>
            <w:tcW w:w="1610" w:type="dxa"/>
            <w:shd w:val="clear" w:color="auto" w:fill="auto"/>
            <w:vAlign w:val="bottom"/>
          </w:tcPr>
          <w:p w:rsidR="008F3B5C" w:rsidRPr="00BC2388" w:rsidRDefault="008F3B5C" w:rsidP="00566AA8">
            <w:pPr>
              <w:pStyle w:val="Normalplus"/>
              <w:rPr>
                <w:rFonts w:ascii="Tahoma" w:hAnsi="Tahoma" w:cs="Tahoma"/>
                <w:b/>
                <w:color w:val="306C65"/>
              </w:rPr>
            </w:pPr>
          </w:p>
        </w:tc>
      </w:tr>
    </w:tbl>
    <w:p w:rsidR="008F3B5C" w:rsidRDefault="008F3B5C" w:rsidP="008F3B5C">
      <w:pPr>
        <w:pStyle w:val="SubSectionLine"/>
        <w:ind w:left="2340"/>
        <w:rPr>
          <w:rFonts w:ascii="Tahoma" w:hAnsi="Tahoma"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3314DF" w:rsidRPr="00BB0502">
        <w:tc>
          <w:tcPr>
            <w:tcW w:w="1375" w:type="dxa"/>
            <w:shd w:val="clear" w:color="auto" w:fill="auto"/>
          </w:tcPr>
          <w:p w:rsidR="003314DF" w:rsidRPr="00BC2388" w:rsidRDefault="003314DF" w:rsidP="005F4427">
            <w:pPr>
              <w:pStyle w:val="SubtitleL2"/>
              <w:rPr>
                <w:rFonts w:ascii="Tahoma" w:hAnsi="Tahoma" w:cs="Tahoma"/>
                <w:color w:val="306C65"/>
              </w:rPr>
            </w:pPr>
            <w:r w:rsidRPr="00BC2388">
              <w:rPr>
                <w:rFonts w:ascii="Tahoma" w:hAnsi="Tahoma" w:cs="Tahoma"/>
                <w:color w:val="306C65"/>
              </w:rPr>
              <w:t>Minute</w:t>
            </w:r>
          </w:p>
        </w:tc>
        <w:tc>
          <w:tcPr>
            <w:tcW w:w="6440" w:type="dxa"/>
            <w:shd w:val="clear" w:color="auto" w:fill="auto"/>
          </w:tcPr>
          <w:p w:rsidR="003314DF" w:rsidRPr="00566AA8" w:rsidRDefault="00703565" w:rsidP="00A17843">
            <w:pPr>
              <w:pStyle w:val="Normalplus"/>
              <w:spacing w:after="240"/>
              <w:jc w:val="both"/>
              <w:rPr>
                <w:rFonts w:ascii="Tahoma" w:hAnsi="Tahoma" w:cs="Tahoma"/>
                <w:b/>
              </w:rPr>
            </w:pPr>
            <w:r>
              <w:rPr>
                <w:rFonts w:ascii="Tahoma" w:hAnsi="Tahoma" w:cs="Tahoma"/>
                <w:b/>
              </w:rPr>
              <w:t>Current Issues</w:t>
            </w:r>
          </w:p>
        </w:tc>
        <w:tc>
          <w:tcPr>
            <w:tcW w:w="1610" w:type="dxa"/>
            <w:shd w:val="clear" w:color="auto" w:fill="auto"/>
          </w:tcPr>
          <w:p w:rsidR="003314DF" w:rsidRPr="00BC2388" w:rsidRDefault="003314DF" w:rsidP="005F4427">
            <w:pPr>
              <w:pStyle w:val="SubtitleL2"/>
              <w:rPr>
                <w:rFonts w:ascii="Tahoma" w:hAnsi="Tahoma" w:cs="Tahoma"/>
                <w:color w:val="306C65"/>
              </w:rPr>
            </w:pPr>
            <w:r w:rsidRPr="00BC2388">
              <w:rPr>
                <w:rFonts w:ascii="Tahoma" w:hAnsi="Tahoma" w:cs="Tahoma"/>
                <w:color w:val="306C65"/>
              </w:rPr>
              <w:t>Action</w:t>
            </w:r>
          </w:p>
        </w:tc>
      </w:tr>
      <w:tr w:rsidR="00F938AE" w:rsidRPr="00BB0502">
        <w:tc>
          <w:tcPr>
            <w:tcW w:w="1375" w:type="dxa"/>
            <w:shd w:val="clear" w:color="auto" w:fill="auto"/>
          </w:tcPr>
          <w:p w:rsidR="00F938AE" w:rsidRPr="00BC2388" w:rsidRDefault="00F938AE" w:rsidP="00F938AE">
            <w:pPr>
              <w:pStyle w:val="NormalDS"/>
              <w:numPr>
                <w:ilvl w:val="0"/>
                <w:numId w:val="17"/>
              </w:numPr>
              <w:tabs>
                <w:tab w:val="left" w:pos="0"/>
              </w:tabs>
              <w:spacing w:after="120"/>
              <w:rPr>
                <w:rFonts w:ascii="Tahoma" w:hAnsi="Tahoma" w:cs="Tahoma"/>
                <w:b/>
                <w:color w:val="306C65"/>
              </w:rPr>
            </w:pPr>
          </w:p>
        </w:tc>
        <w:tc>
          <w:tcPr>
            <w:tcW w:w="6440" w:type="dxa"/>
            <w:shd w:val="clear" w:color="auto" w:fill="auto"/>
          </w:tcPr>
          <w:p w:rsidR="00F8031B" w:rsidRPr="0056374A" w:rsidRDefault="00F938AE" w:rsidP="00F8031B">
            <w:pPr>
              <w:pStyle w:val="NormalDS"/>
              <w:numPr>
                <w:ilvl w:val="1"/>
                <w:numId w:val="17"/>
              </w:numPr>
              <w:tabs>
                <w:tab w:val="clear" w:pos="1800"/>
                <w:tab w:val="num" w:pos="358"/>
              </w:tabs>
              <w:spacing w:after="120"/>
              <w:ind w:left="358" w:hanging="295"/>
              <w:jc w:val="both"/>
              <w:rPr>
                <w:rFonts w:ascii="Tahoma" w:hAnsi="Tahoma" w:cs="Tahoma"/>
                <w:b/>
              </w:rPr>
            </w:pPr>
            <w:r>
              <w:rPr>
                <w:rFonts w:ascii="Tahoma" w:hAnsi="Tahoma" w:cs="Tahoma"/>
                <w:b/>
              </w:rPr>
              <w:t xml:space="preserve">Scheme Advisory Board </w:t>
            </w:r>
            <w:r w:rsidR="00CE01D8">
              <w:rPr>
                <w:rFonts w:ascii="Tahoma" w:hAnsi="Tahoma" w:cs="Tahoma"/>
              </w:rPr>
              <w:t>–</w:t>
            </w:r>
            <w:r>
              <w:rPr>
                <w:rFonts w:ascii="Tahoma" w:hAnsi="Tahoma" w:cs="Tahoma"/>
              </w:rPr>
              <w:t xml:space="preserve"> </w:t>
            </w:r>
            <w:r w:rsidR="00CE01D8">
              <w:rPr>
                <w:rFonts w:ascii="Tahoma" w:hAnsi="Tahoma" w:cs="Tahoma"/>
              </w:rPr>
              <w:t>the Home Office has appointed a person to discuss issues with Scheme Managers and cover a national communication strategy and training within Pension Boards. More information will be provided once the person is in situ.</w:t>
            </w:r>
          </w:p>
          <w:p w:rsidR="0056374A" w:rsidRPr="0056374A" w:rsidRDefault="0056374A" w:rsidP="0056374A">
            <w:pPr>
              <w:pStyle w:val="NormalDS"/>
              <w:spacing w:after="120"/>
              <w:ind w:left="358"/>
              <w:jc w:val="both"/>
              <w:rPr>
                <w:rFonts w:ascii="Tahoma" w:hAnsi="Tahoma" w:cs="Tahoma"/>
              </w:rPr>
            </w:pPr>
            <w:r w:rsidRPr="0056374A">
              <w:rPr>
                <w:rFonts w:ascii="Tahoma" w:hAnsi="Tahoma" w:cs="Tahoma"/>
                <w:b/>
              </w:rPr>
              <w:t>Postscript</w:t>
            </w:r>
            <w:r w:rsidRPr="0056374A">
              <w:rPr>
                <w:rFonts w:ascii="Tahoma" w:hAnsi="Tahoma" w:cs="Tahoma"/>
              </w:rPr>
              <w:t>; the new Pensions Regulator, Bryan McDaniel has agreed to attend the next Board meeting on 09 May</w:t>
            </w:r>
            <w:r>
              <w:rPr>
                <w:rFonts w:ascii="Tahoma" w:hAnsi="Tahoma" w:cs="Tahoma"/>
              </w:rPr>
              <w:t>.</w:t>
            </w:r>
          </w:p>
        </w:tc>
        <w:tc>
          <w:tcPr>
            <w:tcW w:w="1610" w:type="dxa"/>
            <w:shd w:val="clear" w:color="auto" w:fill="auto"/>
            <w:vAlign w:val="bottom"/>
          </w:tcPr>
          <w:p w:rsidR="00F938AE" w:rsidRPr="00BC2388" w:rsidRDefault="00F938AE" w:rsidP="00F938AE">
            <w:pPr>
              <w:pStyle w:val="Normalplus"/>
              <w:rPr>
                <w:rFonts w:ascii="Tahoma" w:hAnsi="Tahoma" w:cs="Tahoma"/>
                <w:b/>
                <w:color w:val="306C65"/>
              </w:rPr>
            </w:pPr>
          </w:p>
        </w:tc>
      </w:tr>
      <w:tr w:rsidR="00F8031B" w:rsidRPr="00BB0502">
        <w:tc>
          <w:tcPr>
            <w:tcW w:w="1375" w:type="dxa"/>
            <w:shd w:val="clear" w:color="auto" w:fill="auto"/>
          </w:tcPr>
          <w:p w:rsidR="00F8031B" w:rsidRPr="00BC2388" w:rsidRDefault="00F8031B" w:rsidP="00F938AE">
            <w:pPr>
              <w:pStyle w:val="NormalDS"/>
              <w:spacing w:after="120"/>
              <w:rPr>
                <w:rFonts w:ascii="Tahoma" w:hAnsi="Tahoma" w:cs="Tahoma"/>
                <w:b/>
                <w:color w:val="306C65"/>
              </w:rPr>
            </w:pPr>
          </w:p>
        </w:tc>
        <w:tc>
          <w:tcPr>
            <w:tcW w:w="6440" w:type="dxa"/>
            <w:shd w:val="clear" w:color="auto" w:fill="auto"/>
          </w:tcPr>
          <w:p w:rsidR="00F8031B" w:rsidRDefault="00F8031B" w:rsidP="0056374A">
            <w:pPr>
              <w:pStyle w:val="NormalDS"/>
              <w:numPr>
                <w:ilvl w:val="1"/>
                <w:numId w:val="17"/>
              </w:numPr>
              <w:tabs>
                <w:tab w:val="clear" w:pos="1800"/>
                <w:tab w:val="num" w:pos="358"/>
              </w:tabs>
              <w:spacing w:after="120"/>
              <w:ind w:left="358" w:hanging="295"/>
              <w:jc w:val="both"/>
              <w:rPr>
                <w:rFonts w:ascii="Tahoma" w:hAnsi="Tahoma" w:cs="Tahoma"/>
                <w:b/>
              </w:rPr>
            </w:pPr>
            <w:r>
              <w:rPr>
                <w:rFonts w:ascii="Tahoma" w:hAnsi="Tahoma" w:cs="Tahoma"/>
                <w:b/>
              </w:rPr>
              <w:t>Scheme calculator</w:t>
            </w:r>
            <w:r>
              <w:rPr>
                <w:rFonts w:ascii="Tahoma" w:hAnsi="Tahoma" w:cs="Tahoma"/>
              </w:rPr>
              <w:t xml:space="preserve"> – there is currently work being undertaken between Scotland and GAD to introduce a Police Scheme calculator which </w:t>
            </w:r>
            <w:r w:rsidR="0056374A">
              <w:rPr>
                <w:rFonts w:ascii="Tahoma" w:hAnsi="Tahoma" w:cs="Tahoma"/>
              </w:rPr>
              <w:t>might become</w:t>
            </w:r>
            <w:r>
              <w:rPr>
                <w:rFonts w:ascii="Tahoma" w:hAnsi="Tahoma" w:cs="Tahoma"/>
              </w:rPr>
              <w:t xml:space="preserve"> available to all police forces.</w:t>
            </w:r>
          </w:p>
        </w:tc>
        <w:tc>
          <w:tcPr>
            <w:tcW w:w="1610" w:type="dxa"/>
            <w:shd w:val="clear" w:color="auto" w:fill="auto"/>
            <w:vAlign w:val="bottom"/>
          </w:tcPr>
          <w:p w:rsidR="00F8031B" w:rsidRPr="00BC2388" w:rsidRDefault="00F8031B" w:rsidP="00F938AE">
            <w:pPr>
              <w:pStyle w:val="Normalplus"/>
              <w:rPr>
                <w:rFonts w:ascii="Tahoma" w:hAnsi="Tahoma" w:cs="Tahoma"/>
                <w:b/>
                <w:color w:val="306C65"/>
              </w:rPr>
            </w:pPr>
          </w:p>
        </w:tc>
      </w:tr>
      <w:tr w:rsidR="00F8031B" w:rsidRPr="00BB0502">
        <w:tc>
          <w:tcPr>
            <w:tcW w:w="1375" w:type="dxa"/>
            <w:shd w:val="clear" w:color="auto" w:fill="auto"/>
          </w:tcPr>
          <w:p w:rsidR="00F8031B" w:rsidRPr="00BC2388" w:rsidRDefault="00F8031B" w:rsidP="00F938AE">
            <w:pPr>
              <w:pStyle w:val="NormalDS"/>
              <w:spacing w:after="120"/>
              <w:rPr>
                <w:rFonts w:ascii="Tahoma" w:hAnsi="Tahoma" w:cs="Tahoma"/>
                <w:b/>
                <w:color w:val="306C65"/>
              </w:rPr>
            </w:pPr>
          </w:p>
        </w:tc>
        <w:tc>
          <w:tcPr>
            <w:tcW w:w="6440" w:type="dxa"/>
            <w:shd w:val="clear" w:color="auto" w:fill="auto"/>
          </w:tcPr>
          <w:p w:rsidR="00F8031B" w:rsidRPr="00F8031B" w:rsidRDefault="00F8031B" w:rsidP="00F8031B">
            <w:pPr>
              <w:pStyle w:val="NormalDS"/>
              <w:numPr>
                <w:ilvl w:val="1"/>
                <w:numId w:val="17"/>
              </w:numPr>
              <w:tabs>
                <w:tab w:val="clear" w:pos="1800"/>
                <w:tab w:val="num" w:pos="358"/>
              </w:tabs>
              <w:spacing w:after="120"/>
              <w:ind w:left="358" w:hanging="295"/>
              <w:jc w:val="both"/>
              <w:rPr>
                <w:rFonts w:ascii="Tahoma" w:hAnsi="Tahoma" w:cs="Tahoma"/>
                <w:b/>
              </w:rPr>
            </w:pPr>
            <w:r>
              <w:rPr>
                <w:rFonts w:ascii="Tahoma" w:hAnsi="Tahoma" w:cs="Tahoma"/>
                <w:b/>
              </w:rPr>
              <w:t xml:space="preserve">Pensions Dashboard </w:t>
            </w:r>
            <w:r>
              <w:rPr>
                <w:rFonts w:ascii="Tahoma" w:hAnsi="Tahoma" w:cs="Tahoma"/>
              </w:rPr>
              <w:t>– work is being undertaken by a number of private schemes to develop a Pensions Dashboard which will be a single port of call for members to locate where all their UK pensions are held.</w:t>
            </w:r>
          </w:p>
          <w:p w:rsidR="00F8031B" w:rsidRDefault="00F8031B" w:rsidP="00F8031B">
            <w:pPr>
              <w:pStyle w:val="NormalDS"/>
              <w:spacing w:after="120"/>
              <w:ind w:left="358"/>
              <w:jc w:val="both"/>
              <w:rPr>
                <w:rFonts w:ascii="Tahoma" w:hAnsi="Tahoma" w:cs="Tahoma"/>
              </w:rPr>
            </w:pPr>
            <w:r w:rsidRPr="00F8031B">
              <w:rPr>
                <w:rFonts w:ascii="Tahoma" w:hAnsi="Tahoma" w:cs="Tahoma"/>
              </w:rPr>
              <w:t xml:space="preserve">The initial </w:t>
            </w:r>
            <w:r>
              <w:rPr>
                <w:rFonts w:ascii="Tahoma" w:hAnsi="Tahoma" w:cs="Tahoma"/>
              </w:rPr>
              <w:t>Dashboard will be available from April 2017 with the final version, which is meant to include all UK registered pension schemes, expected in 2019.</w:t>
            </w:r>
          </w:p>
          <w:p w:rsidR="00F8031B" w:rsidRPr="00F8031B" w:rsidRDefault="00F8031B" w:rsidP="00F8031B">
            <w:pPr>
              <w:pStyle w:val="NormalDS"/>
              <w:spacing w:after="120"/>
              <w:ind w:left="358"/>
              <w:jc w:val="both"/>
              <w:rPr>
                <w:rFonts w:ascii="Tahoma" w:hAnsi="Tahoma" w:cs="Tahoma"/>
              </w:rPr>
            </w:pPr>
            <w:r>
              <w:rPr>
                <w:rFonts w:ascii="Tahoma" w:hAnsi="Tahoma" w:cs="Tahoma"/>
              </w:rPr>
              <w:t>There is currently no information on who will be hosting the site. There may also be data handling issues regarding providing member data to the company(s) hosting the site.</w:t>
            </w:r>
          </w:p>
        </w:tc>
        <w:tc>
          <w:tcPr>
            <w:tcW w:w="1610" w:type="dxa"/>
            <w:shd w:val="clear" w:color="auto" w:fill="auto"/>
            <w:vAlign w:val="bottom"/>
          </w:tcPr>
          <w:p w:rsidR="00F8031B" w:rsidRPr="00BC2388" w:rsidRDefault="00F8031B" w:rsidP="00F938AE">
            <w:pPr>
              <w:pStyle w:val="Normalplus"/>
              <w:rPr>
                <w:rFonts w:ascii="Tahoma" w:hAnsi="Tahoma" w:cs="Tahoma"/>
                <w:b/>
                <w:color w:val="306C65"/>
              </w:rPr>
            </w:pPr>
          </w:p>
        </w:tc>
      </w:tr>
      <w:tr w:rsidR="00F938AE" w:rsidRPr="00BB0502">
        <w:tc>
          <w:tcPr>
            <w:tcW w:w="1375" w:type="dxa"/>
            <w:shd w:val="clear" w:color="auto" w:fill="auto"/>
          </w:tcPr>
          <w:p w:rsidR="00F938AE" w:rsidRPr="00BC2388" w:rsidRDefault="00F938AE" w:rsidP="00F938AE">
            <w:pPr>
              <w:pStyle w:val="NormalDS"/>
              <w:spacing w:after="120"/>
              <w:rPr>
                <w:rFonts w:ascii="Tahoma" w:hAnsi="Tahoma" w:cs="Tahoma"/>
                <w:b/>
                <w:color w:val="306C65"/>
              </w:rPr>
            </w:pPr>
          </w:p>
        </w:tc>
        <w:tc>
          <w:tcPr>
            <w:tcW w:w="6440" w:type="dxa"/>
            <w:shd w:val="clear" w:color="auto" w:fill="auto"/>
          </w:tcPr>
          <w:p w:rsidR="00F938AE" w:rsidRDefault="00F938AE" w:rsidP="00F8031B">
            <w:pPr>
              <w:pStyle w:val="NormalDS"/>
              <w:numPr>
                <w:ilvl w:val="1"/>
                <w:numId w:val="17"/>
              </w:numPr>
              <w:tabs>
                <w:tab w:val="clear" w:pos="1800"/>
                <w:tab w:val="num" w:pos="358"/>
              </w:tabs>
              <w:spacing w:after="120"/>
              <w:ind w:left="358" w:hanging="295"/>
              <w:jc w:val="both"/>
              <w:rPr>
                <w:rFonts w:ascii="Tahoma" w:hAnsi="Tahoma" w:cs="Tahoma"/>
                <w:b/>
              </w:rPr>
            </w:pPr>
            <w:r>
              <w:rPr>
                <w:rFonts w:ascii="Tahoma" w:hAnsi="Tahoma" w:cs="Tahoma"/>
                <w:b/>
              </w:rPr>
              <w:t>Government Actuaries Department</w:t>
            </w:r>
            <w:r>
              <w:rPr>
                <w:rFonts w:ascii="Tahoma" w:hAnsi="Tahoma" w:cs="Tahoma"/>
              </w:rPr>
              <w:t xml:space="preserve"> </w:t>
            </w:r>
            <w:r w:rsidR="00F8031B">
              <w:rPr>
                <w:rFonts w:ascii="Tahoma" w:hAnsi="Tahoma" w:cs="Tahoma"/>
              </w:rPr>
              <w:t>–</w:t>
            </w:r>
            <w:r>
              <w:rPr>
                <w:rFonts w:ascii="Tahoma" w:hAnsi="Tahoma" w:cs="Tahoma"/>
              </w:rPr>
              <w:t xml:space="preserve"> </w:t>
            </w:r>
            <w:r w:rsidR="00F8031B">
              <w:rPr>
                <w:rFonts w:ascii="Tahoma" w:hAnsi="Tahoma" w:cs="Tahoma"/>
              </w:rPr>
              <w:t>IPo met with GAD and, following agreement from the Board, will look to arrange for them to provide a training session on the valuation at a future meeting.</w:t>
            </w:r>
          </w:p>
        </w:tc>
        <w:tc>
          <w:tcPr>
            <w:tcW w:w="1610" w:type="dxa"/>
            <w:shd w:val="clear" w:color="auto" w:fill="auto"/>
            <w:vAlign w:val="bottom"/>
          </w:tcPr>
          <w:p w:rsidR="00F938AE" w:rsidRPr="00BC2388" w:rsidRDefault="00F8031B" w:rsidP="00F938AE">
            <w:pPr>
              <w:pStyle w:val="Normalplus"/>
              <w:rPr>
                <w:rFonts w:ascii="Tahoma" w:hAnsi="Tahoma" w:cs="Tahoma"/>
                <w:b/>
                <w:color w:val="306C65"/>
              </w:rPr>
            </w:pPr>
            <w:r>
              <w:rPr>
                <w:rFonts w:ascii="Tahoma" w:hAnsi="Tahoma" w:cs="Tahoma"/>
                <w:b/>
                <w:color w:val="306C65"/>
              </w:rPr>
              <w:t>IPo</w:t>
            </w:r>
          </w:p>
        </w:tc>
      </w:tr>
      <w:tr w:rsidR="00F938AE" w:rsidRPr="00BB0502">
        <w:tc>
          <w:tcPr>
            <w:tcW w:w="1375" w:type="dxa"/>
            <w:shd w:val="clear" w:color="auto" w:fill="auto"/>
          </w:tcPr>
          <w:p w:rsidR="00F938AE" w:rsidRPr="00BC2388" w:rsidRDefault="00F938AE" w:rsidP="00F938AE">
            <w:pPr>
              <w:pStyle w:val="NormalDS"/>
              <w:spacing w:after="120"/>
              <w:rPr>
                <w:rFonts w:ascii="Tahoma" w:hAnsi="Tahoma" w:cs="Tahoma"/>
                <w:b/>
                <w:color w:val="306C65"/>
              </w:rPr>
            </w:pPr>
          </w:p>
        </w:tc>
        <w:tc>
          <w:tcPr>
            <w:tcW w:w="6440" w:type="dxa"/>
            <w:shd w:val="clear" w:color="auto" w:fill="auto"/>
          </w:tcPr>
          <w:p w:rsidR="00F938AE" w:rsidRPr="00F8031B" w:rsidRDefault="00876052" w:rsidP="00F938AE">
            <w:pPr>
              <w:pStyle w:val="NormalDS"/>
              <w:numPr>
                <w:ilvl w:val="1"/>
                <w:numId w:val="17"/>
              </w:numPr>
              <w:tabs>
                <w:tab w:val="clear" w:pos="1800"/>
                <w:tab w:val="num" w:pos="358"/>
              </w:tabs>
              <w:spacing w:after="120"/>
              <w:ind w:left="358" w:hanging="295"/>
              <w:jc w:val="both"/>
              <w:rPr>
                <w:rFonts w:ascii="Tahoma" w:hAnsi="Tahoma" w:cs="Tahoma"/>
                <w:b/>
              </w:rPr>
            </w:pPr>
            <w:r>
              <w:rPr>
                <w:rFonts w:ascii="Tahoma" w:hAnsi="Tahoma" w:cs="Tahoma"/>
                <w:b/>
              </w:rPr>
              <w:t>The Pensions Regulator</w:t>
            </w:r>
            <w:r>
              <w:rPr>
                <w:rFonts w:ascii="Tahoma" w:hAnsi="Tahoma" w:cs="Tahoma"/>
              </w:rPr>
              <w:t xml:space="preserve"> </w:t>
            </w:r>
            <w:r w:rsidR="00F8031B">
              <w:rPr>
                <w:rFonts w:ascii="Tahoma" w:hAnsi="Tahoma" w:cs="Tahoma"/>
              </w:rPr>
              <w:t>–</w:t>
            </w:r>
            <w:r>
              <w:rPr>
                <w:rFonts w:ascii="Tahoma" w:hAnsi="Tahoma" w:cs="Tahoma"/>
              </w:rPr>
              <w:t xml:space="preserve"> </w:t>
            </w:r>
            <w:r w:rsidR="00F8031B">
              <w:rPr>
                <w:rFonts w:ascii="Tahoma" w:hAnsi="Tahoma" w:cs="Tahoma"/>
              </w:rPr>
              <w:t>IPo is due to meet with the new Pensions Regulator. IPo agreed to see if they are willing to attend a future meeting in order to provide an overview of what to expect from tPR in the future.</w:t>
            </w:r>
          </w:p>
          <w:p w:rsidR="00F8031B" w:rsidRDefault="00F8031B" w:rsidP="00F8031B">
            <w:pPr>
              <w:pStyle w:val="NormalDS"/>
              <w:spacing w:after="120"/>
              <w:ind w:left="358"/>
              <w:jc w:val="both"/>
              <w:rPr>
                <w:rFonts w:ascii="Tahoma" w:hAnsi="Tahoma" w:cs="Tahoma"/>
              </w:rPr>
            </w:pPr>
            <w:r>
              <w:rPr>
                <w:rFonts w:ascii="Tahoma" w:hAnsi="Tahoma" w:cs="Tahoma"/>
              </w:rPr>
              <w:t>IPo</w:t>
            </w:r>
            <w:r w:rsidRPr="00F8031B">
              <w:rPr>
                <w:rFonts w:ascii="Tahoma" w:hAnsi="Tahoma" w:cs="Tahoma"/>
              </w:rPr>
              <w:t xml:space="preserve"> also </w:t>
            </w:r>
            <w:r>
              <w:rPr>
                <w:rFonts w:ascii="Tahoma" w:hAnsi="Tahoma" w:cs="Tahoma"/>
              </w:rPr>
              <w:t>advised that tPR will be issuing a document to cover what is expected from Pension Boards.</w:t>
            </w:r>
          </w:p>
          <w:p w:rsidR="0056374A" w:rsidRPr="00F8031B" w:rsidRDefault="0056374A" w:rsidP="0056374A">
            <w:pPr>
              <w:pStyle w:val="NormalDS"/>
              <w:spacing w:after="120"/>
              <w:ind w:left="358"/>
              <w:jc w:val="both"/>
              <w:rPr>
                <w:rFonts w:ascii="Tahoma" w:hAnsi="Tahoma" w:cs="Tahoma"/>
              </w:rPr>
            </w:pPr>
            <w:r w:rsidRPr="0056374A">
              <w:rPr>
                <w:rFonts w:ascii="Tahoma" w:hAnsi="Tahoma" w:cs="Tahoma"/>
                <w:b/>
              </w:rPr>
              <w:t>Postscript</w:t>
            </w:r>
            <w:r w:rsidRPr="0056374A">
              <w:rPr>
                <w:rFonts w:ascii="Tahoma" w:hAnsi="Tahoma" w:cs="Tahoma"/>
              </w:rPr>
              <w:t>; the new Pensions Regulator, Bryan McDaniel has agreed to attend the next Board meeting on 09 May</w:t>
            </w:r>
            <w:r>
              <w:rPr>
                <w:rFonts w:ascii="Tahoma" w:hAnsi="Tahoma" w:cs="Tahoma"/>
              </w:rPr>
              <w:t>.</w:t>
            </w:r>
          </w:p>
        </w:tc>
        <w:tc>
          <w:tcPr>
            <w:tcW w:w="1610" w:type="dxa"/>
            <w:shd w:val="clear" w:color="auto" w:fill="auto"/>
            <w:vAlign w:val="bottom"/>
          </w:tcPr>
          <w:p w:rsidR="00F938AE" w:rsidRDefault="00F8031B" w:rsidP="00F938AE">
            <w:pPr>
              <w:pStyle w:val="Normalplus"/>
              <w:rPr>
                <w:rFonts w:ascii="Tahoma" w:hAnsi="Tahoma" w:cs="Tahoma"/>
                <w:b/>
                <w:color w:val="306C65"/>
              </w:rPr>
            </w:pPr>
            <w:r>
              <w:rPr>
                <w:rFonts w:ascii="Tahoma" w:hAnsi="Tahoma" w:cs="Tahoma"/>
                <w:b/>
                <w:color w:val="306C65"/>
              </w:rPr>
              <w:t>IPo</w:t>
            </w:r>
          </w:p>
          <w:p w:rsidR="00F8031B" w:rsidRDefault="00F8031B" w:rsidP="00F938AE">
            <w:pPr>
              <w:pStyle w:val="Normalplus"/>
              <w:rPr>
                <w:rFonts w:ascii="Tahoma" w:hAnsi="Tahoma" w:cs="Tahoma"/>
                <w:b/>
                <w:color w:val="306C65"/>
              </w:rPr>
            </w:pPr>
          </w:p>
          <w:p w:rsidR="00F8031B" w:rsidRPr="00BC2388" w:rsidRDefault="00F8031B" w:rsidP="00F938AE">
            <w:pPr>
              <w:pStyle w:val="Normalplus"/>
              <w:rPr>
                <w:rFonts w:ascii="Tahoma" w:hAnsi="Tahoma" w:cs="Tahoma"/>
                <w:b/>
                <w:color w:val="306C65"/>
              </w:rPr>
            </w:pPr>
          </w:p>
        </w:tc>
      </w:tr>
    </w:tbl>
    <w:p w:rsidR="008F3B5C" w:rsidRDefault="008F3B5C" w:rsidP="008F3B5C">
      <w:pPr>
        <w:pStyle w:val="SubSectionLine"/>
        <w:ind w:left="2340"/>
        <w:rPr>
          <w:rFonts w:ascii="Tahoma" w:hAnsi="Tahoma"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566AA8" w:rsidRPr="00BB0502" w:rsidTr="00EC605E">
        <w:tc>
          <w:tcPr>
            <w:tcW w:w="1375" w:type="dxa"/>
            <w:shd w:val="clear" w:color="auto" w:fill="auto"/>
          </w:tcPr>
          <w:p w:rsidR="00566AA8" w:rsidRPr="00BC2388" w:rsidRDefault="00566AA8" w:rsidP="00EC605E">
            <w:pPr>
              <w:pStyle w:val="SubtitleL2"/>
              <w:rPr>
                <w:rFonts w:ascii="Tahoma" w:hAnsi="Tahoma" w:cs="Tahoma"/>
                <w:color w:val="306C65"/>
              </w:rPr>
            </w:pPr>
            <w:r w:rsidRPr="00BC2388">
              <w:rPr>
                <w:rFonts w:ascii="Tahoma" w:hAnsi="Tahoma" w:cs="Tahoma"/>
                <w:color w:val="306C65"/>
              </w:rPr>
              <w:t>Minute</w:t>
            </w:r>
          </w:p>
        </w:tc>
        <w:tc>
          <w:tcPr>
            <w:tcW w:w="6440" w:type="dxa"/>
            <w:shd w:val="clear" w:color="auto" w:fill="auto"/>
          </w:tcPr>
          <w:p w:rsidR="00566AA8" w:rsidRPr="00BB0502" w:rsidRDefault="00566AA8" w:rsidP="00A17843">
            <w:pPr>
              <w:pStyle w:val="Normalplus"/>
              <w:jc w:val="both"/>
              <w:rPr>
                <w:rFonts w:ascii="Tahoma" w:hAnsi="Tahoma" w:cs="Tahoma"/>
              </w:rPr>
            </w:pPr>
            <w:r w:rsidRPr="00566AA8">
              <w:rPr>
                <w:rFonts w:ascii="Tahoma" w:hAnsi="Tahoma" w:cs="Tahoma"/>
                <w:b/>
              </w:rPr>
              <w:t>Any Other Business</w:t>
            </w:r>
          </w:p>
        </w:tc>
        <w:tc>
          <w:tcPr>
            <w:tcW w:w="1610" w:type="dxa"/>
            <w:shd w:val="clear" w:color="auto" w:fill="auto"/>
          </w:tcPr>
          <w:p w:rsidR="00566AA8" w:rsidRPr="00BC2388" w:rsidRDefault="00566AA8" w:rsidP="00EC605E">
            <w:pPr>
              <w:pStyle w:val="SubtitleL2"/>
              <w:rPr>
                <w:rFonts w:ascii="Tahoma" w:hAnsi="Tahoma" w:cs="Tahoma"/>
                <w:color w:val="306C65"/>
              </w:rPr>
            </w:pPr>
            <w:r w:rsidRPr="00BC2388">
              <w:rPr>
                <w:rFonts w:ascii="Tahoma" w:hAnsi="Tahoma" w:cs="Tahoma"/>
                <w:color w:val="306C65"/>
              </w:rPr>
              <w:t>Action</w:t>
            </w:r>
          </w:p>
        </w:tc>
      </w:tr>
      <w:tr w:rsidR="008F3B5C" w:rsidRPr="00BB0502">
        <w:tc>
          <w:tcPr>
            <w:tcW w:w="1375" w:type="dxa"/>
            <w:shd w:val="clear" w:color="auto" w:fill="auto"/>
          </w:tcPr>
          <w:p w:rsidR="008F3B5C" w:rsidRPr="00BC2388" w:rsidRDefault="008F3B5C" w:rsidP="00566AA8">
            <w:pPr>
              <w:pStyle w:val="NormalDS"/>
              <w:numPr>
                <w:ilvl w:val="0"/>
                <w:numId w:val="17"/>
              </w:numPr>
              <w:tabs>
                <w:tab w:val="left" w:pos="0"/>
              </w:tabs>
              <w:spacing w:after="120"/>
              <w:rPr>
                <w:rFonts w:ascii="Tahoma" w:hAnsi="Tahoma" w:cs="Tahoma"/>
                <w:b/>
                <w:color w:val="306C65"/>
              </w:rPr>
            </w:pPr>
          </w:p>
        </w:tc>
        <w:tc>
          <w:tcPr>
            <w:tcW w:w="6440" w:type="dxa"/>
            <w:shd w:val="clear" w:color="auto" w:fill="auto"/>
          </w:tcPr>
          <w:p w:rsidR="003D6B43" w:rsidRPr="003D6B43" w:rsidRDefault="007C7766" w:rsidP="003D6B43">
            <w:pPr>
              <w:pStyle w:val="NormalDS"/>
              <w:numPr>
                <w:ilvl w:val="1"/>
                <w:numId w:val="17"/>
              </w:numPr>
              <w:tabs>
                <w:tab w:val="clear" w:pos="1800"/>
                <w:tab w:val="num" w:pos="358"/>
              </w:tabs>
              <w:spacing w:after="120"/>
              <w:ind w:left="358" w:hanging="295"/>
              <w:jc w:val="both"/>
              <w:rPr>
                <w:rFonts w:ascii="Tahoma" w:hAnsi="Tahoma" w:cs="Tahoma"/>
                <w:b/>
              </w:rPr>
            </w:pPr>
            <w:r>
              <w:rPr>
                <w:rFonts w:ascii="Tahoma" w:hAnsi="Tahoma" w:cs="Tahoma"/>
                <w:b/>
              </w:rPr>
              <w:t>Auto Enrolment</w:t>
            </w:r>
            <w:r>
              <w:rPr>
                <w:rFonts w:ascii="Tahoma" w:hAnsi="Tahoma" w:cs="Tahoma"/>
              </w:rPr>
              <w:t xml:space="preserve"> </w:t>
            </w:r>
            <w:r w:rsidR="003D6B43">
              <w:rPr>
                <w:rFonts w:ascii="Tahoma" w:hAnsi="Tahoma" w:cs="Tahoma"/>
              </w:rPr>
              <w:t>–</w:t>
            </w:r>
            <w:r>
              <w:rPr>
                <w:rFonts w:ascii="Tahoma" w:hAnsi="Tahoma" w:cs="Tahoma"/>
              </w:rPr>
              <w:t xml:space="preserve"> </w:t>
            </w:r>
            <w:r w:rsidR="003D6B43">
              <w:rPr>
                <w:rFonts w:ascii="Tahoma" w:hAnsi="Tahoma" w:cs="Tahoma"/>
              </w:rPr>
              <w:t>Anyone eligible to enter the Police Scheme will be auto-enrolled on 1</w:t>
            </w:r>
            <w:r w:rsidR="003D6B43" w:rsidRPr="003D6B43">
              <w:rPr>
                <w:rFonts w:ascii="Tahoma" w:hAnsi="Tahoma" w:cs="Tahoma"/>
                <w:vertAlign w:val="superscript"/>
              </w:rPr>
              <w:t>st</w:t>
            </w:r>
            <w:r w:rsidR="003D6B43">
              <w:rPr>
                <w:rFonts w:ascii="Tahoma" w:hAnsi="Tahoma" w:cs="Tahoma"/>
              </w:rPr>
              <w:t xml:space="preserve"> September 2017. Anyone who has opted out within the 12 months to the staging date will not be brought in to the scheme at that time.</w:t>
            </w:r>
          </w:p>
          <w:p w:rsidR="008F3B5C" w:rsidRDefault="003D6B43" w:rsidP="003D6B43">
            <w:pPr>
              <w:pStyle w:val="NormalDS"/>
              <w:spacing w:after="120"/>
              <w:ind w:left="358"/>
              <w:jc w:val="both"/>
              <w:rPr>
                <w:rFonts w:ascii="Tahoma" w:hAnsi="Tahoma" w:cs="Tahoma"/>
              </w:rPr>
            </w:pPr>
            <w:r>
              <w:rPr>
                <w:rFonts w:ascii="Tahoma" w:hAnsi="Tahoma" w:cs="Tahoma"/>
              </w:rPr>
              <w:t>KA also confirmed that those officers who are not in the scheme and have LTA protections in place will not be auto-enrolled. These members will have to provide information of the protections they have to the administrators – communications will be issued to Superintendents, CPOSA and senior officers highlighting the need for this to be done otherwise the officer will be brought in to the scheme with the risk of the protections being removed.</w:t>
            </w:r>
          </w:p>
          <w:p w:rsidR="003902EF" w:rsidRPr="003902EF" w:rsidRDefault="003D6B43" w:rsidP="003902EF">
            <w:pPr>
              <w:pStyle w:val="NormalDS"/>
              <w:spacing w:after="120"/>
              <w:ind w:left="358"/>
              <w:jc w:val="both"/>
              <w:rPr>
                <w:rFonts w:ascii="Tahoma" w:hAnsi="Tahoma" w:cs="Tahoma"/>
              </w:rPr>
            </w:pPr>
            <w:r>
              <w:rPr>
                <w:rFonts w:ascii="Tahoma" w:hAnsi="Tahoma" w:cs="Tahoma"/>
              </w:rPr>
              <w:t>PDe queried if AE would be to the 2015 scheme only. Currently, if a member has opted out due to attaining 30 years’ service they cannot opt in to the 2015 scheme only and therefore cannot accrue furthe</w:t>
            </w:r>
            <w:r w:rsidR="003902EF">
              <w:rPr>
                <w:rFonts w:ascii="Tahoma" w:hAnsi="Tahoma" w:cs="Tahoma"/>
              </w:rPr>
              <w:t>r benefits. MP felt that AE cannot be to the 1987 nor 2006 scheme due to them being closed. Confirmation will be provided to the Board at the next meeting.</w:t>
            </w:r>
          </w:p>
        </w:tc>
        <w:tc>
          <w:tcPr>
            <w:tcW w:w="1610" w:type="dxa"/>
            <w:shd w:val="clear" w:color="auto" w:fill="auto"/>
            <w:vAlign w:val="bottom"/>
          </w:tcPr>
          <w:p w:rsidR="008F3B5C" w:rsidRPr="00BC2388" w:rsidRDefault="008F3B5C" w:rsidP="00566AA8">
            <w:pPr>
              <w:pStyle w:val="Normalplus"/>
              <w:rPr>
                <w:rFonts w:ascii="Tahoma" w:hAnsi="Tahoma" w:cs="Tahoma"/>
                <w:b/>
                <w:color w:val="306C65"/>
              </w:rPr>
            </w:pPr>
          </w:p>
        </w:tc>
      </w:tr>
      <w:tr w:rsidR="007C7766" w:rsidRPr="00BB0502">
        <w:tc>
          <w:tcPr>
            <w:tcW w:w="1375" w:type="dxa"/>
            <w:shd w:val="clear" w:color="auto" w:fill="auto"/>
          </w:tcPr>
          <w:p w:rsidR="007C7766" w:rsidRPr="00BC2388" w:rsidRDefault="007C7766" w:rsidP="007C7766">
            <w:pPr>
              <w:pStyle w:val="NormalDS"/>
              <w:tabs>
                <w:tab w:val="left" w:pos="0"/>
              </w:tabs>
              <w:spacing w:after="120"/>
              <w:ind w:left="935"/>
              <w:rPr>
                <w:rFonts w:ascii="Tahoma" w:hAnsi="Tahoma" w:cs="Tahoma"/>
                <w:b/>
                <w:color w:val="306C65"/>
              </w:rPr>
            </w:pPr>
          </w:p>
        </w:tc>
        <w:tc>
          <w:tcPr>
            <w:tcW w:w="6440" w:type="dxa"/>
            <w:shd w:val="clear" w:color="auto" w:fill="auto"/>
          </w:tcPr>
          <w:p w:rsidR="007C7766" w:rsidRPr="0056374A" w:rsidRDefault="007C7766" w:rsidP="007C7766">
            <w:pPr>
              <w:pStyle w:val="NormalDS"/>
              <w:numPr>
                <w:ilvl w:val="1"/>
                <w:numId w:val="17"/>
              </w:numPr>
              <w:tabs>
                <w:tab w:val="clear" w:pos="1800"/>
                <w:tab w:val="num" w:pos="358"/>
              </w:tabs>
              <w:spacing w:after="120"/>
              <w:ind w:left="358" w:hanging="295"/>
              <w:jc w:val="both"/>
              <w:rPr>
                <w:rFonts w:ascii="Tahoma" w:hAnsi="Tahoma" w:cs="Tahoma"/>
                <w:b/>
              </w:rPr>
            </w:pPr>
            <w:r>
              <w:rPr>
                <w:rFonts w:ascii="Tahoma" w:hAnsi="Tahoma" w:cs="Tahoma"/>
                <w:b/>
              </w:rPr>
              <w:t>Tax Seminars</w:t>
            </w:r>
            <w:r>
              <w:rPr>
                <w:rFonts w:ascii="Tahoma" w:hAnsi="Tahoma" w:cs="Tahoma"/>
              </w:rPr>
              <w:t xml:space="preserve"> </w:t>
            </w:r>
            <w:r w:rsidR="008F7F0A">
              <w:rPr>
                <w:rFonts w:ascii="Tahoma" w:hAnsi="Tahoma" w:cs="Tahoma"/>
              </w:rPr>
              <w:t>–</w:t>
            </w:r>
            <w:r>
              <w:rPr>
                <w:rFonts w:ascii="Tahoma" w:hAnsi="Tahoma" w:cs="Tahoma"/>
              </w:rPr>
              <w:t xml:space="preserve"> </w:t>
            </w:r>
            <w:r w:rsidR="008F7F0A">
              <w:rPr>
                <w:rFonts w:ascii="Tahoma" w:hAnsi="Tahoma" w:cs="Tahoma"/>
              </w:rPr>
              <w:t>IPo advised that employers are starting to see the advantage of providing tax advice to members of pension schemes.</w:t>
            </w:r>
          </w:p>
          <w:p w:rsidR="0056374A" w:rsidRPr="0056374A" w:rsidRDefault="0056374A" w:rsidP="0056374A">
            <w:pPr>
              <w:pStyle w:val="NormalDS"/>
              <w:spacing w:after="120"/>
              <w:ind w:left="358"/>
              <w:jc w:val="both"/>
              <w:rPr>
                <w:rFonts w:ascii="Tahoma" w:hAnsi="Tahoma" w:cs="Tahoma"/>
              </w:rPr>
            </w:pPr>
            <w:r w:rsidRPr="0056374A">
              <w:rPr>
                <w:rFonts w:ascii="Tahoma" w:hAnsi="Tahoma" w:cs="Tahoma"/>
              </w:rPr>
              <w:t>A proposal i</w:t>
            </w:r>
            <w:r>
              <w:rPr>
                <w:rFonts w:ascii="Tahoma" w:hAnsi="Tahoma" w:cs="Tahoma"/>
              </w:rPr>
              <w:t>s currently with the Met police.</w:t>
            </w:r>
          </w:p>
        </w:tc>
        <w:tc>
          <w:tcPr>
            <w:tcW w:w="1610" w:type="dxa"/>
            <w:shd w:val="clear" w:color="auto" w:fill="auto"/>
            <w:vAlign w:val="bottom"/>
          </w:tcPr>
          <w:p w:rsidR="007C7766" w:rsidRPr="00BC2388" w:rsidRDefault="0056374A" w:rsidP="00566AA8">
            <w:pPr>
              <w:pStyle w:val="Normalplus"/>
              <w:rPr>
                <w:rFonts w:ascii="Tahoma" w:hAnsi="Tahoma" w:cs="Tahoma"/>
                <w:b/>
                <w:color w:val="306C65"/>
              </w:rPr>
            </w:pPr>
            <w:r>
              <w:rPr>
                <w:rFonts w:ascii="Tahoma" w:hAnsi="Tahoma" w:cs="Tahoma"/>
                <w:b/>
                <w:color w:val="306C65"/>
              </w:rPr>
              <w:t>KA</w:t>
            </w:r>
          </w:p>
        </w:tc>
      </w:tr>
      <w:tr w:rsidR="00876052" w:rsidRPr="00BB0502">
        <w:tc>
          <w:tcPr>
            <w:tcW w:w="1375" w:type="dxa"/>
            <w:shd w:val="clear" w:color="auto" w:fill="auto"/>
          </w:tcPr>
          <w:p w:rsidR="00876052" w:rsidRPr="00BC2388" w:rsidRDefault="00876052" w:rsidP="007C7766">
            <w:pPr>
              <w:pStyle w:val="NormalDS"/>
              <w:tabs>
                <w:tab w:val="left" w:pos="0"/>
              </w:tabs>
              <w:spacing w:after="120"/>
              <w:ind w:left="935"/>
              <w:rPr>
                <w:rFonts w:ascii="Tahoma" w:hAnsi="Tahoma" w:cs="Tahoma"/>
                <w:b/>
                <w:color w:val="306C65"/>
              </w:rPr>
            </w:pPr>
          </w:p>
        </w:tc>
        <w:tc>
          <w:tcPr>
            <w:tcW w:w="6440" w:type="dxa"/>
            <w:shd w:val="clear" w:color="auto" w:fill="auto"/>
          </w:tcPr>
          <w:p w:rsidR="00876052" w:rsidRPr="008F7F0A" w:rsidRDefault="00876052" w:rsidP="008F7F0A">
            <w:pPr>
              <w:pStyle w:val="NormalDS"/>
              <w:numPr>
                <w:ilvl w:val="1"/>
                <w:numId w:val="17"/>
              </w:numPr>
              <w:tabs>
                <w:tab w:val="clear" w:pos="1800"/>
                <w:tab w:val="num" w:pos="358"/>
              </w:tabs>
              <w:spacing w:after="120"/>
              <w:ind w:left="358" w:hanging="295"/>
              <w:jc w:val="both"/>
              <w:rPr>
                <w:rFonts w:ascii="Tahoma" w:hAnsi="Tahoma" w:cs="Tahoma"/>
                <w:b/>
              </w:rPr>
            </w:pPr>
            <w:r>
              <w:rPr>
                <w:rFonts w:ascii="Tahoma" w:hAnsi="Tahoma" w:cs="Tahoma"/>
                <w:b/>
              </w:rPr>
              <w:t>In House AVC’s</w:t>
            </w:r>
            <w:r>
              <w:rPr>
                <w:rFonts w:ascii="Tahoma" w:hAnsi="Tahoma" w:cs="Tahoma"/>
              </w:rPr>
              <w:t xml:space="preserve"> </w:t>
            </w:r>
            <w:r w:rsidR="008F7F0A">
              <w:rPr>
                <w:rFonts w:ascii="Tahoma" w:hAnsi="Tahoma" w:cs="Tahoma"/>
              </w:rPr>
              <w:t>–</w:t>
            </w:r>
            <w:r>
              <w:rPr>
                <w:rFonts w:ascii="Tahoma" w:hAnsi="Tahoma" w:cs="Tahoma"/>
              </w:rPr>
              <w:t xml:space="preserve"> </w:t>
            </w:r>
            <w:r w:rsidR="008F7F0A">
              <w:rPr>
                <w:rFonts w:ascii="Tahoma" w:hAnsi="Tahoma" w:cs="Tahoma"/>
              </w:rPr>
              <w:t>SB queried if the Pension Board should also be looking at historic AVC’s held within the Police Scheme with Equitable Life, even though they have not been available since 2006.</w:t>
            </w:r>
          </w:p>
          <w:p w:rsidR="008F7F0A" w:rsidRDefault="008F7F0A" w:rsidP="008F7F0A">
            <w:pPr>
              <w:pStyle w:val="NormalDS"/>
              <w:spacing w:after="120"/>
              <w:ind w:left="358"/>
              <w:jc w:val="both"/>
              <w:rPr>
                <w:rFonts w:ascii="Tahoma" w:hAnsi="Tahoma" w:cs="Tahoma"/>
              </w:rPr>
            </w:pPr>
            <w:r>
              <w:rPr>
                <w:rFonts w:ascii="Tahoma" w:hAnsi="Tahoma" w:cs="Tahoma"/>
              </w:rPr>
              <w:t>IPo stated that if they are linked to the Scheme then will come under the remit of the Board.</w:t>
            </w:r>
          </w:p>
          <w:p w:rsidR="008F7F0A" w:rsidRDefault="008F7F0A" w:rsidP="008F7F0A">
            <w:pPr>
              <w:pStyle w:val="NormalDS"/>
              <w:spacing w:after="120"/>
              <w:ind w:left="358"/>
              <w:jc w:val="both"/>
              <w:rPr>
                <w:rFonts w:ascii="Tahoma" w:hAnsi="Tahoma" w:cs="Tahoma"/>
              </w:rPr>
            </w:pPr>
            <w:r>
              <w:rPr>
                <w:rFonts w:ascii="Tahoma" w:hAnsi="Tahoma" w:cs="Tahoma"/>
              </w:rPr>
              <w:t>JR stated that she has been approached by a retired member who still holds AVC’s with Equitable Life who, after investigating what can be provided from the AVC fund, has been informed that Equitable Life are awaiting information from the Home Office. KA requested JR to provide details of the member and he will investigate the issue.</w:t>
            </w:r>
          </w:p>
          <w:p w:rsidR="008F7F0A" w:rsidRPr="008F7F0A" w:rsidRDefault="008F7F0A" w:rsidP="008F7F0A">
            <w:pPr>
              <w:pStyle w:val="NormalDS"/>
              <w:spacing w:after="120"/>
              <w:ind w:left="358"/>
              <w:jc w:val="both"/>
              <w:rPr>
                <w:rFonts w:ascii="Tahoma" w:hAnsi="Tahoma" w:cs="Tahoma"/>
              </w:rPr>
            </w:pPr>
            <w:r w:rsidRPr="008F7F0A">
              <w:rPr>
                <w:rFonts w:ascii="Tahoma" w:hAnsi="Tahoma" w:cs="Tahoma"/>
              </w:rPr>
              <w:t xml:space="preserve">KA </w:t>
            </w:r>
            <w:r>
              <w:rPr>
                <w:rFonts w:ascii="Tahoma" w:hAnsi="Tahoma" w:cs="Tahoma"/>
              </w:rPr>
              <w:t>and GH will collate information on Equitable Life and provide an overview to the Board.</w:t>
            </w:r>
          </w:p>
        </w:tc>
        <w:tc>
          <w:tcPr>
            <w:tcW w:w="1610" w:type="dxa"/>
            <w:shd w:val="clear" w:color="auto" w:fill="auto"/>
            <w:vAlign w:val="bottom"/>
          </w:tcPr>
          <w:p w:rsidR="00876052" w:rsidRDefault="008F7F0A" w:rsidP="00566AA8">
            <w:pPr>
              <w:pStyle w:val="Normalplus"/>
              <w:rPr>
                <w:rFonts w:ascii="Tahoma" w:hAnsi="Tahoma" w:cs="Tahoma"/>
                <w:b/>
                <w:color w:val="306C65"/>
              </w:rPr>
            </w:pPr>
            <w:r>
              <w:rPr>
                <w:rFonts w:ascii="Tahoma" w:hAnsi="Tahoma" w:cs="Tahoma"/>
                <w:b/>
                <w:color w:val="306C65"/>
              </w:rPr>
              <w:t>JR / KA</w:t>
            </w:r>
          </w:p>
          <w:p w:rsidR="008F7F0A" w:rsidRDefault="008F7F0A" w:rsidP="00566AA8">
            <w:pPr>
              <w:pStyle w:val="Normalplus"/>
              <w:rPr>
                <w:rFonts w:ascii="Tahoma" w:hAnsi="Tahoma" w:cs="Tahoma"/>
                <w:b/>
                <w:color w:val="306C65"/>
              </w:rPr>
            </w:pPr>
          </w:p>
          <w:p w:rsidR="008F7F0A" w:rsidRPr="00BC2388" w:rsidRDefault="008F7F0A" w:rsidP="00566AA8">
            <w:pPr>
              <w:pStyle w:val="Normalplus"/>
              <w:rPr>
                <w:rFonts w:ascii="Tahoma" w:hAnsi="Tahoma" w:cs="Tahoma"/>
                <w:b/>
                <w:color w:val="306C65"/>
              </w:rPr>
            </w:pPr>
            <w:r>
              <w:rPr>
                <w:rFonts w:ascii="Tahoma" w:hAnsi="Tahoma" w:cs="Tahoma"/>
                <w:b/>
                <w:color w:val="306C65"/>
              </w:rPr>
              <w:t>KA / GH</w:t>
            </w:r>
          </w:p>
        </w:tc>
      </w:tr>
      <w:tr w:rsidR="008F7F0A" w:rsidRPr="00BB0502">
        <w:tc>
          <w:tcPr>
            <w:tcW w:w="1375" w:type="dxa"/>
            <w:shd w:val="clear" w:color="auto" w:fill="auto"/>
          </w:tcPr>
          <w:p w:rsidR="008F7F0A" w:rsidRPr="00BC2388" w:rsidRDefault="008F7F0A" w:rsidP="007C7766">
            <w:pPr>
              <w:pStyle w:val="NormalDS"/>
              <w:tabs>
                <w:tab w:val="left" w:pos="0"/>
              </w:tabs>
              <w:spacing w:after="120"/>
              <w:ind w:left="935"/>
              <w:rPr>
                <w:rFonts w:ascii="Tahoma" w:hAnsi="Tahoma" w:cs="Tahoma"/>
                <w:b/>
                <w:color w:val="306C65"/>
              </w:rPr>
            </w:pPr>
          </w:p>
        </w:tc>
        <w:tc>
          <w:tcPr>
            <w:tcW w:w="6440" w:type="dxa"/>
            <w:shd w:val="clear" w:color="auto" w:fill="auto"/>
          </w:tcPr>
          <w:p w:rsidR="008F7F0A" w:rsidRPr="008F7F0A" w:rsidRDefault="008F7F0A" w:rsidP="008F7F0A">
            <w:pPr>
              <w:pStyle w:val="NormalDS"/>
              <w:numPr>
                <w:ilvl w:val="1"/>
                <w:numId w:val="17"/>
              </w:numPr>
              <w:tabs>
                <w:tab w:val="clear" w:pos="1800"/>
                <w:tab w:val="num" w:pos="358"/>
              </w:tabs>
              <w:spacing w:after="120"/>
              <w:ind w:left="358" w:hanging="295"/>
              <w:jc w:val="both"/>
              <w:rPr>
                <w:rFonts w:ascii="Tahoma" w:hAnsi="Tahoma" w:cs="Tahoma"/>
                <w:b/>
              </w:rPr>
            </w:pPr>
            <w:r>
              <w:rPr>
                <w:rFonts w:ascii="Tahoma" w:hAnsi="Tahoma" w:cs="Tahoma"/>
                <w:b/>
              </w:rPr>
              <w:t xml:space="preserve">Divorce Charges </w:t>
            </w:r>
            <w:r>
              <w:rPr>
                <w:rFonts w:ascii="Tahoma" w:hAnsi="Tahoma" w:cs="Tahoma"/>
              </w:rPr>
              <w:t>– PDe raised an issue whereby a member was informed that there is no charge for providing a CETV for divorce applied to a serving officer but a charge of circa £1,000 is made to a pensioner.</w:t>
            </w:r>
          </w:p>
          <w:p w:rsidR="008F7F0A" w:rsidRPr="008F7F0A" w:rsidRDefault="008F7F0A" w:rsidP="0056374A">
            <w:pPr>
              <w:pStyle w:val="NormalDS"/>
              <w:spacing w:after="120"/>
              <w:ind w:left="358"/>
              <w:jc w:val="both"/>
              <w:rPr>
                <w:rFonts w:ascii="Tahoma" w:hAnsi="Tahoma" w:cs="Tahoma"/>
              </w:rPr>
            </w:pPr>
            <w:r>
              <w:rPr>
                <w:rFonts w:ascii="Tahoma" w:hAnsi="Tahoma" w:cs="Tahoma"/>
              </w:rPr>
              <w:t>GH and KA advised that charges can be made by the administ</w:t>
            </w:r>
            <w:r w:rsidR="0056374A">
              <w:rPr>
                <w:rFonts w:ascii="Tahoma" w:hAnsi="Tahoma" w:cs="Tahoma"/>
              </w:rPr>
              <w:t>rator</w:t>
            </w:r>
            <w:r>
              <w:rPr>
                <w:rFonts w:ascii="Tahoma" w:hAnsi="Tahoma" w:cs="Tahoma"/>
              </w:rPr>
              <w:t xml:space="preserve"> and £1,000 would be within industry norm</w:t>
            </w:r>
            <w:r w:rsidR="002A441A">
              <w:rPr>
                <w:rFonts w:ascii="Tahoma" w:hAnsi="Tahoma" w:cs="Tahoma"/>
              </w:rPr>
              <w:t>al practice</w:t>
            </w:r>
            <w:r>
              <w:rPr>
                <w:rFonts w:ascii="Tahoma" w:hAnsi="Tahoma" w:cs="Tahoma"/>
              </w:rPr>
              <w:t>.</w:t>
            </w:r>
            <w:r w:rsidR="002A441A">
              <w:rPr>
                <w:rFonts w:ascii="Tahoma" w:hAnsi="Tahoma" w:cs="Tahoma"/>
              </w:rPr>
              <w:t xml:space="preserve"> Charges would also be applicable to active members and KA agreed to confirm the charges applied to members.</w:t>
            </w:r>
          </w:p>
        </w:tc>
        <w:tc>
          <w:tcPr>
            <w:tcW w:w="1610" w:type="dxa"/>
            <w:shd w:val="clear" w:color="auto" w:fill="auto"/>
            <w:vAlign w:val="bottom"/>
          </w:tcPr>
          <w:p w:rsidR="008F7F0A" w:rsidRDefault="002A441A" w:rsidP="00566AA8">
            <w:pPr>
              <w:pStyle w:val="Normalplus"/>
              <w:rPr>
                <w:rFonts w:ascii="Tahoma" w:hAnsi="Tahoma" w:cs="Tahoma"/>
                <w:b/>
                <w:color w:val="306C65"/>
              </w:rPr>
            </w:pPr>
            <w:r>
              <w:rPr>
                <w:rFonts w:ascii="Tahoma" w:hAnsi="Tahoma" w:cs="Tahoma"/>
                <w:b/>
                <w:color w:val="306C65"/>
              </w:rPr>
              <w:t>KA</w:t>
            </w:r>
          </w:p>
        </w:tc>
      </w:tr>
    </w:tbl>
    <w:p w:rsidR="008F3B5C" w:rsidRDefault="008F3B5C" w:rsidP="008F3B5C">
      <w:pPr>
        <w:pStyle w:val="SubSectionLine"/>
        <w:ind w:left="2340"/>
        <w:rPr>
          <w:rFonts w:ascii="Tahoma" w:hAnsi="Tahoma" w:cs="Tahoma"/>
        </w:rPr>
      </w:pPr>
    </w:p>
    <w:p w:rsidR="004C3D8D" w:rsidRPr="00112116" w:rsidRDefault="004C3D8D">
      <w:pPr>
        <w:rPr>
          <w:sz w:val="2"/>
          <w:szCs w:val="2"/>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566AA8" w:rsidRPr="00BB0502">
        <w:tc>
          <w:tcPr>
            <w:tcW w:w="1375" w:type="dxa"/>
            <w:shd w:val="clear" w:color="auto" w:fill="auto"/>
          </w:tcPr>
          <w:p w:rsidR="00566AA8" w:rsidRPr="00BC2388" w:rsidRDefault="00566AA8" w:rsidP="005F4427">
            <w:pPr>
              <w:pStyle w:val="SubtitleL2"/>
              <w:rPr>
                <w:rFonts w:ascii="Tahoma" w:hAnsi="Tahoma" w:cs="Tahoma"/>
                <w:color w:val="306C65"/>
              </w:rPr>
            </w:pPr>
            <w:r w:rsidRPr="00BC2388">
              <w:rPr>
                <w:rFonts w:ascii="Tahoma" w:hAnsi="Tahoma" w:cs="Tahoma"/>
                <w:color w:val="306C65"/>
              </w:rPr>
              <w:t>Minute</w:t>
            </w:r>
          </w:p>
        </w:tc>
        <w:tc>
          <w:tcPr>
            <w:tcW w:w="6440" w:type="dxa"/>
            <w:shd w:val="clear" w:color="auto" w:fill="auto"/>
          </w:tcPr>
          <w:p w:rsidR="00566AA8" w:rsidRPr="00BB0502" w:rsidRDefault="00566AA8" w:rsidP="00A17843">
            <w:pPr>
              <w:pStyle w:val="Normalplus"/>
              <w:jc w:val="both"/>
              <w:rPr>
                <w:rFonts w:ascii="Tahoma" w:hAnsi="Tahoma" w:cs="Tahoma"/>
              </w:rPr>
            </w:pPr>
            <w:r w:rsidRPr="00566AA8">
              <w:rPr>
                <w:rFonts w:ascii="Tahoma" w:hAnsi="Tahoma" w:cs="Tahoma"/>
                <w:b/>
              </w:rPr>
              <w:t>Date of Next meeting</w:t>
            </w:r>
          </w:p>
        </w:tc>
        <w:tc>
          <w:tcPr>
            <w:tcW w:w="1610" w:type="dxa"/>
            <w:shd w:val="clear" w:color="auto" w:fill="auto"/>
          </w:tcPr>
          <w:p w:rsidR="00566AA8" w:rsidRPr="00BC2388" w:rsidRDefault="00566AA8" w:rsidP="005F4427">
            <w:pPr>
              <w:pStyle w:val="SubtitleL2"/>
              <w:rPr>
                <w:rFonts w:ascii="Tahoma" w:hAnsi="Tahoma" w:cs="Tahoma"/>
                <w:color w:val="306C65"/>
              </w:rPr>
            </w:pPr>
            <w:r w:rsidRPr="00BC2388">
              <w:rPr>
                <w:rFonts w:ascii="Tahoma" w:hAnsi="Tahoma" w:cs="Tahoma"/>
                <w:color w:val="306C65"/>
              </w:rPr>
              <w:t>Action</w:t>
            </w:r>
          </w:p>
        </w:tc>
      </w:tr>
      <w:tr w:rsidR="00566AA8" w:rsidRPr="00BB0502">
        <w:tc>
          <w:tcPr>
            <w:tcW w:w="1375" w:type="dxa"/>
            <w:shd w:val="clear" w:color="auto" w:fill="auto"/>
          </w:tcPr>
          <w:p w:rsidR="00566AA8" w:rsidRPr="00BC2388" w:rsidRDefault="00566AA8" w:rsidP="00566AA8">
            <w:pPr>
              <w:pStyle w:val="NormalDS"/>
              <w:numPr>
                <w:ilvl w:val="0"/>
                <w:numId w:val="17"/>
              </w:numPr>
              <w:tabs>
                <w:tab w:val="left" w:pos="0"/>
              </w:tabs>
              <w:spacing w:after="120"/>
              <w:rPr>
                <w:rFonts w:ascii="Tahoma" w:hAnsi="Tahoma" w:cs="Tahoma"/>
                <w:b/>
                <w:color w:val="306C65"/>
              </w:rPr>
            </w:pPr>
          </w:p>
        </w:tc>
        <w:tc>
          <w:tcPr>
            <w:tcW w:w="6440" w:type="dxa"/>
            <w:shd w:val="clear" w:color="auto" w:fill="auto"/>
          </w:tcPr>
          <w:p w:rsidR="00566AA8" w:rsidRPr="00566AA8" w:rsidRDefault="00876052" w:rsidP="00876052">
            <w:pPr>
              <w:pStyle w:val="NormalDS"/>
              <w:spacing w:after="120"/>
              <w:jc w:val="both"/>
              <w:rPr>
                <w:rFonts w:ascii="Tahoma" w:hAnsi="Tahoma" w:cs="Tahoma"/>
              </w:rPr>
            </w:pPr>
            <w:r>
              <w:rPr>
                <w:rFonts w:ascii="Tahoma" w:hAnsi="Tahoma" w:cs="Tahoma"/>
              </w:rPr>
              <w:t>The meeting planned for the 24</w:t>
            </w:r>
            <w:r w:rsidRPr="00876052">
              <w:rPr>
                <w:rFonts w:ascii="Tahoma" w:hAnsi="Tahoma" w:cs="Tahoma"/>
                <w:vertAlign w:val="superscript"/>
              </w:rPr>
              <w:t>th</w:t>
            </w:r>
            <w:r>
              <w:rPr>
                <w:rFonts w:ascii="Tahoma" w:hAnsi="Tahoma" w:cs="Tahoma"/>
              </w:rPr>
              <w:t xml:space="preserve"> April 2017 is to be rearranged. GH will provide alternatives and confirm final date.</w:t>
            </w:r>
          </w:p>
        </w:tc>
        <w:tc>
          <w:tcPr>
            <w:tcW w:w="1610" w:type="dxa"/>
            <w:shd w:val="clear" w:color="auto" w:fill="auto"/>
            <w:vAlign w:val="bottom"/>
          </w:tcPr>
          <w:p w:rsidR="00566AA8" w:rsidRPr="00BC2388" w:rsidRDefault="00876052" w:rsidP="00566AA8">
            <w:pPr>
              <w:pStyle w:val="Normalplus"/>
              <w:rPr>
                <w:rFonts w:ascii="Tahoma" w:hAnsi="Tahoma" w:cs="Tahoma"/>
                <w:b/>
                <w:color w:val="306C65"/>
              </w:rPr>
            </w:pPr>
            <w:r>
              <w:rPr>
                <w:rFonts w:ascii="Tahoma" w:hAnsi="Tahoma" w:cs="Tahoma"/>
                <w:b/>
                <w:color w:val="306C65"/>
              </w:rPr>
              <w:t>GH</w:t>
            </w:r>
          </w:p>
        </w:tc>
      </w:tr>
    </w:tbl>
    <w:p w:rsidR="00745C59" w:rsidRDefault="00745C59" w:rsidP="00745C59">
      <w:pPr>
        <w:pStyle w:val="SubSectionLine"/>
        <w:ind w:left="2340"/>
        <w:rPr>
          <w:rFonts w:ascii="Tahoma" w:hAnsi="Tahoma" w:cs="Tahoma"/>
        </w:rPr>
      </w:pPr>
    </w:p>
    <w:p w:rsidR="008F3B5C" w:rsidRPr="008F3B5C" w:rsidRDefault="008F3B5C" w:rsidP="008F3B5C">
      <w:pPr>
        <w:pStyle w:val="Normalplus"/>
        <w:rPr>
          <w:sz w:val="2"/>
          <w:szCs w:val="2"/>
        </w:rPr>
      </w:pPr>
    </w:p>
    <w:tbl>
      <w:tblPr>
        <w:tblW w:w="9425" w:type="dxa"/>
        <w:tblLayout w:type="fixed"/>
        <w:tblCellMar>
          <w:left w:w="110" w:type="dxa"/>
          <w:right w:w="110" w:type="dxa"/>
        </w:tblCellMar>
        <w:tblLook w:val="0000" w:firstRow="0" w:lastRow="0" w:firstColumn="0" w:lastColumn="0" w:noHBand="0" w:noVBand="0"/>
      </w:tblPr>
      <w:tblGrid>
        <w:gridCol w:w="1375"/>
        <w:gridCol w:w="2990"/>
        <w:gridCol w:w="1150"/>
        <w:gridCol w:w="2300"/>
        <w:gridCol w:w="1610"/>
      </w:tblGrid>
      <w:tr w:rsidR="00043F82" w:rsidRPr="00BB0502">
        <w:tc>
          <w:tcPr>
            <w:tcW w:w="1375" w:type="dxa"/>
            <w:shd w:val="clear" w:color="auto" w:fill="auto"/>
          </w:tcPr>
          <w:p w:rsidR="00043F82" w:rsidRPr="00BB0502" w:rsidRDefault="00043F82" w:rsidP="00043F82">
            <w:pPr>
              <w:pStyle w:val="SubtitleL2"/>
              <w:rPr>
                <w:rFonts w:ascii="Tahoma" w:hAnsi="Tahoma" w:cs="Tahoma"/>
              </w:rPr>
            </w:pPr>
          </w:p>
        </w:tc>
        <w:tc>
          <w:tcPr>
            <w:tcW w:w="6440" w:type="dxa"/>
            <w:gridSpan w:val="3"/>
            <w:shd w:val="clear" w:color="auto" w:fill="auto"/>
          </w:tcPr>
          <w:p w:rsidR="00043F82" w:rsidRPr="00BB0502" w:rsidRDefault="00043F82" w:rsidP="00CB3F5F">
            <w:pPr>
              <w:pStyle w:val="text"/>
              <w:spacing w:before="100" w:beforeAutospacing="1"/>
              <w:rPr>
                <w:rFonts w:ascii="Tahoma" w:hAnsi="Tahoma" w:cs="Tahoma"/>
                <w:i/>
                <w:szCs w:val="23"/>
              </w:rPr>
            </w:pPr>
            <w:r w:rsidRPr="00BB0502">
              <w:rPr>
                <w:rFonts w:ascii="Tahoma" w:hAnsi="Tahoma" w:cs="Tahoma"/>
                <w:szCs w:val="23"/>
              </w:rPr>
              <w:t xml:space="preserve">Signed for and on behalf of the </w:t>
            </w:r>
            <w:r w:rsidR="00CB3F5F">
              <w:rPr>
                <w:rFonts w:ascii="Tahoma" w:hAnsi="Tahoma" w:cs="Tahoma"/>
                <w:szCs w:val="23"/>
              </w:rPr>
              <w:t xml:space="preserve">Joint </w:t>
            </w:r>
            <w:r w:rsidR="00A30A2B">
              <w:rPr>
                <w:rFonts w:ascii="Tahoma" w:hAnsi="Tahoma" w:cs="Tahoma"/>
                <w:szCs w:val="23"/>
              </w:rPr>
              <w:t xml:space="preserve">Police </w:t>
            </w:r>
            <w:r w:rsidR="00CB3F5F">
              <w:rPr>
                <w:rFonts w:ascii="Tahoma" w:hAnsi="Tahoma" w:cs="Tahoma"/>
                <w:szCs w:val="23"/>
              </w:rPr>
              <w:t>Pension Board</w:t>
            </w:r>
            <w:r w:rsidR="002A538D">
              <w:rPr>
                <w:rFonts w:ascii="Tahoma" w:hAnsi="Tahoma" w:cs="Tahoma"/>
                <w:szCs w:val="23"/>
              </w:rPr>
              <w:t>.</w:t>
            </w:r>
          </w:p>
        </w:tc>
        <w:tc>
          <w:tcPr>
            <w:tcW w:w="1610" w:type="dxa"/>
            <w:shd w:val="clear" w:color="auto" w:fill="auto"/>
          </w:tcPr>
          <w:p w:rsidR="00043F82" w:rsidRPr="00BB0502" w:rsidRDefault="00043F82" w:rsidP="00043F82">
            <w:pPr>
              <w:pStyle w:val="Normalplus"/>
              <w:rPr>
                <w:rFonts w:ascii="Tahoma" w:hAnsi="Tahoma" w:cs="Tahoma"/>
              </w:rPr>
            </w:pPr>
          </w:p>
        </w:tc>
      </w:tr>
      <w:tr w:rsidR="00F43F04" w:rsidRPr="00BB0502">
        <w:trPr>
          <w:trHeight w:val="673"/>
        </w:trPr>
        <w:tc>
          <w:tcPr>
            <w:tcW w:w="1375" w:type="dxa"/>
            <w:shd w:val="clear" w:color="auto" w:fill="auto"/>
          </w:tcPr>
          <w:p w:rsidR="00F43F04" w:rsidRPr="00BB0502" w:rsidRDefault="00F43F04" w:rsidP="00043F82">
            <w:pPr>
              <w:pStyle w:val="SubtitleL2"/>
              <w:rPr>
                <w:rFonts w:ascii="Tahoma" w:hAnsi="Tahoma" w:cs="Tahoma"/>
              </w:rPr>
            </w:pPr>
          </w:p>
        </w:tc>
        <w:tc>
          <w:tcPr>
            <w:tcW w:w="2990" w:type="dxa"/>
            <w:shd w:val="clear" w:color="auto" w:fill="auto"/>
          </w:tcPr>
          <w:p w:rsidR="00F43F04" w:rsidRDefault="00F43F04" w:rsidP="00043F82">
            <w:pPr>
              <w:pStyle w:val="Normalplus"/>
              <w:rPr>
                <w:rFonts w:ascii="Tahoma" w:hAnsi="Tahoma" w:cs="Tahoma"/>
              </w:rPr>
            </w:pPr>
          </w:p>
          <w:p w:rsidR="003314DF" w:rsidRDefault="003314DF" w:rsidP="00043F82">
            <w:pPr>
              <w:pStyle w:val="Normalplus"/>
              <w:rPr>
                <w:rFonts w:ascii="Tahoma" w:hAnsi="Tahoma" w:cs="Tahoma"/>
              </w:rPr>
            </w:pPr>
          </w:p>
          <w:p w:rsidR="003314DF" w:rsidRPr="00BB0502" w:rsidRDefault="003314DF" w:rsidP="00043F82">
            <w:pPr>
              <w:pStyle w:val="Normalplus"/>
              <w:rPr>
                <w:rFonts w:ascii="Tahoma" w:hAnsi="Tahoma" w:cs="Tahoma"/>
              </w:rPr>
            </w:pPr>
          </w:p>
        </w:tc>
        <w:tc>
          <w:tcPr>
            <w:tcW w:w="1150" w:type="dxa"/>
            <w:shd w:val="clear" w:color="auto" w:fill="auto"/>
            <w:vAlign w:val="center"/>
          </w:tcPr>
          <w:p w:rsidR="00F43F04" w:rsidRPr="00BB0502" w:rsidRDefault="00F43F04" w:rsidP="00F43F04">
            <w:pPr>
              <w:pStyle w:val="Normalplus"/>
              <w:rPr>
                <w:rFonts w:ascii="Tahoma" w:hAnsi="Tahoma" w:cs="Tahoma"/>
              </w:rPr>
            </w:pPr>
            <w:r w:rsidRPr="00BB0502">
              <w:rPr>
                <w:rFonts w:ascii="Tahoma" w:hAnsi="Tahoma" w:cs="Tahoma"/>
              </w:rPr>
              <w:t>Date</w:t>
            </w:r>
          </w:p>
        </w:tc>
        <w:tc>
          <w:tcPr>
            <w:tcW w:w="2300" w:type="dxa"/>
            <w:shd w:val="clear" w:color="auto" w:fill="auto"/>
          </w:tcPr>
          <w:p w:rsidR="00F43F04" w:rsidRPr="00BB0502" w:rsidRDefault="00F43F04" w:rsidP="00043F82">
            <w:pPr>
              <w:pStyle w:val="Normalplus"/>
              <w:rPr>
                <w:rFonts w:ascii="Tahoma" w:hAnsi="Tahoma" w:cs="Tahoma"/>
              </w:rPr>
            </w:pPr>
          </w:p>
        </w:tc>
        <w:tc>
          <w:tcPr>
            <w:tcW w:w="1610" w:type="dxa"/>
            <w:shd w:val="clear" w:color="auto" w:fill="auto"/>
          </w:tcPr>
          <w:p w:rsidR="00F43F04" w:rsidRPr="00BB0502" w:rsidRDefault="00F43F04" w:rsidP="00043F82">
            <w:pPr>
              <w:pStyle w:val="Normalplus"/>
              <w:rPr>
                <w:rFonts w:ascii="Tahoma" w:hAnsi="Tahoma" w:cs="Tahoma"/>
              </w:rPr>
            </w:pPr>
          </w:p>
        </w:tc>
      </w:tr>
      <w:tr w:rsidR="00043F82" w:rsidRPr="00BB0502">
        <w:tc>
          <w:tcPr>
            <w:tcW w:w="1375" w:type="dxa"/>
            <w:shd w:val="clear" w:color="auto" w:fill="auto"/>
          </w:tcPr>
          <w:p w:rsidR="00043F82" w:rsidRPr="00BB0502" w:rsidRDefault="00043F82" w:rsidP="00043F82">
            <w:pPr>
              <w:pStyle w:val="SubtitleL2"/>
              <w:rPr>
                <w:rFonts w:ascii="Tahoma" w:hAnsi="Tahoma" w:cs="Tahoma"/>
              </w:rPr>
            </w:pPr>
          </w:p>
        </w:tc>
        <w:tc>
          <w:tcPr>
            <w:tcW w:w="6440" w:type="dxa"/>
            <w:gridSpan w:val="3"/>
            <w:shd w:val="clear" w:color="auto" w:fill="auto"/>
          </w:tcPr>
          <w:p w:rsidR="00043F82" w:rsidRPr="00BB0502" w:rsidRDefault="00043F82" w:rsidP="00043F82">
            <w:pPr>
              <w:pStyle w:val="Normalplus"/>
              <w:rPr>
                <w:rFonts w:ascii="Tahoma" w:hAnsi="Tahoma" w:cs="Tahoma"/>
              </w:rPr>
            </w:pPr>
          </w:p>
        </w:tc>
        <w:tc>
          <w:tcPr>
            <w:tcW w:w="1610" w:type="dxa"/>
            <w:shd w:val="clear" w:color="auto" w:fill="auto"/>
          </w:tcPr>
          <w:p w:rsidR="00043F82" w:rsidRPr="00BB0502" w:rsidRDefault="00043F82" w:rsidP="00043F82">
            <w:pPr>
              <w:pStyle w:val="Normalplus"/>
              <w:rPr>
                <w:rFonts w:ascii="Tahoma" w:hAnsi="Tahoma" w:cs="Tahoma"/>
              </w:rPr>
            </w:pPr>
          </w:p>
        </w:tc>
      </w:tr>
    </w:tbl>
    <w:p w:rsidR="00E230F9" w:rsidRPr="00BB0502" w:rsidRDefault="00E230F9" w:rsidP="003948A9">
      <w:pPr>
        <w:rPr>
          <w:rFonts w:ascii="Tahoma" w:hAnsi="Tahoma" w:cs="Tahoma"/>
        </w:rPr>
      </w:pPr>
    </w:p>
    <w:sectPr w:rsidR="00E230F9" w:rsidRPr="00BB0502" w:rsidSect="00810B8B">
      <w:headerReference w:type="even" r:id="rId8"/>
      <w:footerReference w:type="default" r:id="rId9"/>
      <w:footerReference w:type="first" r:id="rId10"/>
      <w:pgSz w:w="11907" w:h="16840" w:code="9"/>
      <w:pgMar w:top="1077" w:right="1440" w:bottom="1315" w:left="1440" w:header="720" w:footer="1077" w:gutter="0"/>
      <w:pgNumType w:start="1"/>
      <w:cols w:space="720"/>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047B" w:rsidRDefault="00A9047B">
      <w:r>
        <w:separator/>
      </w:r>
    </w:p>
    <w:p w:rsidR="00A9047B" w:rsidRDefault="00A9047B"/>
    <w:p w:rsidR="00A9047B" w:rsidRDefault="00A9047B"/>
    <w:p w:rsidR="00A9047B" w:rsidRDefault="00A9047B"/>
  </w:endnote>
  <w:endnote w:type="continuationSeparator" w:id="0">
    <w:p w:rsidR="00A9047B" w:rsidRDefault="00A9047B">
      <w:r>
        <w:continuationSeparator/>
      </w:r>
    </w:p>
    <w:p w:rsidR="00A9047B" w:rsidRDefault="00A9047B"/>
    <w:p w:rsidR="00A9047B" w:rsidRDefault="00A9047B"/>
    <w:p w:rsidR="00A9047B" w:rsidRDefault="00A904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B8B" w:rsidRPr="00585BEF" w:rsidRDefault="007040D2">
    <w:pPr>
      <w:pStyle w:val="Footer"/>
      <w:rPr>
        <w:rStyle w:val="FooterDocID"/>
        <w:rFonts w:ascii="Tahoma" w:hAnsi="Tahoma" w:cs="Tahoma"/>
        <w:sz w:val="2"/>
      </w:rPr>
    </w:pPr>
    <w:r>
      <w:rPr>
        <w:rFonts w:ascii="Tahoma" w:hAnsi="Tahoma" w:cs="Tahoma"/>
      </w:rPr>
      <w:t>Met Pension Board</w:t>
    </w:r>
    <w:r w:rsidR="00810B8B" w:rsidRPr="00585BEF">
      <w:rPr>
        <w:rFonts w:ascii="Tahoma" w:hAnsi="Tahoma" w:cs="Tahoma"/>
      </w:rPr>
      <w:tab/>
    </w:r>
    <w:r w:rsidR="00810B8B" w:rsidRPr="00585BEF">
      <w:rPr>
        <w:rStyle w:val="PageNumber"/>
        <w:rFonts w:ascii="Tahoma" w:hAnsi="Tahoma" w:cs="Tahoma"/>
      </w:rPr>
      <w:fldChar w:fldCharType="begin"/>
    </w:r>
    <w:r w:rsidR="00810B8B" w:rsidRPr="00585BEF">
      <w:rPr>
        <w:rStyle w:val="PageNumber"/>
        <w:rFonts w:ascii="Tahoma" w:hAnsi="Tahoma" w:cs="Tahoma"/>
      </w:rPr>
      <w:instrText xml:space="preserve"> PAGE </w:instrText>
    </w:r>
    <w:r w:rsidR="00810B8B" w:rsidRPr="00585BEF">
      <w:rPr>
        <w:rStyle w:val="PageNumber"/>
        <w:rFonts w:ascii="Tahoma" w:hAnsi="Tahoma" w:cs="Tahoma"/>
      </w:rPr>
      <w:fldChar w:fldCharType="separate"/>
    </w:r>
    <w:r w:rsidR="00291CCF">
      <w:rPr>
        <w:rStyle w:val="PageNumber"/>
        <w:rFonts w:ascii="Tahoma" w:hAnsi="Tahoma" w:cs="Tahoma"/>
        <w:noProof/>
      </w:rPr>
      <w:t>2</w:t>
    </w:r>
    <w:r w:rsidR="00810B8B" w:rsidRPr="00585BEF">
      <w:rPr>
        <w:rStyle w:val="PageNumber"/>
        <w:rFonts w:ascii="Tahoma" w:hAnsi="Tahoma" w:cs="Tahoma"/>
      </w:rPr>
      <w:fldChar w:fldCharType="end"/>
    </w:r>
    <w:r w:rsidR="00810B8B" w:rsidRPr="00585BEF">
      <w:rPr>
        <w:rStyle w:val="PageNumber"/>
        <w:rFonts w:ascii="Tahoma" w:hAnsi="Tahoma" w:cs="Tahoma"/>
      </w:rPr>
      <w:tab/>
    </w:r>
  </w:p>
  <w:p w:rsidR="00810B8B" w:rsidRPr="00585BEF" w:rsidRDefault="00810B8B" w:rsidP="008913AA">
    <w:pPr>
      <w:pStyle w:val="FooterSpace"/>
      <w:rPr>
        <w:rStyle w:val="FooterDocID"/>
        <w:rFonts w:ascii="Tahoma" w:hAnsi="Tahoma" w:cs="Tahoma"/>
        <w:sz w:val="2"/>
        <w:szCs w:val="2"/>
      </w:rPr>
    </w:pPr>
  </w:p>
  <w:p w:rsidR="00810B8B" w:rsidRDefault="00810B8B"/>
  <w:p w:rsidR="00810B8B" w:rsidRDefault="00810B8B"/>
  <w:p w:rsidR="00810B8B" w:rsidRDefault="00810B8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B8B" w:rsidRPr="00566AA8" w:rsidRDefault="007040D2" w:rsidP="007040D2">
    <w:pPr>
      <w:pStyle w:val="Footer"/>
      <w:rPr>
        <w:rStyle w:val="FooterDocID"/>
        <w:rFonts w:ascii="Tahoma" w:hAnsi="Tahoma" w:cs="Tahoma"/>
        <w:sz w:val="2"/>
        <w:szCs w:val="2"/>
      </w:rPr>
    </w:pPr>
    <w:r>
      <w:rPr>
        <w:rFonts w:ascii="Tahoma" w:hAnsi="Tahoma" w:cs="Tahoma"/>
      </w:rPr>
      <w:t>Met Pension Board</w:t>
    </w:r>
    <w:r w:rsidR="00810B8B" w:rsidRPr="00566AA8">
      <w:rPr>
        <w:rFonts w:ascii="Tahoma" w:hAnsi="Tahoma" w:cs="Tahoma"/>
      </w:rPr>
      <w:tab/>
    </w:r>
    <w:r w:rsidR="00810B8B" w:rsidRPr="00566AA8">
      <w:rPr>
        <w:rStyle w:val="PageNumber"/>
        <w:rFonts w:ascii="Tahoma" w:hAnsi="Tahoma" w:cs="Tahoma"/>
      </w:rPr>
      <w:fldChar w:fldCharType="begin"/>
    </w:r>
    <w:r w:rsidR="00810B8B" w:rsidRPr="00566AA8">
      <w:rPr>
        <w:rStyle w:val="PageNumber"/>
        <w:rFonts w:ascii="Tahoma" w:hAnsi="Tahoma" w:cs="Tahoma"/>
      </w:rPr>
      <w:instrText xml:space="preserve"> PAGE </w:instrText>
    </w:r>
    <w:r w:rsidR="00810B8B" w:rsidRPr="00566AA8">
      <w:rPr>
        <w:rStyle w:val="PageNumber"/>
        <w:rFonts w:ascii="Tahoma" w:hAnsi="Tahoma" w:cs="Tahoma"/>
      </w:rPr>
      <w:fldChar w:fldCharType="separate"/>
    </w:r>
    <w:r w:rsidR="00291CCF">
      <w:rPr>
        <w:rStyle w:val="PageNumber"/>
        <w:rFonts w:ascii="Tahoma" w:hAnsi="Tahoma" w:cs="Tahoma"/>
        <w:noProof/>
      </w:rPr>
      <w:t>1</w:t>
    </w:r>
    <w:r w:rsidR="00810B8B" w:rsidRPr="00566AA8">
      <w:rPr>
        <w:rStyle w:val="PageNumber"/>
        <w:rFonts w:ascii="Tahoma" w:hAnsi="Tahoma" w:cs="Tahoma"/>
      </w:rPr>
      <w:fldChar w:fldCharType="end"/>
    </w:r>
    <w:r w:rsidR="00810B8B" w:rsidRPr="00566AA8">
      <w:rPr>
        <w:rStyle w:val="PageNumber"/>
        <w:rFonts w:ascii="Tahoma" w:hAnsi="Tahoma" w:cs="Tahoma"/>
      </w:rPr>
      <w:tab/>
    </w:r>
  </w:p>
  <w:p w:rsidR="00810B8B" w:rsidRDefault="00810B8B"/>
  <w:p w:rsidR="00810B8B" w:rsidRDefault="00810B8B"/>
  <w:p w:rsidR="00810B8B" w:rsidRDefault="00810B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047B" w:rsidRDefault="00A9047B">
      <w:r>
        <w:separator/>
      </w:r>
    </w:p>
    <w:p w:rsidR="00A9047B" w:rsidRDefault="00A9047B"/>
    <w:p w:rsidR="00A9047B" w:rsidRDefault="00A9047B"/>
    <w:p w:rsidR="00A9047B" w:rsidRDefault="00A9047B"/>
  </w:footnote>
  <w:footnote w:type="continuationSeparator" w:id="0">
    <w:p w:rsidR="00A9047B" w:rsidRDefault="00A9047B">
      <w:r>
        <w:continuationSeparator/>
      </w:r>
    </w:p>
    <w:p w:rsidR="00A9047B" w:rsidRDefault="00A9047B"/>
    <w:p w:rsidR="00A9047B" w:rsidRDefault="00A9047B"/>
    <w:p w:rsidR="00A9047B" w:rsidRDefault="00A9047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7F9" w:rsidRDefault="005637F9"/>
  <w:p w:rsidR="00645317" w:rsidRDefault="00645317"/>
  <w:p w:rsidR="00645317" w:rsidRDefault="0064531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C5A1D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C431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60E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669A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48EE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CE5F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8EA9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D0C7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5E9E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A231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432B8"/>
    <w:multiLevelType w:val="multilevel"/>
    <w:tmpl w:val="7A9E8036"/>
    <w:lvl w:ilvl="0">
      <w:start w:val="60"/>
      <w:numFmt w:val="decimal"/>
      <w:lvlText w:val="2009.%1"/>
      <w:lvlJc w:val="left"/>
      <w:pPr>
        <w:tabs>
          <w:tab w:val="num" w:pos="935"/>
        </w:tabs>
        <w:ind w:left="935" w:hanging="935"/>
      </w:pPr>
      <w:rPr>
        <w:rFonts w:hint="default"/>
      </w:rPr>
    </w:lvl>
    <w:lvl w:ilvl="1">
      <w:start w:val="1"/>
      <w:numFmt w:val="lowerLetter"/>
      <w:lvlText w:val="%2)"/>
      <w:lvlJc w:val="left"/>
      <w:pPr>
        <w:tabs>
          <w:tab w:val="num" w:pos="1800"/>
        </w:tabs>
        <w:ind w:left="1800" w:hanging="72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6D25BB8"/>
    <w:multiLevelType w:val="multilevel"/>
    <w:tmpl w:val="76609A9A"/>
    <w:lvl w:ilvl="0">
      <w:start w:val="1"/>
      <w:numFmt w:val="decimal"/>
      <w:pStyle w:val="Numbr10SS"/>
      <w:lvlText w:val="%1."/>
      <w:lvlJc w:val="right"/>
      <w:pPr>
        <w:tabs>
          <w:tab w:val="num" w:pos="360"/>
        </w:tabs>
        <w:ind w:left="360" w:hanging="72"/>
      </w:pPr>
      <w:rPr>
        <w:rFonts w:hint="default"/>
      </w:rPr>
    </w:lvl>
    <w:lvl w:ilvl="1">
      <w:start w:val="1"/>
      <w:numFmt w:val="bullet"/>
      <w:lvlText w:val=""/>
      <w:lvlJc w:val="left"/>
      <w:pPr>
        <w:tabs>
          <w:tab w:val="num" w:pos="720"/>
        </w:tabs>
        <w:ind w:left="576" w:hanging="216"/>
      </w:pPr>
      <w:rPr>
        <w:rFonts w:ascii="Symbol" w:hAnsi="Symbol" w:hint="default"/>
        <w:b w:val="0"/>
        <w:i w:val="0"/>
        <w:sz w:val="23"/>
      </w:rPr>
    </w:lvl>
    <w:lvl w:ilvl="2">
      <w:start w:val="1"/>
      <w:numFmt w:val="bullet"/>
      <w:lvlText w:val=""/>
      <w:lvlJc w:val="left"/>
      <w:pPr>
        <w:tabs>
          <w:tab w:val="num" w:pos="936"/>
        </w:tabs>
        <w:ind w:left="936" w:hanging="360"/>
      </w:pPr>
      <w:rPr>
        <w:rFonts w:ascii="Symbol" w:hAnsi="Symbol" w:hint="default"/>
        <w:b w:val="0"/>
        <w:i w:val="0"/>
        <w:sz w:val="23"/>
      </w:rPr>
    </w:lvl>
    <w:lvl w:ilvl="3">
      <w:start w:val="1"/>
      <w:numFmt w:val="none"/>
      <w:lvlText w:val=""/>
      <w:lvlJc w:val="left"/>
      <w:pPr>
        <w:tabs>
          <w:tab w:val="num" w:pos="1440"/>
        </w:tabs>
        <w:ind w:left="1440" w:hanging="360"/>
      </w:pPr>
      <w:rPr>
        <w:rFonts w:hint="default"/>
      </w:rPr>
    </w:lvl>
    <w:lvl w:ilvl="4">
      <w:start w:val="1"/>
      <w:numFmt w:val="none"/>
      <w:lvlText w:val="%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15:restartNumberingAfterBreak="0">
    <w:nsid w:val="08721EC7"/>
    <w:multiLevelType w:val="hybridMultilevel"/>
    <w:tmpl w:val="D948532A"/>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08CA4B8C"/>
    <w:multiLevelType w:val="hybridMultilevel"/>
    <w:tmpl w:val="2A264972"/>
    <w:lvl w:ilvl="0" w:tplc="0809000F">
      <w:start w:val="1"/>
      <w:numFmt w:val="decimal"/>
      <w:lvlText w:val="%1."/>
      <w:lvlJc w:val="left"/>
      <w:pPr>
        <w:tabs>
          <w:tab w:val="num" w:pos="720"/>
        </w:tabs>
        <w:ind w:left="720" w:hanging="360"/>
      </w:p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092E538B"/>
    <w:multiLevelType w:val="multilevel"/>
    <w:tmpl w:val="85E2A3C0"/>
    <w:lvl w:ilvl="0">
      <w:start w:val="1"/>
      <w:numFmt w:val="bullet"/>
      <w:pStyle w:val="Bulletplus"/>
      <w:lvlText w:val=""/>
      <w:lvlJc w:val="left"/>
      <w:pPr>
        <w:tabs>
          <w:tab w:val="num" w:pos="660"/>
        </w:tabs>
        <w:ind w:left="660" w:hanging="220"/>
      </w:pPr>
      <w:rPr>
        <w:rFonts w:ascii="Symbol" w:hAnsi="Symbo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pStyle w:val="EmDashplus"/>
      <w:lvlText w:val=""/>
      <w:lvlJc w:val="left"/>
      <w:pPr>
        <w:tabs>
          <w:tab w:val="num" w:pos="980"/>
        </w:tabs>
        <w:ind w:left="980" w:hanging="300"/>
      </w:pPr>
      <w:rPr>
        <w:rFonts w:ascii="Symbol" w:hAnsi="Symbol" w:hint="default"/>
        <w:color w:val="000000"/>
      </w:rPr>
    </w:lvl>
    <w:lvl w:ilvl="2">
      <w:start w:val="1"/>
      <w:numFmt w:val="bullet"/>
      <w:lvlRestart w:val="0"/>
      <w:pStyle w:val="EnDashplus"/>
      <w:lvlText w:val="–"/>
      <w:lvlJc w:val="left"/>
      <w:pPr>
        <w:tabs>
          <w:tab w:val="num" w:pos="1180"/>
        </w:tabs>
        <w:ind w:left="1180" w:hanging="200"/>
      </w:pPr>
      <w:rPr>
        <w:rFonts w:ascii="Times" w:hAnsi="Times" w:cs="Times" w:hint="default"/>
        <w:color w:val="000000"/>
      </w:rPr>
    </w:lvl>
    <w:lvl w:ilvl="3">
      <w:start w:val="1"/>
      <w:numFmt w:val="none"/>
      <w:suff w:val="nothing"/>
      <w:lvlText w:val=""/>
      <w:lvlJc w:val="left"/>
      <w:pPr>
        <w:ind w:left="440" w:firstLine="0"/>
      </w:pPr>
      <w:rPr>
        <w:rFonts w:hint="default"/>
      </w:rPr>
    </w:lvl>
    <w:lvl w:ilvl="4">
      <w:start w:val="1"/>
      <w:numFmt w:val="none"/>
      <w:suff w:val="nothing"/>
      <w:lvlText w:val=""/>
      <w:lvlJc w:val="left"/>
      <w:pPr>
        <w:ind w:left="440" w:firstLine="0"/>
      </w:pPr>
      <w:rPr>
        <w:rFonts w:hint="default"/>
      </w:rPr>
    </w:lvl>
    <w:lvl w:ilvl="5">
      <w:start w:val="1"/>
      <w:numFmt w:val="none"/>
      <w:suff w:val="nothing"/>
      <w:lvlText w:val=""/>
      <w:lvlJc w:val="left"/>
      <w:pPr>
        <w:ind w:left="440" w:firstLine="0"/>
      </w:pPr>
      <w:rPr>
        <w:rFonts w:hint="default"/>
      </w:rPr>
    </w:lvl>
    <w:lvl w:ilvl="6">
      <w:start w:val="1"/>
      <w:numFmt w:val="none"/>
      <w:suff w:val="nothing"/>
      <w:lvlText w:val=""/>
      <w:lvlJc w:val="left"/>
      <w:pPr>
        <w:ind w:left="440" w:firstLine="0"/>
      </w:pPr>
      <w:rPr>
        <w:rFonts w:hint="default"/>
      </w:rPr>
    </w:lvl>
    <w:lvl w:ilvl="7">
      <w:start w:val="1"/>
      <w:numFmt w:val="none"/>
      <w:suff w:val="nothing"/>
      <w:lvlText w:val=""/>
      <w:lvlJc w:val="left"/>
      <w:pPr>
        <w:ind w:left="440" w:firstLine="0"/>
      </w:pPr>
      <w:rPr>
        <w:rFonts w:hint="default"/>
      </w:rPr>
    </w:lvl>
    <w:lvl w:ilvl="8">
      <w:start w:val="1"/>
      <w:numFmt w:val="none"/>
      <w:suff w:val="nothing"/>
      <w:lvlText w:val=""/>
      <w:lvlJc w:val="left"/>
      <w:pPr>
        <w:ind w:left="440" w:firstLine="0"/>
      </w:pPr>
      <w:rPr>
        <w:rFonts w:hint="default"/>
      </w:rPr>
    </w:lvl>
  </w:abstractNum>
  <w:abstractNum w:abstractNumId="15" w15:restartNumberingAfterBreak="0">
    <w:nsid w:val="0A324F67"/>
    <w:multiLevelType w:val="hybridMultilevel"/>
    <w:tmpl w:val="123A9E60"/>
    <w:lvl w:ilvl="0" w:tplc="4496B624">
      <w:start w:val="1"/>
      <w:numFmt w:val="lowerRoman"/>
      <w:lvlText w:val="%1)"/>
      <w:lvlJc w:val="left"/>
      <w:pPr>
        <w:ind w:left="1078" w:hanging="720"/>
      </w:pPr>
      <w:rPr>
        <w:rFonts w:hint="default"/>
        <w:b w:val="0"/>
      </w:rPr>
    </w:lvl>
    <w:lvl w:ilvl="1" w:tplc="08090019" w:tentative="1">
      <w:start w:val="1"/>
      <w:numFmt w:val="lowerLetter"/>
      <w:lvlText w:val="%2."/>
      <w:lvlJc w:val="left"/>
      <w:pPr>
        <w:ind w:left="1438" w:hanging="360"/>
      </w:pPr>
    </w:lvl>
    <w:lvl w:ilvl="2" w:tplc="0809001B" w:tentative="1">
      <w:start w:val="1"/>
      <w:numFmt w:val="lowerRoman"/>
      <w:lvlText w:val="%3."/>
      <w:lvlJc w:val="right"/>
      <w:pPr>
        <w:ind w:left="2158" w:hanging="180"/>
      </w:pPr>
    </w:lvl>
    <w:lvl w:ilvl="3" w:tplc="0809000F" w:tentative="1">
      <w:start w:val="1"/>
      <w:numFmt w:val="decimal"/>
      <w:lvlText w:val="%4."/>
      <w:lvlJc w:val="left"/>
      <w:pPr>
        <w:ind w:left="2878" w:hanging="360"/>
      </w:pPr>
    </w:lvl>
    <w:lvl w:ilvl="4" w:tplc="08090019" w:tentative="1">
      <w:start w:val="1"/>
      <w:numFmt w:val="lowerLetter"/>
      <w:lvlText w:val="%5."/>
      <w:lvlJc w:val="left"/>
      <w:pPr>
        <w:ind w:left="3598" w:hanging="360"/>
      </w:pPr>
    </w:lvl>
    <w:lvl w:ilvl="5" w:tplc="0809001B" w:tentative="1">
      <w:start w:val="1"/>
      <w:numFmt w:val="lowerRoman"/>
      <w:lvlText w:val="%6."/>
      <w:lvlJc w:val="right"/>
      <w:pPr>
        <w:ind w:left="4318" w:hanging="180"/>
      </w:pPr>
    </w:lvl>
    <w:lvl w:ilvl="6" w:tplc="0809000F" w:tentative="1">
      <w:start w:val="1"/>
      <w:numFmt w:val="decimal"/>
      <w:lvlText w:val="%7."/>
      <w:lvlJc w:val="left"/>
      <w:pPr>
        <w:ind w:left="5038" w:hanging="360"/>
      </w:pPr>
    </w:lvl>
    <w:lvl w:ilvl="7" w:tplc="08090019" w:tentative="1">
      <w:start w:val="1"/>
      <w:numFmt w:val="lowerLetter"/>
      <w:lvlText w:val="%8."/>
      <w:lvlJc w:val="left"/>
      <w:pPr>
        <w:ind w:left="5758" w:hanging="360"/>
      </w:pPr>
    </w:lvl>
    <w:lvl w:ilvl="8" w:tplc="0809001B" w:tentative="1">
      <w:start w:val="1"/>
      <w:numFmt w:val="lowerRoman"/>
      <w:lvlText w:val="%9."/>
      <w:lvlJc w:val="right"/>
      <w:pPr>
        <w:ind w:left="6478" w:hanging="180"/>
      </w:pPr>
    </w:lvl>
  </w:abstractNum>
  <w:abstractNum w:abstractNumId="16" w15:restartNumberingAfterBreak="0">
    <w:nsid w:val="141354E8"/>
    <w:multiLevelType w:val="singleLevel"/>
    <w:tmpl w:val="472E3EEC"/>
    <w:lvl w:ilvl="0">
      <w:start w:val="1"/>
      <w:numFmt w:val="bullet"/>
      <w:pStyle w:val="Table3Data-EnDash"/>
      <w:lvlText w:val="–"/>
      <w:lvlJc w:val="left"/>
      <w:pPr>
        <w:tabs>
          <w:tab w:val="num" w:pos="864"/>
        </w:tabs>
        <w:ind w:left="706" w:hanging="202"/>
      </w:pPr>
      <w:rPr>
        <w:rFonts w:ascii="Times" w:hAnsi="Times" w:hint="default"/>
        <w:b w:val="0"/>
        <w:i w:val="0"/>
        <w:sz w:val="20"/>
      </w:rPr>
    </w:lvl>
  </w:abstractNum>
  <w:abstractNum w:abstractNumId="17" w15:restartNumberingAfterBreak="0">
    <w:nsid w:val="198A7C03"/>
    <w:multiLevelType w:val="singleLevel"/>
    <w:tmpl w:val="CB341462"/>
    <w:lvl w:ilvl="0">
      <w:start w:val="1"/>
      <w:numFmt w:val="bullet"/>
      <w:pStyle w:val="Tab5Data-EnDash"/>
      <w:lvlText w:val="–"/>
      <w:lvlJc w:val="left"/>
      <w:pPr>
        <w:tabs>
          <w:tab w:val="num" w:pos="864"/>
        </w:tabs>
        <w:ind w:left="706" w:hanging="202"/>
      </w:pPr>
      <w:rPr>
        <w:rFonts w:ascii="Times" w:hAnsi="Times" w:hint="default"/>
        <w:b w:val="0"/>
        <w:i w:val="0"/>
        <w:sz w:val="20"/>
      </w:rPr>
    </w:lvl>
  </w:abstractNum>
  <w:abstractNum w:abstractNumId="18" w15:restartNumberingAfterBreak="0">
    <w:nsid w:val="1EE6020C"/>
    <w:multiLevelType w:val="multilevel"/>
    <w:tmpl w:val="B7328E80"/>
    <w:lvl w:ilvl="0">
      <w:start w:val="12"/>
      <w:numFmt w:val="decimal"/>
      <w:lvlText w:val="2008.%1"/>
      <w:lvlJc w:val="left"/>
      <w:pPr>
        <w:tabs>
          <w:tab w:val="num" w:pos="935"/>
        </w:tabs>
        <w:ind w:left="935" w:hanging="935"/>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6CF19C8"/>
    <w:multiLevelType w:val="hybridMultilevel"/>
    <w:tmpl w:val="99B41A66"/>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97D6739"/>
    <w:multiLevelType w:val="multilevel"/>
    <w:tmpl w:val="F37EDD74"/>
    <w:lvl w:ilvl="0">
      <w:start w:val="1"/>
      <w:numFmt w:val="decimal"/>
      <w:lvlText w:val="2009.%1"/>
      <w:lvlJc w:val="left"/>
      <w:pPr>
        <w:tabs>
          <w:tab w:val="num" w:pos="935"/>
        </w:tabs>
        <w:ind w:left="935" w:hanging="935"/>
      </w:pPr>
      <w:rPr>
        <w:rFonts w:hint="default"/>
      </w:rPr>
    </w:lvl>
    <w:lvl w:ilvl="1">
      <w:start w:val="1"/>
      <w:numFmt w:val="lowerLetter"/>
      <w:lvlText w:val="%2)"/>
      <w:lvlJc w:val="left"/>
      <w:pPr>
        <w:tabs>
          <w:tab w:val="num" w:pos="1800"/>
        </w:tabs>
        <w:ind w:left="1800" w:hanging="72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FF18F7"/>
    <w:multiLevelType w:val="hybridMultilevel"/>
    <w:tmpl w:val="CD1C5A2A"/>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0544C14"/>
    <w:multiLevelType w:val="hybridMultilevel"/>
    <w:tmpl w:val="9B4A09C8"/>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17A4F97"/>
    <w:multiLevelType w:val="multilevel"/>
    <w:tmpl w:val="F0823B72"/>
    <w:lvl w:ilvl="0">
      <w:start w:val="1"/>
      <w:numFmt w:val="decimal"/>
      <w:lvlText w:val="%1.2010"/>
      <w:lvlJc w:val="left"/>
      <w:pPr>
        <w:tabs>
          <w:tab w:val="num" w:pos="935"/>
        </w:tabs>
        <w:ind w:left="935" w:hanging="935"/>
      </w:pPr>
      <w:rPr>
        <w:rFonts w:hint="default"/>
      </w:rPr>
    </w:lvl>
    <w:lvl w:ilvl="1">
      <w:start w:val="1"/>
      <w:numFmt w:val="lowerLetter"/>
      <w:lvlText w:val="%2)"/>
      <w:lvlJc w:val="left"/>
      <w:pPr>
        <w:tabs>
          <w:tab w:val="num" w:pos="1800"/>
        </w:tabs>
        <w:ind w:left="1800" w:hanging="72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3243218"/>
    <w:multiLevelType w:val="hybridMultilevel"/>
    <w:tmpl w:val="F0663B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672BED"/>
    <w:multiLevelType w:val="hybridMultilevel"/>
    <w:tmpl w:val="DFE873F0"/>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393434EA"/>
    <w:multiLevelType w:val="hybridMultilevel"/>
    <w:tmpl w:val="A9D0368E"/>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3CD20FF3"/>
    <w:multiLevelType w:val="hybridMultilevel"/>
    <w:tmpl w:val="2A0C93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744A7F"/>
    <w:multiLevelType w:val="hybridMultilevel"/>
    <w:tmpl w:val="5FBAE8A0"/>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41BA49BD"/>
    <w:multiLevelType w:val="multilevel"/>
    <w:tmpl w:val="78EC7514"/>
    <w:lvl w:ilvl="0">
      <w:start w:val="1"/>
      <w:numFmt w:val="decimal"/>
      <w:pStyle w:val="Numbr10plus"/>
      <w:lvlText w:val="%1."/>
      <w:lvlJc w:val="right"/>
      <w:pPr>
        <w:tabs>
          <w:tab w:val="num" w:pos="360"/>
        </w:tabs>
        <w:ind w:left="360" w:hanging="72"/>
      </w:pPr>
      <w:rPr>
        <w:rFonts w:hint="default"/>
      </w:rPr>
    </w:lvl>
    <w:lvl w:ilvl="1">
      <w:start w:val="1"/>
      <w:numFmt w:val="bullet"/>
      <w:lvlText w:val=""/>
      <w:lvlJc w:val="left"/>
      <w:pPr>
        <w:tabs>
          <w:tab w:val="num" w:pos="720"/>
        </w:tabs>
        <w:ind w:left="576" w:hanging="216"/>
      </w:pPr>
      <w:rPr>
        <w:rFonts w:ascii="Symbol" w:hAnsi="Symbol" w:hint="default"/>
        <w:b w:val="0"/>
        <w:i w:val="0"/>
        <w:sz w:val="23"/>
      </w:rPr>
    </w:lvl>
    <w:lvl w:ilvl="2">
      <w:start w:val="1"/>
      <w:numFmt w:val="bullet"/>
      <w:lvlText w:val=""/>
      <w:lvlJc w:val="left"/>
      <w:pPr>
        <w:tabs>
          <w:tab w:val="num" w:pos="936"/>
        </w:tabs>
        <w:ind w:left="936" w:hanging="360"/>
      </w:pPr>
      <w:rPr>
        <w:rFonts w:ascii="Symbol" w:hAnsi="Symbol" w:hint="default"/>
        <w:b w:val="0"/>
        <w:i w:val="0"/>
        <w:sz w:val="23"/>
      </w:rPr>
    </w:lvl>
    <w:lvl w:ilvl="3">
      <w:start w:val="1"/>
      <w:numFmt w:val="none"/>
      <w:lvlText w:val=""/>
      <w:lvlJc w:val="left"/>
      <w:pPr>
        <w:tabs>
          <w:tab w:val="num" w:pos="1440"/>
        </w:tabs>
        <w:ind w:left="1440" w:hanging="360"/>
      </w:pPr>
      <w:rPr>
        <w:rFonts w:hint="default"/>
      </w:rPr>
    </w:lvl>
    <w:lvl w:ilvl="4">
      <w:start w:val="1"/>
      <w:numFmt w:val="none"/>
      <w:lvlText w:val="%1%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0" w15:restartNumberingAfterBreak="0">
    <w:nsid w:val="462004BC"/>
    <w:multiLevelType w:val="multilevel"/>
    <w:tmpl w:val="5A0E3DEC"/>
    <w:lvl w:ilvl="0">
      <w:start w:val="12"/>
      <w:numFmt w:val="decimal"/>
      <w:lvlText w:val="2007.%1"/>
      <w:lvlJc w:val="left"/>
      <w:pPr>
        <w:tabs>
          <w:tab w:val="num" w:pos="935"/>
        </w:tabs>
        <w:ind w:left="935" w:hanging="935"/>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6207DF2"/>
    <w:multiLevelType w:val="multilevel"/>
    <w:tmpl w:val="A24CCB2E"/>
    <w:lvl w:ilvl="0">
      <w:start w:val="1"/>
      <w:numFmt w:val="decimal"/>
      <w:lvlText w:val="%1.2009"/>
      <w:lvlJc w:val="left"/>
      <w:pPr>
        <w:tabs>
          <w:tab w:val="num" w:pos="935"/>
        </w:tabs>
        <w:ind w:left="935" w:hanging="935"/>
      </w:pPr>
      <w:rPr>
        <w:rFonts w:hint="default"/>
      </w:rPr>
    </w:lvl>
    <w:lvl w:ilvl="1">
      <w:start w:val="1"/>
      <w:numFmt w:val="lowerLetter"/>
      <w:lvlText w:val="%2)"/>
      <w:lvlJc w:val="left"/>
      <w:pPr>
        <w:tabs>
          <w:tab w:val="num" w:pos="1800"/>
        </w:tabs>
        <w:ind w:left="1800" w:hanging="72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8C31D02"/>
    <w:multiLevelType w:val="singleLevel"/>
    <w:tmpl w:val="0EB80B60"/>
    <w:lvl w:ilvl="0">
      <w:start w:val="1"/>
      <w:numFmt w:val="bullet"/>
      <w:pStyle w:val="Tab5Data-EmDash"/>
      <w:lvlText w:val=""/>
      <w:lvlJc w:val="left"/>
      <w:pPr>
        <w:tabs>
          <w:tab w:val="num" w:pos="547"/>
        </w:tabs>
        <w:ind w:left="504" w:hanging="317"/>
      </w:pPr>
      <w:rPr>
        <w:rFonts w:ascii="Symbol" w:hAnsi="Symbol" w:hint="default"/>
        <w:b w:val="0"/>
        <w:i w:val="0"/>
        <w:sz w:val="20"/>
      </w:rPr>
    </w:lvl>
  </w:abstractNum>
  <w:abstractNum w:abstractNumId="33" w15:restartNumberingAfterBreak="0">
    <w:nsid w:val="4B9260CB"/>
    <w:multiLevelType w:val="multilevel"/>
    <w:tmpl w:val="7FDECE60"/>
    <w:lvl w:ilvl="0">
      <w:start w:val="1"/>
      <w:numFmt w:val="decimal"/>
      <w:lvlText w:val="2009.%1"/>
      <w:lvlJc w:val="left"/>
      <w:pPr>
        <w:tabs>
          <w:tab w:val="num" w:pos="935"/>
        </w:tabs>
        <w:ind w:left="935" w:hanging="935"/>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D950575"/>
    <w:multiLevelType w:val="hybridMultilevel"/>
    <w:tmpl w:val="053E964A"/>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4FCD3A63"/>
    <w:multiLevelType w:val="multilevel"/>
    <w:tmpl w:val="D2EC2D72"/>
    <w:lvl w:ilvl="0">
      <w:start w:val="1"/>
      <w:numFmt w:val="bullet"/>
      <w:pStyle w:val="BulletSS"/>
      <w:lvlText w:val=""/>
      <w:lvlJc w:val="left"/>
      <w:pPr>
        <w:tabs>
          <w:tab w:val="num" w:pos="360"/>
        </w:tabs>
        <w:ind w:left="216" w:hanging="216"/>
      </w:pPr>
      <w:rPr>
        <w:rFonts w:ascii="Symbol" w:hAnsi="Symbol" w:hint="default"/>
        <w:b w:val="0"/>
        <w:i w:val="0"/>
        <w:sz w:val="23"/>
      </w:rPr>
    </w:lvl>
    <w:lvl w:ilvl="1">
      <w:start w:val="1"/>
      <w:numFmt w:val="bullet"/>
      <w:lvlRestart w:val="0"/>
      <w:pStyle w:val="EmDashSS"/>
      <w:lvlText w:val=""/>
      <w:lvlJc w:val="left"/>
      <w:pPr>
        <w:tabs>
          <w:tab w:val="num" w:pos="576"/>
        </w:tabs>
        <w:ind w:left="533" w:hanging="317"/>
      </w:pPr>
      <w:rPr>
        <w:rFonts w:ascii="Symbol" w:hAnsi="Symbol" w:hint="default"/>
        <w:b w:val="0"/>
        <w:i w:val="0"/>
        <w:sz w:val="23"/>
      </w:rPr>
    </w:lvl>
    <w:lvl w:ilvl="2">
      <w:start w:val="1"/>
      <w:numFmt w:val="bullet"/>
      <w:lvlRestart w:val="0"/>
      <w:pStyle w:val="EnDashSS"/>
      <w:lvlText w:val="–"/>
      <w:lvlJc w:val="left"/>
      <w:pPr>
        <w:tabs>
          <w:tab w:val="num" w:pos="893"/>
        </w:tabs>
        <w:ind w:left="734" w:hanging="201"/>
      </w:pPr>
      <w:rPr>
        <w:rFonts w:ascii="Times" w:hAnsi="Times" w:hint="default"/>
        <w:b w:val="0"/>
        <w:i w:val="0"/>
        <w:sz w:val="23"/>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6" w15:restartNumberingAfterBreak="0">
    <w:nsid w:val="57B910EF"/>
    <w:multiLevelType w:val="singleLevel"/>
    <w:tmpl w:val="8CB8E8AA"/>
    <w:lvl w:ilvl="0">
      <w:start w:val="1"/>
      <w:numFmt w:val="bullet"/>
      <w:pStyle w:val="Int3ATMBullet"/>
      <w:lvlText w:val=""/>
      <w:lvlJc w:val="left"/>
      <w:pPr>
        <w:tabs>
          <w:tab w:val="num" w:pos="360"/>
        </w:tabs>
        <w:ind w:left="230" w:hanging="230"/>
      </w:pPr>
      <w:rPr>
        <w:rFonts w:ascii="Symbol" w:hAnsi="Symbol" w:hint="default"/>
        <w:b w:val="0"/>
        <w:i w:val="0"/>
        <w:sz w:val="30"/>
      </w:rPr>
    </w:lvl>
  </w:abstractNum>
  <w:abstractNum w:abstractNumId="37" w15:restartNumberingAfterBreak="0">
    <w:nsid w:val="5988722B"/>
    <w:multiLevelType w:val="singleLevel"/>
    <w:tmpl w:val="6BEA766C"/>
    <w:lvl w:ilvl="0">
      <w:start w:val="1"/>
      <w:numFmt w:val="bullet"/>
      <w:pStyle w:val="Table3Data-Bullet"/>
      <w:lvlText w:val=""/>
      <w:lvlJc w:val="left"/>
      <w:pPr>
        <w:tabs>
          <w:tab w:val="num" w:pos="360"/>
        </w:tabs>
        <w:ind w:left="187" w:hanging="187"/>
      </w:pPr>
      <w:rPr>
        <w:rFonts w:ascii="Symbol" w:hAnsi="Symbol" w:hint="default"/>
        <w:b w:val="0"/>
        <w:i w:val="0"/>
        <w:sz w:val="20"/>
      </w:rPr>
    </w:lvl>
  </w:abstractNum>
  <w:abstractNum w:abstractNumId="38" w15:restartNumberingAfterBreak="0">
    <w:nsid w:val="67672C92"/>
    <w:multiLevelType w:val="singleLevel"/>
    <w:tmpl w:val="A2E8293C"/>
    <w:lvl w:ilvl="0">
      <w:start w:val="1"/>
      <w:numFmt w:val="bullet"/>
      <w:pStyle w:val="Table3Data-EmDash"/>
      <w:lvlText w:val=""/>
      <w:lvlJc w:val="left"/>
      <w:pPr>
        <w:tabs>
          <w:tab w:val="num" w:pos="547"/>
        </w:tabs>
        <w:ind w:left="504" w:hanging="317"/>
      </w:pPr>
      <w:rPr>
        <w:rFonts w:ascii="Symbol" w:hAnsi="Symbol" w:hint="default"/>
        <w:b w:val="0"/>
        <w:i w:val="0"/>
        <w:sz w:val="20"/>
      </w:rPr>
    </w:lvl>
  </w:abstractNum>
  <w:abstractNum w:abstractNumId="39" w15:restartNumberingAfterBreak="0">
    <w:nsid w:val="67C42705"/>
    <w:multiLevelType w:val="multilevel"/>
    <w:tmpl w:val="FA3A4968"/>
    <w:lvl w:ilvl="0">
      <w:start w:val="1"/>
      <w:numFmt w:val="decimal"/>
      <w:pStyle w:val="Numbr1-9SS"/>
      <w:lvlText w:val="%1."/>
      <w:lvlJc w:val="left"/>
      <w:pPr>
        <w:tabs>
          <w:tab w:val="num" w:pos="360"/>
        </w:tabs>
        <w:ind w:left="360" w:hanging="360"/>
      </w:pPr>
      <w:rPr>
        <w:rFonts w:hint="default"/>
      </w:rPr>
    </w:lvl>
    <w:lvl w:ilvl="1">
      <w:start w:val="1"/>
      <w:numFmt w:val="bullet"/>
      <w:lvlText w:val=""/>
      <w:lvlJc w:val="left"/>
      <w:pPr>
        <w:tabs>
          <w:tab w:val="num" w:pos="720"/>
        </w:tabs>
        <w:ind w:left="576" w:hanging="216"/>
      </w:pPr>
      <w:rPr>
        <w:rFonts w:ascii="Symbol" w:hAnsi="Symbol" w:hint="default"/>
        <w:b w:val="0"/>
        <w:i w:val="0"/>
        <w:sz w:val="23"/>
      </w:rPr>
    </w:lvl>
    <w:lvl w:ilvl="2">
      <w:start w:val="1"/>
      <w:numFmt w:val="bullet"/>
      <w:lvlText w:val=""/>
      <w:lvlJc w:val="left"/>
      <w:pPr>
        <w:tabs>
          <w:tab w:val="num" w:pos="936"/>
        </w:tabs>
        <w:ind w:left="936" w:hanging="360"/>
      </w:pPr>
      <w:rPr>
        <w:rFonts w:ascii="Symbol" w:hAnsi="Symbol" w:hint="default"/>
        <w:b w:val="0"/>
        <w:i w:val="0"/>
        <w:sz w:val="23"/>
      </w:rPr>
    </w:lvl>
    <w:lvl w:ilvl="3">
      <w:start w:val="1"/>
      <w:numFmt w:val="none"/>
      <w:lvlText w:val=""/>
      <w:lvlJc w:val="left"/>
      <w:pPr>
        <w:tabs>
          <w:tab w:val="num" w:pos="1440"/>
        </w:tabs>
        <w:ind w:left="1440" w:hanging="360"/>
      </w:pPr>
      <w:rPr>
        <w:rFonts w:hint="default"/>
      </w:rPr>
    </w:lvl>
    <w:lvl w:ilvl="4">
      <w:start w:val="1"/>
      <w:numFmt w:val="none"/>
      <w:lvlText w:val="%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0" w15:restartNumberingAfterBreak="0">
    <w:nsid w:val="67FD0F6D"/>
    <w:multiLevelType w:val="multilevel"/>
    <w:tmpl w:val="9D6E1FFE"/>
    <w:lvl w:ilvl="0">
      <w:start w:val="1"/>
      <w:numFmt w:val="decimal"/>
      <w:pStyle w:val="Numbr1-9plus"/>
      <w:lvlText w:val="%1."/>
      <w:lvlJc w:val="left"/>
      <w:pPr>
        <w:tabs>
          <w:tab w:val="num" w:pos="360"/>
        </w:tabs>
        <w:ind w:left="360" w:hanging="360"/>
      </w:pPr>
      <w:rPr>
        <w:rFonts w:hint="default"/>
      </w:rPr>
    </w:lvl>
    <w:lvl w:ilvl="1">
      <w:start w:val="1"/>
      <w:numFmt w:val="bullet"/>
      <w:lvlText w:val=""/>
      <w:lvlJc w:val="left"/>
      <w:pPr>
        <w:tabs>
          <w:tab w:val="num" w:pos="720"/>
        </w:tabs>
        <w:ind w:left="576" w:hanging="216"/>
      </w:pPr>
      <w:rPr>
        <w:rFonts w:ascii="Symbol" w:hAnsi="Symbol" w:hint="default"/>
        <w:b w:val="0"/>
        <w:i w:val="0"/>
        <w:sz w:val="23"/>
      </w:rPr>
    </w:lvl>
    <w:lvl w:ilvl="2">
      <w:start w:val="1"/>
      <w:numFmt w:val="bullet"/>
      <w:lvlText w:val=""/>
      <w:lvlJc w:val="left"/>
      <w:pPr>
        <w:tabs>
          <w:tab w:val="num" w:pos="936"/>
        </w:tabs>
        <w:ind w:left="936" w:hanging="360"/>
      </w:pPr>
      <w:rPr>
        <w:rFonts w:ascii="Symbol" w:hAnsi="Symbol" w:hint="default"/>
        <w:b w:val="0"/>
        <w:i w:val="0"/>
        <w:sz w:val="23"/>
      </w:rPr>
    </w:lvl>
    <w:lvl w:ilvl="3">
      <w:start w:val="1"/>
      <w:numFmt w:val="none"/>
      <w:lvlText w:val=""/>
      <w:lvlJc w:val="left"/>
      <w:pPr>
        <w:tabs>
          <w:tab w:val="num" w:pos="1440"/>
        </w:tabs>
        <w:ind w:left="1440" w:hanging="360"/>
      </w:pPr>
      <w:rPr>
        <w:rFonts w:hint="default"/>
      </w:rPr>
    </w:lvl>
    <w:lvl w:ilvl="4">
      <w:start w:val="1"/>
      <w:numFmt w:val="none"/>
      <w:lvlText w:val="%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41" w15:restartNumberingAfterBreak="0">
    <w:nsid w:val="6E546C36"/>
    <w:multiLevelType w:val="hybridMultilevel"/>
    <w:tmpl w:val="E98A08A0"/>
    <w:lvl w:ilvl="0" w:tplc="995A9E98">
      <w:start w:val="1"/>
      <w:numFmt w:val="decimal"/>
      <w:lvlText w:val="2017-%1"/>
      <w:lvlJc w:val="left"/>
      <w:pPr>
        <w:tabs>
          <w:tab w:val="num" w:pos="935"/>
        </w:tabs>
        <w:ind w:left="935" w:hanging="935"/>
      </w:pPr>
      <w:rPr>
        <w:rFonts w:hint="default"/>
      </w:rPr>
    </w:lvl>
    <w:lvl w:ilvl="1" w:tplc="60006634">
      <w:start w:val="1"/>
      <w:numFmt w:val="lowerLetter"/>
      <w:lvlText w:val="%2)"/>
      <w:lvlJc w:val="left"/>
      <w:pPr>
        <w:tabs>
          <w:tab w:val="num" w:pos="1800"/>
        </w:tabs>
        <w:ind w:left="1800" w:hanging="720"/>
      </w:pPr>
      <w:rPr>
        <w:rFonts w:hint="default"/>
        <w:b/>
      </w:rPr>
    </w:lvl>
    <w:lvl w:ilvl="2" w:tplc="08090001">
      <w:start w:val="1"/>
      <w:numFmt w:val="bullet"/>
      <w:lvlText w:val=""/>
      <w:lvlJc w:val="left"/>
      <w:pPr>
        <w:tabs>
          <w:tab w:val="num" w:pos="2340"/>
        </w:tabs>
        <w:ind w:left="2340" w:hanging="360"/>
      </w:pPr>
      <w:rPr>
        <w:rFonts w:ascii="Symbol" w:hAnsi="Symbol" w:hint="default"/>
      </w:rPr>
    </w:lvl>
    <w:lvl w:ilvl="3" w:tplc="742C22A2">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6E853614"/>
    <w:multiLevelType w:val="singleLevel"/>
    <w:tmpl w:val="9FA4CE26"/>
    <w:lvl w:ilvl="0">
      <w:start w:val="1"/>
      <w:numFmt w:val="bullet"/>
      <w:pStyle w:val="Tab5Data-Bullet"/>
      <w:lvlText w:val=""/>
      <w:lvlJc w:val="left"/>
      <w:pPr>
        <w:tabs>
          <w:tab w:val="num" w:pos="360"/>
        </w:tabs>
        <w:ind w:left="187" w:hanging="187"/>
      </w:pPr>
      <w:rPr>
        <w:rFonts w:ascii="Symbol" w:hAnsi="Symbol" w:hint="default"/>
        <w:b w:val="0"/>
        <w:i w:val="0"/>
        <w:sz w:val="20"/>
      </w:rPr>
    </w:lvl>
  </w:abstractNum>
  <w:abstractNum w:abstractNumId="43" w15:restartNumberingAfterBreak="0">
    <w:nsid w:val="6F3A62EC"/>
    <w:multiLevelType w:val="multilevel"/>
    <w:tmpl w:val="94AE5FCC"/>
    <w:lvl w:ilvl="0">
      <w:start w:val="60"/>
      <w:numFmt w:val="decimal"/>
      <w:lvlText w:val="2009.%1"/>
      <w:lvlJc w:val="left"/>
      <w:pPr>
        <w:tabs>
          <w:tab w:val="num" w:pos="935"/>
        </w:tabs>
        <w:ind w:left="935" w:hanging="935"/>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3E91324"/>
    <w:multiLevelType w:val="multilevel"/>
    <w:tmpl w:val="1590BA4E"/>
    <w:lvl w:ilvl="0">
      <w:start w:val="1"/>
      <w:numFmt w:val="bullet"/>
      <w:lvlText w:val=""/>
      <w:lvlJc w:val="left"/>
      <w:pPr>
        <w:tabs>
          <w:tab w:val="num" w:pos="220"/>
        </w:tabs>
        <w:ind w:left="220" w:hanging="220"/>
      </w:pPr>
      <w:rPr>
        <w:rFonts w:ascii="Symbol" w:hAnsi="Symbol" w:hint="default"/>
      </w:rPr>
    </w:lvl>
    <w:lvl w:ilvl="1">
      <w:start w:val="1"/>
      <w:numFmt w:val="bullet"/>
      <w:lvlText w:val=""/>
      <w:lvlJc w:val="left"/>
      <w:pPr>
        <w:tabs>
          <w:tab w:val="num" w:pos="540"/>
        </w:tabs>
        <w:ind w:left="540" w:hanging="300"/>
      </w:pPr>
      <w:rPr>
        <w:rFonts w:ascii="Symbol" w:hAnsi="Symbol" w:hint="default"/>
        <w:b w:val="0"/>
        <w:i w:val="0"/>
        <w:sz w:val="23"/>
      </w:rPr>
    </w:lvl>
    <w:lvl w:ilvl="2">
      <w:start w:val="1"/>
      <w:numFmt w:val="bullet"/>
      <w:lvlText w:val="–"/>
      <w:lvlJc w:val="left"/>
      <w:pPr>
        <w:tabs>
          <w:tab w:val="num" w:pos="740"/>
        </w:tabs>
        <w:ind w:left="740" w:hanging="200"/>
      </w:pPr>
      <w:rPr>
        <w:rFonts w:ascii="Times" w:hAnsi="Times" w:cs="Times" w:hint="default"/>
        <w:b w:val="0"/>
        <w:i w:val="0"/>
        <w:sz w:val="23"/>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5" w15:restartNumberingAfterBreak="0">
    <w:nsid w:val="7AD16D7D"/>
    <w:multiLevelType w:val="multilevel"/>
    <w:tmpl w:val="A5DC5B26"/>
    <w:lvl w:ilvl="0">
      <w:start w:val="12"/>
      <w:numFmt w:val="decimal"/>
      <w:lvlText w:val="2007.%1"/>
      <w:lvlJc w:val="left"/>
      <w:pPr>
        <w:tabs>
          <w:tab w:val="num" w:pos="935"/>
        </w:tabs>
        <w:ind w:left="935" w:hanging="935"/>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D75465B"/>
    <w:multiLevelType w:val="multilevel"/>
    <w:tmpl w:val="F2FC6A4E"/>
    <w:lvl w:ilvl="0">
      <w:start w:val="1"/>
      <w:numFmt w:val="bullet"/>
      <w:pStyle w:val="BulletDS"/>
      <w:lvlText w:val=""/>
      <w:lvlJc w:val="left"/>
      <w:pPr>
        <w:tabs>
          <w:tab w:val="num" w:pos="360"/>
        </w:tabs>
        <w:ind w:left="216" w:hanging="216"/>
      </w:pPr>
      <w:rPr>
        <w:rFonts w:ascii="Symbol" w:hAnsi="Symbol" w:hint="default"/>
        <w:b w:val="0"/>
        <w:i w:val="0"/>
        <w:sz w:val="23"/>
      </w:rPr>
    </w:lvl>
    <w:lvl w:ilvl="1">
      <w:start w:val="1"/>
      <w:numFmt w:val="bullet"/>
      <w:lvlRestart w:val="0"/>
      <w:lvlText w:val=""/>
      <w:lvlJc w:val="left"/>
      <w:pPr>
        <w:tabs>
          <w:tab w:val="num" w:pos="576"/>
        </w:tabs>
        <w:ind w:left="533" w:hanging="317"/>
      </w:pPr>
      <w:rPr>
        <w:rFonts w:ascii="Symbol" w:hAnsi="Symbol" w:hint="default"/>
        <w:b w:val="0"/>
        <w:i w:val="0"/>
        <w:sz w:val="23"/>
      </w:rPr>
    </w:lvl>
    <w:lvl w:ilvl="2">
      <w:start w:val="1"/>
      <w:numFmt w:val="bullet"/>
      <w:lvlRestart w:val="0"/>
      <w:lvlText w:val="–"/>
      <w:lvlJc w:val="left"/>
      <w:pPr>
        <w:tabs>
          <w:tab w:val="num" w:pos="893"/>
        </w:tabs>
        <w:ind w:left="734" w:hanging="201"/>
      </w:pPr>
      <w:rPr>
        <w:rFonts w:ascii="Times" w:hAnsi="Times" w:hint="default"/>
        <w:b w:val="0"/>
        <w:i w:val="0"/>
        <w:sz w:val="23"/>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46"/>
  </w:num>
  <w:num w:numId="2">
    <w:abstractNumId w:val="44"/>
  </w:num>
  <w:num w:numId="3">
    <w:abstractNumId w:val="35"/>
  </w:num>
  <w:num w:numId="4">
    <w:abstractNumId w:val="36"/>
  </w:num>
  <w:num w:numId="5">
    <w:abstractNumId w:val="11"/>
  </w:num>
  <w:num w:numId="6">
    <w:abstractNumId w:val="29"/>
  </w:num>
  <w:num w:numId="7">
    <w:abstractNumId w:val="39"/>
  </w:num>
  <w:num w:numId="8">
    <w:abstractNumId w:val="40"/>
  </w:num>
  <w:num w:numId="9">
    <w:abstractNumId w:val="42"/>
  </w:num>
  <w:num w:numId="10">
    <w:abstractNumId w:val="32"/>
  </w:num>
  <w:num w:numId="11">
    <w:abstractNumId w:val="17"/>
  </w:num>
  <w:num w:numId="12">
    <w:abstractNumId w:val="37"/>
  </w:num>
  <w:num w:numId="13">
    <w:abstractNumId w:val="38"/>
  </w:num>
  <w:num w:numId="14">
    <w:abstractNumId w:val="16"/>
  </w:num>
  <w:num w:numId="15">
    <w:abstractNumId w:val="14"/>
  </w:num>
  <w:num w:numId="16">
    <w:abstractNumId w:val="13"/>
  </w:num>
  <w:num w:numId="17">
    <w:abstractNumId w:val="41"/>
  </w:num>
  <w:num w:numId="18">
    <w:abstractNumId w:val="12"/>
  </w:num>
  <w:num w:numId="19">
    <w:abstractNumId w:val="28"/>
  </w:num>
  <w:num w:numId="20">
    <w:abstractNumId w:val="22"/>
  </w:num>
  <w:num w:numId="21">
    <w:abstractNumId w:val="25"/>
  </w:num>
  <w:num w:numId="22">
    <w:abstractNumId w:val="34"/>
  </w:num>
  <w:num w:numId="23">
    <w:abstractNumId w:val="26"/>
  </w:num>
  <w:num w:numId="24">
    <w:abstractNumId w:val="21"/>
  </w:num>
  <w:num w:numId="25">
    <w:abstractNumId w:val="19"/>
  </w:num>
  <w:num w:numId="26">
    <w:abstractNumId w:val="24"/>
  </w:num>
  <w:num w:numId="27">
    <w:abstractNumId w:val="27"/>
  </w:num>
  <w:num w:numId="28">
    <w:abstractNumId w:val="45"/>
  </w:num>
  <w:num w:numId="29">
    <w:abstractNumId w:val="30"/>
  </w:num>
  <w:num w:numId="30">
    <w:abstractNumId w:val="18"/>
  </w:num>
  <w:num w:numId="31">
    <w:abstractNumId w:val="33"/>
  </w:num>
  <w:num w:numId="32">
    <w:abstractNumId w:val="43"/>
  </w:num>
  <w:num w:numId="33">
    <w:abstractNumId w:val="10"/>
  </w:num>
  <w:num w:numId="34">
    <w:abstractNumId w:val="20"/>
  </w:num>
  <w:num w:numId="35">
    <w:abstractNumId w:val="31"/>
  </w:num>
  <w:num w:numId="36">
    <w:abstractNumId w:val="23"/>
  </w:num>
  <w:num w:numId="37">
    <w:abstractNumId w:val="9"/>
  </w:num>
  <w:num w:numId="38">
    <w:abstractNumId w:val="7"/>
  </w:num>
  <w:num w:numId="39">
    <w:abstractNumId w:val="6"/>
  </w:num>
  <w:num w:numId="40">
    <w:abstractNumId w:val="5"/>
  </w:num>
  <w:num w:numId="41">
    <w:abstractNumId w:val="4"/>
  </w:num>
  <w:num w:numId="42">
    <w:abstractNumId w:val="8"/>
  </w:num>
  <w:num w:numId="43">
    <w:abstractNumId w:val="3"/>
  </w:num>
  <w:num w:numId="44">
    <w:abstractNumId w:val="2"/>
  </w:num>
  <w:num w:numId="45">
    <w:abstractNumId w:val="1"/>
  </w:num>
  <w:num w:numId="46">
    <w:abstractNumId w:val="0"/>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0"/>
  <w:drawingGridHorizontalSpacing w:val="115"/>
  <w:drawingGridVerticalSpacing w:val="120"/>
  <w:displayHorizontalDrawingGridEvery w:val="2"/>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uaryAdvice" w:val="False"/>
    <w:docVar w:name="ATMHeading" w:val="About This Material"/>
    <w:docVar w:name="ClientAgreement" w:val="False"/>
    <w:docVar w:name="CompanyLogo" w:val="False"/>
    <w:docVar w:name="Disclaimer" w:val="Standard"/>
    <w:docVar w:name="DIVHeading" w:val="Divider"/>
    <w:docVar w:name="DocRef" w:val="Yes"/>
    <w:docVar w:name="DocRefValue" w:val="20060614_v2.doc"/>
    <w:docVar w:name="DocumentType" w:val="ReportShort"/>
    <w:docVar w:name="Draft" w:val=" 4"/>
    <w:docVar w:name="Email" w:val="@hewittbaconwoodrow.com"/>
    <w:docVar w:name="ExecutiveSummary" w:val="No"/>
    <w:docVar w:name="FooterCompany" w:val="Hewitt Bacon &amp; Woodrow Limited"/>
    <w:docVar w:name="FooterReference" w:val="20060614_v2.doc"/>
    <w:docVar w:name="HBWCompany" w:val=" 1"/>
    <w:docVar w:name="HBWCompany_UserDefined" w:val="Hewitt Bacon &amp; Woodrow Limited"/>
    <w:docVar w:name="Language" w:val="EN"/>
    <w:docVar w:name="NewReport" w:val="False"/>
    <w:docVar w:name="OfficeAddress" w:val="0"/>
    <w:docVar w:name="RegText" w:val="No"/>
    <w:docVar w:name="SaveInterval" w:val="10"/>
    <w:docVar w:name="ScreenMag" w:val=" 110"/>
    <w:docVar w:name="SignOffFor" w:val="Signed on behalf of"/>
    <w:docVar w:name="SubSectionHeadingIndent" w:val="No"/>
    <w:docVar w:name="TOC" w:val="No"/>
    <w:docVar w:name="TOCContinue" w:val="continued"/>
    <w:docVar w:name="TOCHeading" w:val="Contents"/>
    <w:docVar w:name="TTLPreparedBy" w:val="Prepared by"/>
    <w:docVar w:name="TTLPreparedFor" w:val="Prepared for"/>
    <w:docVar w:name="Version" w:val="8.22"/>
  </w:docVars>
  <w:rsids>
    <w:rsidRoot w:val="00A9047B"/>
    <w:rsid w:val="00004119"/>
    <w:rsid w:val="000043C5"/>
    <w:rsid w:val="000053F2"/>
    <w:rsid w:val="000064E3"/>
    <w:rsid w:val="00007841"/>
    <w:rsid w:val="00011DBD"/>
    <w:rsid w:val="000162CE"/>
    <w:rsid w:val="000170DE"/>
    <w:rsid w:val="0002189F"/>
    <w:rsid w:val="00022F4E"/>
    <w:rsid w:val="000234C3"/>
    <w:rsid w:val="00023CCB"/>
    <w:rsid w:val="000329B8"/>
    <w:rsid w:val="000330FE"/>
    <w:rsid w:val="00034DEC"/>
    <w:rsid w:val="00035ED8"/>
    <w:rsid w:val="000365D3"/>
    <w:rsid w:val="00040054"/>
    <w:rsid w:val="000404FF"/>
    <w:rsid w:val="00041D32"/>
    <w:rsid w:val="000420B4"/>
    <w:rsid w:val="00042121"/>
    <w:rsid w:val="00043F82"/>
    <w:rsid w:val="000450D7"/>
    <w:rsid w:val="00045753"/>
    <w:rsid w:val="00047584"/>
    <w:rsid w:val="00050165"/>
    <w:rsid w:val="00051C7F"/>
    <w:rsid w:val="00051CA9"/>
    <w:rsid w:val="00051D11"/>
    <w:rsid w:val="00052E40"/>
    <w:rsid w:val="00053F58"/>
    <w:rsid w:val="000550B3"/>
    <w:rsid w:val="00057FF8"/>
    <w:rsid w:val="000606C9"/>
    <w:rsid w:val="00060DDA"/>
    <w:rsid w:val="000614D5"/>
    <w:rsid w:val="000619D7"/>
    <w:rsid w:val="00061C49"/>
    <w:rsid w:val="000623E9"/>
    <w:rsid w:val="00063D0C"/>
    <w:rsid w:val="0006738D"/>
    <w:rsid w:val="00072878"/>
    <w:rsid w:val="0007325C"/>
    <w:rsid w:val="0007483D"/>
    <w:rsid w:val="00076065"/>
    <w:rsid w:val="00076180"/>
    <w:rsid w:val="00076FE4"/>
    <w:rsid w:val="0008120E"/>
    <w:rsid w:val="000816A9"/>
    <w:rsid w:val="000845F0"/>
    <w:rsid w:val="00084DF2"/>
    <w:rsid w:val="00084F9C"/>
    <w:rsid w:val="0008574B"/>
    <w:rsid w:val="0009067D"/>
    <w:rsid w:val="00091765"/>
    <w:rsid w:val="00091E6D"/>
    <w:rsid w:val="0009224E"/>
    <w:rsid w:val="00092EC9"/>
    <w:rsid w:val="000A15CC"/>
    <w:rsid w:val="000A1B38"/>
    <w:rsid w:val="000A223E"/>
    <w:rsid w:val="000A6802"/>
    <w:rsid w:val="000A7158"/>
    <w:rsid w:val="000A75E2"/>
    <w:rsid w:val="000B1E80"/>
    <w:rsid w:val="000B220B"/>
    <w:rsid w:val="000B4B4A"/>
    <w:rsid w:val="000B50B1"/>
    <w:rsid w:val="000B55AA"/>
    <w:rsid w:val="000B60DB"/>
    <w:rsid w:val="000B6D02"/>
    <w:rsid w:val="000C1F11"/>
    <w:rsid w:val="000C5355"/>
    <w:rsid w:val="000C7304"/>
    <w:rsid w:val="000C763E"/>
    <w:rsid w:val="000C7E52"/>
    <w:rsid w:val="000D0830"/>
    <w:rsid w:val="000D58CE"/>
    <w:rsid w:val="000D6D38"/>
    <w:rsid w:val="000D78EC"/>
    <w:rsid w:val="000D7BBE"/>
    <w:rsid w:val="000D7CB7"/>
    <w:rsid w:val="000E0876"/>
    <w:rsid w:val="000E29F0"/>
    <w:rsid w:val="000E2BB2"/>
    <w:rsid w:val="000E3EE5"/>
    <w:rsid w:val="000E5424"/>
    <w:rsid w:val="000E6F46"/>
    <w:rsid w:val="000F31BD"/>
    <w:rsid w:val="000F584B"/>
    <w:rsid w:val="000F6141"/>
    <w:rsid w:val="000F6364"/>
    <w:rsid w:val="000F68FD"/>
    <w:rsid w:val="000F7E1E"/>
    <w:rsid w:val="0010161E"/>
    <w:rsid w:val="0010177F"/>
    <w:rsid w:val="00103BA9"/>
    <w:rsid w:val="00104E2A"/>
    <w:rsid w:val="00105144"/>
    <w:rsid w:val="00105616"/>
    <w:rsid w:val="00106AD6"/>
    <w:rsid w:val="0010712C"/>
    <w:rsid w:val="00107EB4"/>
    <w:rsid w:val="001115CE"/>
    <w:rsid w:val="00112116"/>
    <w:rsid w:val="00113349"/>
    <w:rsid w:val="00113898"/>
    <w:rsid w:val="00115267"/>
    <w:rsid w:val="001175F0"/>
    <w:rsid w:val="0012111F"/>
    <w:rsid w:val="0012188D"/>
    <w:rsid w:val="00121E93"/>
    <w:rsid w:val="00124BDC"/>
    <w:rsid w:val="00126219"/>
    <w:rsid w:val="00127AA4"/>
    <w:rsid w:val="00127ABC"/>
    <w:rsid w:val="0013345C"/>
    <w:rsid w:val="00133DBF"/>
    <w:rsid w:val="001346BA"/>
    <w:rsid w:val="0013703A"/>
    <w:rsid w:val="00140EDA"/>
    <w:rsid w:val="00143BB3"/>
    <w:rsid w:val="00145DD6"/>
    <w:rsid w:val="001461B2"/>
    <w:rsid w:val="00146BB5"/>
    <w:rsid w:val="00150875"/>
    <w:rsid w:val="001509AD"/>
    <w:rsid w:val="0015125A"/>
    <w:rsid w:val="00151F06"/>
    <w:rsid w:val="00152013"/>
    <w:rsid w:val="00156B85"/>
    <w:rsid w:val="001578EF"/>
    <w:rsid w:val="001608A5"/>
    <w:rsid w:val="0016211C"/>
    <w:rsid w:val="00162B28"/>
    <w:rsid w:val="00163294"/>
    <w:rsid w:val="00163ECD"/>
    <w:rsid w:val="00163FD3"/>
    <w:rsid w:val="001641E7"/>
    <w:rsid w:val="00166045"/>
    <w:rsid w:val="001667A2"/>
    <w:rsid w:val="00171012"/>
    <w:rsid w:val="00171CB9"/>
    <w:rsid w:val="001726B0"/>
    <w:rsid w:val="00174C1F"/>
    <w:rsid w:val="001768B3"/>
    <w:rsid w:val="001778BC"/>
    <w:rsid w:val="00182495"/>
    <w:rsid w:val="0018301D"/>
    <w:rsid w:val="001834DC"/>
    <w:rsid w:val="00183F07"/>
    <w:rsid w:val="0018502B"/>
    <w:rsid w:val="00186395"/>
    <w:rsid w:val="00186813"/>
    <w:rsid w:val="00186EC7"/>
    <w:rsid w:val="00186EDC"/>
    <w:rsid w:val="00190A9F"/>
    <w:rsid w:val="00191CEE"/>
    <w:rsid w:val="0019291F"/>
    <w:rsid w:val="001932F4"/>
    <w:rsid w:val="00193F8E"/>
    <w:rsid w:val="00194559"/>
    <w:rsid w:val="001A0CD8"/>
    <w:rsid w:val="001A1E01"/>
    <w:rsid w:val="001A5B9C"/>
    <w:rsid w:val="001A729F"/>
    <w:rsid w:val="001A79C1"/>
    <w:rsid w:val="001B5C1D"/>
    <w:rsid w:val="001B5F84"/>
    <w:rsid w:val="001B7EBC"/>
    <w:rsid w:val="001C0299"/>
    <w:rsid w:val="001C0D85"/>
    <w:rsid w:val="001C137D"/>
    <w:rsid w:val="001C4B0D"/>
    <w:rsid w:val="001C7622"/>
    <w:rsid w:val="001C76E7"/>
    <w:rsid w:val="001D0D3F"/>
    <w:rsid w:val="001D0DCC"/>
    <w:rsid w:val="001D2C71"/>
    <w:rsid w:val="001D520F"/>
    <w:rsid w:val="001E0422"/>
    <w:rsid w:val="001E2C86"/>
    <w:rsid w:val="001E4EB3"/>
    <w:rsid w:val="001F16A6"/>
    <w:rsid w:val="001F237D"/>
    <w:rsid w:val="001F4BB0"/>
    <w:rsid w:val="001F69D6"/>
    <w:rsid w:val="001F6FBA"/>
    <w:rsid w:val="00200D9E"/>
    <w:rsid w:val="00201ED5"/>
    <w:rsid w:val="002023AC"/>
    <w:rsid w:val="002044AE"/>
    <w:rsid w:val="002053E8"/>
    <w:rsid w:val="00206100"/>
    <w:rsid w:val="00206604"/>
    <w:rsid w:val="00210158"/>
    <w:rsid w:val="00212077"/>
    <w:rsid w:val="0022048B"/>
    <w:rsid w:val="002219BB"/>
    <w:rsid w:val="00222A1D"/>
    <w:rsid w:val="00222E43"/>
    <w:rsid w:val="002242CB"/>
    <w:rsid w:val="00224567"/>
    <w:rsid w:val="00224822"/>
    <w:rsid w:val="002263C9"/>
    <w:rsid w:val="00226630"/>
    <w:rsid w:val="0022738E"/>
    <w:rsid w:val="00227838"/>
    <w:rsid w:val="00230A6D"/>
    <w:rsid w:val="00230D09"/>
    <w:rsid w:val="00232972"/>
    <w:rsid w:val="00233CF6"/>
    <w:rsid w:val="0023527E"/>
    <w:rsid w:val="00235D45"/>
    <w:rsid w:val="00237645"/>
    <w:rsid w:val="00240991"/>
    <w:rsid w:val="00242A0F"/>
    <w:rsid w:val="00242EAF"/>
    <w:rsid w:val="0024385B"/>
    <w:rsid w:val="002444BB"/>
    <w:rsid w:val="00245264"/>
    <w:rsid w:val="00245557"/>
    <w:rsid w:val="0024582B"/>
    <w:rsid w:val="00247E67"/>
    <w:rsid w:val="00251F17"/>
    <w:rsid w:val="00253A47"/>
    <w:rsid w:val="00254629"/>
    <w:rsid w:val="002554A1"/>
    <w:rsid w:val="00255ECE"/>
    <w:rsid w:val="00256DD2"/>
    <w:rsid w:val="00257874"/>
    <w:rsid w:val="0026075F"/>
    <w:rsid w:val="00260C6D"/>
    <w:rsid w:val="002627F4"/>
    <w:rsid w:val="00263AD7"/>
    <w:rsid w:val="00263CB8"/>
    <w:rsid w:val="00263ED8"/>
    <w:rsid w:val="00266D6F"/>
    <w:rsid w:val="002711F0"/>
    <w:rsid w:val="00274E62"/>
    <w:rsid w:val="002752B8"/>
    <w:rsid w:val="002774F4"/>
    <w:rsid w:val="00280044"/>
    <w:rsid w:val="00280774"/>
    <w:rsid w:val="002810EF"/>
    <w:rsid w:val="00281677"/>
    <w:rsid w:val="00282FA5"/>
    <w:rsid w:val="00284ED5"/>
    <w:rsid w:val="00285CFF"/>
    <w:rsid w:val="00291CCF"/>
    <w:rsid w:val="002938B2"/>
    <w:rsid w:val="00295BA5"/>
    <w:rsid w:val="0029665C"/>
    <w:rsid w:val="002966B2"/>
    <w:rsid w:val="00297088"/>
    <w:rsid w:val="00297226"/>
    <w:rsid w:val="002A1F33"/>
    <w:rsid w:val="002A2BFB"/>
    <w:rsid w:val="002A441A"/>
    <w:rsid w:val="002A504A"/>
    <w:rsid w:val="002A5066"/>
    <w:rsid w:val="002A538D"/>
    <w:rsid w:val="002A5925"/>
    <w:rsid w:val="002A7CE7"/>
    <w:rsid w:val="002B29EA"/>
    <w:rsid w:val="002B38C2"/>
    <w:rsid w:val="002B538A"/>
    <w:rsid w:val="002B7FF5"/>
    <w:rsid w:val="002C0919"/>
    <w:rsid w:val="002C1389"/>
    <w:rsid w:val="002C2548"/>
    <w:rsid w:val="002C2D17"/>
    <w:rsid w:val="002C4BD5"/>
    <w:rsid w:val="002C4E83"/>
    <w:rsid w:val="002C5000"/>
    <w:rsid w:val="002C519F"/>
    <w:rsid w:val="002C76A7"/>
    <w:rsid w:val="002D05B5"/>
    <w:rsid w:val="002D05E8"/>
    <w:rsid w:val="002D09CC"/>
    <w:rsid w:val="002D0EC5"/>
    <w:rsid w:val="002D1226"/>
    <w:rsid w:val="002D5A02"/>
    <w:rsid w:val="002D686C"/>
    <w:rsid w:val="002D7794"/>
    <w:rsid w:val="002E17B6"/>
    <w:rsid w:val="002E1945"/>
    <w:rsid w:val="002E3A61"/>
    <w:rsid w:val="002E588A"/>
    <w:rsid w:val="002F16D4"/>
    <w:rsid w:val="002F2664"/>
    <w:rsid w:val="002F3706"/>
    <w:rsid w:val="002F49EB"/>
    <w:rsid w:val="002F7290"/>
    <w:rsid w:val="002F771A"/>
    <w:rsid w:val="00300565"/>
    <w:rsid w:val="00300E18"/>
    <w:rsid w:val="003015F0"/>
    <w:rsid w:val="0030236C"/>
    <w:rsid w:val="00305D5A"/>
    <w:rsid w:val="003114D5"/>
    <w:rsid w:val="003132ED"/>
    <w:rsid w:val="00315B99"/>
    <w:rsid w:val="003162ED"/>
    <w:rsid w:val="00320FDE"/>
    <w:rsid w:val="003210E9"/>
    <w:rsid w:val="003212D5"/>
    <w:rsid w:val="003217BE"/>
    <w:rsid w:val="00321F1F"/>
    <w:rsid w:val="00323407"/>
    <w:rsid w:val="00323819"/>
    <w:rsid w:val="00325701"/>
    <w:rsid w:val="00325950"/>
    <w:rsid w:val="00326438"/>
    <w:rsid w:val="00326444"/>
    <w:rsid w:val="00326761"/>
    <w:rsid w:val="003279AB"/>
    <w:rsid w:val="00327FD2"/>
    <w:rsid w:val="003314DF"/>
    <w:rsid w:val="003317A1"/>
    <w:rsid w:val="00332C9E"/>
    <w:rsid w:val="003349DC"/>
    <w:rsid w:val="00335281"/>
    <w:rsid w:val="00337AD7"/>
    <w:rsid w:val="0034071A"/>
    <w:rsid w:val="003410AC"/>
    <w:rsid w:val="0034116E"/>
    <w:rsid w:val="003443F6"/>
    <w:rsid w:val="00344CEB"/>
    <w:rsid w:val="0034793D"/>
    <w:rsid w:val="0035033F"/>
    <w:rsid w:val="00350BFD"/>
    <w:rsid w:val="00351087"/>
    <w:rsid w:val="003521B8"/>
    <w:rsid w:val="00354A75"/>
    <w:rsid w:val="00354C03"/>
    <w:rsid w:val="00361B4B"/>
    <w:rsid w:val="003635AC"/>
    <w:rsid w:val="003639A7"/>
    <w:rsid w:val="00363E4A"/>
    <w:rsid w:val="0036656C"/>
    <w:rsid w:val="00370380"/>
    <w:rsid w:val="00370500"/>
    <w:rsid w:val="003709E2"/>
    <w:rsid w:val="00371027"/>
    <w:rsid w:val="00371243"/>
    <w:rsid w:val="00371E67"/>
    <w:rsid w:val="003741EE"/>
    <w:rsid w:val="003749A2"/>
    <w:rsid w:val="003755FD"/>
    <w:rsid w:val="003759F5"/>
    <w:rsid w:val="00377477"/>
    <w:rsid w:val="0038220E"/>
    <w:rsid w:val="0038305F"/>
    <w:rsid w:val="00385D66"/>
    <w:rsid w:val="00387433"/>
    <w:rsid w:val="0039013A"/>
    <w:rsid w:val="003902EF"/>
    <w:rsid w:val="00390D29"/>
    <w:rsid w:val="00392B28"/>
    <w:rsid w:val="00393B0D"/>
    <w:rsid w:val="00393C7D"/>
    <w:rsid w:val="003948A9"/>
    <w:rsid w:val="00394D3D"/>
    <w:rsid w:val="00395D68"/>
    <w:rsid w:val="00396BF4"/>
    <w:rsid w:val="00397EDB"/>
    <w:rsid w:val="003A0FF0"/>
    <w:rsid w:val="003A1EA1"/>
    <w:rsid w:val="003A2A81"/>
    <w:rsid w:val="003A4886"/>
    <w:rsid w:val="003A4CA6"/>
    <w:rsid w:val="003B13CB"/>
    <w:rsid w:val="003B264A"/>
    <w:rsid w:val="003B360A"/>
    <w:rsid w:val="003B475B"/>
    <w:rsid w:val="003B5909"/>
    <w:rsid w:val="003B6437"/>
    <w:rsid w:val="003C08D4"/>
    <w:rsid w:val="003C346F"/>
    <w:rsid w:val="003C4EA0"/>
    <w:rsid w:val="003C74E5"/>
    <w:rsid w:val="003C7807"/>
    <w:rsid w:val="003C7CC7"/>
    <w:rsid w:val="003D072B"/>
    <w:rsid w:val="003D1488"/>
    <w:rsid w:val="003D161C"/>
    <w:rsid w:val="003D1D8A"/>
    <w:rsid w:val="003D3A14"/>
    <w:rsid w:val="003D3A51"/>
    <w:rsid w:val="003D3DB3"/>
    <w:rsid w:val="003D5171"/>
    <w:rsid w:val="003D6AB0"/>
    <w:rsid w:val="003D6B43"/>
    <w:rsid w:val="003E01D6"/>
    <w:rsid w:val="003E1AE4"/>
    <w:rsid w:val="003E3C98"/>
    <w:rsid w:val="003E4735"/>
    <w:rsid w:val="003E4BFE"/>
    <w:rsid w:val="003E68E7"/>
    <w:rsid w:val="003F08E2"/>
    <w:rsid w:val="003F0B50"/>
    <w:rsid w:val="003F0E5B"/>
    <w:rsid w:val="003F2B00"/>
    <w:rsid w:val="003F34D7"/>
    <w:rsid w:val="003F41AB"/>
    <w:rsid w:val="003F4F9D"/>
    <w:rsid w:val="003F5452"/>
    <w:rsid w:val="003F55AD"/>
    <w:rsid w:val="003F7A20"/>
    <w:rsid w:val="003F7B03"/>
    <w:rsid w:val="0040011D"/>
    <w:rsid w:val="00400BDB"/>
    <w:rsid w:val="00402B4F"/>
    <w:rsid w:val="00403B14"/>
    <w:rsid w:val="00404B2D"/>
    <w:rsid w:val="0040646D"/>
    <w:rsid w:val="004068DC"/>
    <w:rsid w:val="004116AA"/>
    <w:rsid w:val="004126FE"/>
    <w:rsid w:val="00413A6D"/>
    <w:rsid w:val="00414934"/>
    <w:rsid w:val="004150DA"/>
    <w:rsid w:val="00416808"/>
    <w:rsid w:val="00417630"/>
    <w:rsid w:val="0042069B"/>
    <w:rsid w:val="00424420"/>
    <w:rsid w:val="00425870"/>
    <w:rsid w:val="00425ECF"/>
    <w:rsid w:val="004267A3"/>
    <w:rsid w:val="0042699F"/>
    <w:rsid w:val="00426F5A"/>
    <w:rsid w:val="00430B7F"/>
    <w:rsid w:val="00431066"/>
    <w:rsid w:val="004321DB"/>
    <w:rsid w:val="004332B2"/>
    <w:rsid w:val="00433417"/>
    <w:rsid w:val="004352E3"/>
    <w:rsid w:val="00437040"/>
    <w:rsid w:val="004372C9"/>
    <w:rsid w:val="004404AC"/>
    <w:rsid w:val="00440809"/>
    <w:rsid w:val="004409C0"/>
    <w:rsid w:val="00441E48"/>
    <w:rsid w:val="0044270F"/>
    <w:rsid w:val="00443602"/>
    <w:rsid w:val="0044486B"/>
    <w:rsid w:val="00444946"/>
    <w:rsid w:val="00445BE8"/>
    <w:rsid w:val="004460F1"/>
    <w:rsid w:val="00446FDB"/>
    <w:rsid w:val="00456472"/>
    <w:rsid w:val="00456548"/>
    <w:rsid w:val="00461BB2"/>
    <w:rsid w:val="004626C5"/>
    <w:rsid w:val="00463C22"/>
    <w:rsid w:val="004650A7"/>
    <w:rsid w:val="00465308"/>
    <w:rsid w:val="004718A4"/>
    <w:rsid w:val="00471A21"/>
    <w:rsid w:val="00472CC7"/>
    <w:rsid w:val="0047375D"/>
    <w:rsid w:val="004741CE"/>
    <w:rsid w:val="004741EE"/>
    <w:rsid w:val="00475BF9"/>
    <w:rsid w:val="00475E8B"/>
    <w:rsid w:val="004821DB"/>
    <w:rsid w:val="00482966"/>
    <w:rsid w:val="00482D32"/>
    <w:rsid w:val="00483B81"/>
    <w:rsid w:val="00484226"/>
    <w:rsid w:val="00485D6E"/>
    <w:rsid w:val="00485E4D"/>
    <w:rsid w:val="00487B06"/>
    <w:rsid w:val="00490E4E"/>
    <w:rsid w:val="00493B86"/>
    <w:rsid w:val="00496C52"/>
    <w:rsid w:val="00497181"/>
    <w:rsid w:val="004A0006"/>
    <w:rsid w:val="004A242A"/>
    <w:rsid w:val="004A79AA"/>
    <w:rsid w:val="004B074B"/>
    <w:rsid w:val="004B1DC2"/>
    <w:rsid w:val="004B263D"/>
    <w:rsid w:val="004B4D7B"/>
    <w:rsid w:val="004B5D50"/>
    <w:rsid w:val="004B6C3B"/>
    <w:rsid w:val="004B7D93"/>
    <w:rsid w:val="004C2577"/>
    <w:rsid w:val="004C288A"/>
    <w:rsid w:val="004C320C"/>
    <w:rsid w:val="004C384B"/>
    <w:rsid w:val="004C3D8D"/>
    <w:rsid w:val="004C42A8"/>
    <w:rsid w:val="004C4358"/>
    <w:rsid w:val="004C52D7"/>
    <w:rsid w:val="004C61F1"/>
    <w:rsid w:val="004C7737"/>
    <w:rsid w:val="004D4971"/>
    <w:rsid w:val="004E10A6"/>
    <w:rsid w:val="004E7C60"/>
    <w:rsid w:val="004F08AD"/>
    <w:rsid w:val="004F203E"/>
    <w:rsid w:val="004F41AB"/>
    <w:rsid w:val="004F46E5"/>
    <w:rsid w:val="004F4FAD"/>
    <w:rsid w:val="005018E7"/>
    <w:rsid w:val="00506540"/>
    <w:rsid w:val="00506BA0"/>
    <w:rsid w:val="005075B7"/>
    <w:rsid w:val="00511BEF"/>
    <w:rsid w:val="00512B00"/>
    <w:rsid w:val="00513276"/>
    <w:rsid w:val="00515170"/>
    <w:rsid w:val="005161E2"/>
    <w:rsid w:val="00520780"/>
    <w:rsid w:val="0052148B"/>
    <w:rsid w:val="0052495C"/>
    <w:rsid w:val="00524996"/>
    <w:rsid w:val="00525B3C"/>
    <w:rsid w:val="00525F77"/>
    <w:rsid w:val="00526738"/>
    <w:rsid w:val="00526BFD"/>
    <w:rsid w:val="00531FA8"/>
    <w:rsid w:val="00531FE3"/>
    <w:rsid w:val="005326D2"/>
    <w:rsid w:val="00533052"/>
    <w:rsid w:val="00533DDF"/>
    <w:rsid w:val="00537214"/>
    <w:rsid w:val="0053773B"/>
    <w:rsid w:val="00542F0E"/>
    <w:rsid w:val="00543EDC"/>
    <w:rsid w:val="00545DAC"/>
    <w:rsid w:val="0054715D"/>
    <w:rsid w:val="0055057C"/>
    <w:rsid w:val="0055199A"/>
    <w:rsid w:val="0055419A"/>
    <w:rsid w:val="005542B3"/>
    <w:rsid w:val="00555052"/>
    <w:rsid w:val="00555E03"/>
    <w:rsid w:val="0055640E"/>
    <w:rsid w:val="00556AE7"/>
    <w:rsid w:val="00560E4D"/>
    <w:rsid w:val="00562BB7"/>
    <w:rsid w:val="0056374A"/>
    <w:rsid w:val="005637F9"/>
    <w:rsid w:val="00566AA8"/>
    <w:rsid w:val="00567DFA"/>
    <w:rsid w:val="00571964"/>
    <w:rsid w:val="005767FF"/>
    <w:rsid w:val="005771D3"/>
    <w:rsid w:val="005771D6"/>
    <w:rsid w:val="00580123"/>
    <w:rsid w:val="00580764"/>
    <w:rsid w:val="0058085C"/>
    <w:rsid w:val="00585BEF"/>
    <w:rsid w:val="005867D4"/>
    <w:rsid w:val="005876F7"/>
    <w:rsid w:val="00591D65"/>
    <w:rsid w:val="00594F8E"/>
    <w:rsid w:val="0059511A"/>
    <w:rsid w:val="00595D63"/>
    <w:rsid w:val="005978E9"/>
    <w:rsid w:val="005A0A8E"/>
    <w:rsid w:val="005A1D6B"/>
    <w:rsid w:val="005A1E68"/>
    <w:rsid w:val="005A4724"/>
    <w:rsid w:val="005A5F47"/>
    <w:rsid w:val="005A7E20"/>
    <w:rsid w:val="005B29E9"/>
    <w:rsid w:val="005B4072"/>
    <w:rsid w:val="005B46C2"/>
    <w:rsid w:val="005B49D3"/>
    <w:rsid w:val="005B54AF"/>
    <w:rsid w:val="005B5A86"/>
    <w:rsid w:val="005B619C"/>
    <w:rsid w:val="005B6320"/>
    <w:rsid w:val="005B78F9"/>
    <w:rsid w:val="005C0614"/>
    <w:rsid w:val="005C10FE"/>
    <w:rsid w:val="005C1350"/>
    <w:rsid w:val="005C32DC"/>
    <w:rsid w:val="005C3452"/>
    <w:rsid w:val="005C3465"/>
    <w:rsid w:val="005C4FB9"/>
    <w:rsid w:val="005C6813"/>
    <w:rsid w:val="005C7292"/>
    <w:rsid w:val="005D0C8C"/>
    <w:rsid w:val="005D1BB0"/>
    <w:rsid w:val="005D1BF5"/>
    <w:rsid w:val="005D1C1D"/>
    <w:rsid w:val="005D38C5"/>
    <w:rsid w:val="005D6521"/>
    <w:rsid w:val="005E0BA1"/>
    <w:rsid w:val="005E2FDB"/>
    <w:rsid w:val="005E6B10"/>
    <w:rsid w:val="005E775E"/>
    <w:rsid w:val="005F10C5"/>
    <w:rsid w:val="005F3F36"/>
    <w:rsid w:val="005F4427"/>
    <w:rsid w:val="005F5AF9"/>
    <w:rsid w:val="005F6510"/>
    <w:rsid w:val="005F7BF2"/>
    <w:rsid w:val="005F7ED0"/>
    <w:rsid w:val="006014F7"/>
    <w:rsid w:val="00601CF6"/>
    <w:rsid w:val="006029A4"/>
    <w:rsid w:val="00605175"/>
    <w:rsid w:val="00605F8A"/>
    <w:rsid w:val="00606B0C"/>
    <w:rsid w:val="00606F82"/>
    <w:rsid w:val="00607C4F"/>
    <w:rsid w:val="00614996"/>
    <w:rsid w:val="00615E75"/>
    <w:rsid w:val="00620CE9"/>
    <w:rsid w:val="00620FAB"/>
    <w:rsid w:val="00623243"/>
    <w:rsid w:val="00623B41"/>
    <w:rsid w:val="00625ADD"/>
    <w:rsid w:val="0062602D"/>
    <w:rsid w:val="006261E9"/>
    <w:rsid w:val="00630A19"/>
    <w:rsid w:val="00630DB4"/>
    <w:rsid w:val="00632FC1"/>
    <w:rsid w:val="00634265"/>
    <w:rsid w:val="00634586"/>
    <w:rsid w:val="00635D65"/>
    <w:rsid w:val="00636E04"/>
    <w:rsid w:val="006402A2"/>
    <w:rsid w:val="00641A85"/>
    <w:rsid w:val="00641CCD"/>
    <w:rsid w:val="00641E2E"/>
    <w:rsid w:val="00641F83"/>
    <w:rsid w:val="0064376B"/>
    <w:rsid w:val="00643916"/>
    <w:rsid w:val="00643C58"/>
    <w:rsid w:val="00643E3A"/>
    <w:rsid w:val="00645317"/>
    <w:rsid w:val="00647236"/>
    <w:rsid w:val="00647453"/>
    <w:rsid w:val="00650234"/>
    <w:rsid w:val="00650B50"/>
    <w:rsid w:val="00652329"/>
    <w:rsid w:val="006527D0"/>
    <w:rsid w:val="00652F3D"/>
    <w:rsid w:val="00653048"/>
    <w:rsid w:val="00655E42"/>
    <w:rsid w:val="00657AC5"/>
    <w:rsid w:val="006617FC"/>
    <w:rsid w:val="00661D3B"/>
    <w:rsid w:val="006642DC"/>
    <w:rsid w:val="00664695"/>
    <w:rsid w:val="006702C0"/>
    <w:rsid w:val="00671473"/>
    <w:rsid w:val="00671E61"/>
    <w:rsid w:val="0067231C"/>
    <w:rsid w:val="00673B42"/>
    <w:rsid w:val="00675374"/>
    <w:rsid w:val="00676273"/>
    <w:rsid w:val="00676B6C"/>
    <w:rsid w:val="00680959"/>
    <w:rsid w:val="006809E8"/>
    <w:rsid w:val="006812BF"/>
    <w:rsid w:val="00681A0D"/>
    <w:rsid w:val="006833E3"/>
    <w:rsid w:val="006853A2"/>
    <w:rsid w:val="00685E3C"/>
    <w:rsid w:val="0068626C"/>
    <w:rsid w:val="00687DD0"/>
    <w:rsid w:val="00691080"/>
    <w:rsid w:val="0069431D"/>
    <w:rsid w:val="006945E7"/>
    <w:rsid w:val="00694F30"/>
    <w:rsid w:val="0069739F"/>
    <w:rsid w:val="0069774C"/>
    <w:rsid w:val="006A009D"/>
    <w:rsid w:val="006A02F9"/>
    <w:rsid w:val="006A453D"/>
    <w:rsid w:val="006A77E8"/>
    <w:rsid w:val="006A7FD0"/>
    <w:rsid w:val="006B290C"/>
    <w:rsid w:val="006B3CF5"/>
    <w:rsid w:val="006B3FB7"/>
    <w:rsid w:val="006B4194"/>
    <w:rsid w:val="006B6E23"/>
    <w:rsid w:val="006B6EE9"/>
    <w:rsid w:val="006C0E16"/>
    <w:rsid w:val="006C152E"/>
    <w:rsid w:val="006C485D"/>
    <w:rsid w:val="006C4A25"/>
    <w:rsid w:val="006C5916"/>
    <w:rsid w:val="006C6DCD"/>
    <w:rsid w:val="006C75DC"/>
    <w:rsid w:val="006C7BB8"/>
    <w:rsid w:val="006D0C9C"/>
    <w:rsid w:val="006D1E90"/>
    <w:rsid w:val="006D3C40"/>
    <w:rsid w:val="006D58EE"/>
    <w:rsid w:val="006D7F25"/>
    <w:rsid w:val="006E355A"/>
    <w:rsid w:val="006E3B90"/>
    <w:rsid w:val="006E53DA"/>
    <w:rsid w:val="006E56F5"/>
    <w:rsid w:val="006F40F1"/>
    <w:rsid w:val="006F4B05"/>
    <w:rsid w:val="006F5E46"/>
    <w:rsid w:val="006F7CC1"/>
    <w:rsid w:val="007014A8"/>
    <w:rsid w:val="00703565"/>
    <w:rsid w:val="007039C4"/>
    <w:rsid w:val="007040D2"/>
    <w:rsid w:val="00710659"/>
    <w:rsid w:val="00711095"/>
    <w:rsid w:val="00715137"/>
    <w:rsid w:val="007168E7"/>
    <w:rsid w:val="00717089"/>
    <w:rsid w:val="00717183"/>
    <w:rsid w:val="00717526"/>
    <w:rsid w:val="007204B2"/>
    <w:rsid w:val="00721752"/>
    <w:rsid w:val="00722160"/>
    <w:rsid w:val="00723004"/>
    <w:rsid w:val="00725342"/>
    <w:rsid w:val="00726D1B"/>
    <w:rsid w:val="0072744A"/>
    <w:rsid w:val="00727C34"/>
    <w:rsid w:val="00731645"/>
    <w:rsid w:val="00732DB0"/>
    <w:rsid w:val="007331C6"/>
    <w:rsid w:val="00733A12"/>
    <w:rsid w:val="00733A2B"/>
    <w:rsid w:val="00734DF7"/>
    <w:rsid w:val="00735828"/>
    <w:rsid w:val="00736727"/>
    <w:rsid w:val="0074132D"/>
    <w:rsid w:val="007432FC"/>
    <w:rsid w:val="007442BF"/>
    <w:rsid w:val="00745C59"/>
    <w:rsid w:val="00746910"/>
    <w:rsid w:val="00746DB8"/>
    <w:rsid w:val="007478C0"/>
    <w:rsid w:val="00747D47"/>
    <w:rsid w:val="007502E6"/>
    <w:rsid w:val="00753ACA"/>
    <w:rsid w:val="00754DDB"/>
    <w:rsid w:val="00755264"/>
    <w:rsid w:val="0075626F"/>
    <w:rsid w:val="007564F8"/>
    <w:rsid w:val="00757519"/>
    <w:rsid w:val="00757A33"/>
    <w:rsid w:val="007601AE"/>
    <w:rsid w:val="00764FDC"/>
    <w:rsid w:val="0076688E"/>
    <w:rsid w:val="00766A33"/>
    <w:rsid w:val="00766ED5"/>
    <w:rsid w:val="0076762D"/>
    <w:rsid w:val="0076796E"/>
    <w:rsid w:val="007726BA"/>
    <w:rsid w:val="00773C45"/>
    <w:rsid w:val="00775C84"/>
    <w:rsid w:val="00775EDF"/>
    <w:rsid w:val="007766D3"/>
    <w:rsid w:val="00776927"/>
    <w:rsid w:val="007770CD"/>
    <w:rsid w:val="0077739F"/>
    <w:rsid w:val="00777F0C"/>
    <w:rsid w:val="007800DD"/>
    <w:rsid w:val="00781493"/>
    <w:rsid w:val="00781C5B"/>
    <w:rsid w:val="00781D63"/>
    <w:rsid w:val="00782206"/>
    <w:rsid w:val="00782789"/>
    <w:rsid w:val="00782CFA"/>
    <w:rsid w:val="00783C6F"/>
    <w:rsid w:val="00783FBF"/>
    <w:rsid w:val="007844FA"/>
    <w:rsid w:val="007855D5"/>
    <w:rsid w:val="007862A2"/>
    <w:rsid w:val="00786BF0"/>
    <w:rsid w:val="00786D1A"/>
    <w:rsid w:val="007874C3"/>
    <w:rsid w:val="007876CB"/>
    <w:rsid w:val="00787B03"/>
    <w:rsid w:val="007903C3"/>
    <w:rsid w:val="00791FED"/>
    <w:rsid w:val="00792CC0"/>
    <w:rsid w:val="00793287"/>
    <w:rsid w:val="0079328C"/>
    <w:rsid w:val="00793D09"/>
    <w:rsid w:val="00793E00"/>
    <w:rsid w:val="00795BC5"/>
    <w:rsid w:val="007A04CB"/>
    <w:rsid w:val="007A0EFE"/>
    <w:rsid w:val="007A101D"/>
    <w:rsid w:val="007A126D"/>
    <w:rsid w:val="007A1829"/>
    <w:rsid w:val="007A2EC0"/>
    <w:rsid w:val="007A6DCE"/>
    <w:rsid w:val="007A7AE7"/>
    <w:rsid w:val="007B0247"/>
    <w:rsid w:val="007B0604"/>
    <w:rsid w:val="007B0675"/>
    <w:rsid w:val="007B1250"/>
    <w:rsid w:val="007B21E4"/>
    <w:rsid w:val="007B3130"/>
    <w:rsid w:val="007B456A"/>
    <w:rsid w:val="007B626C"/>
    <w:rsid w:val="007C2AE6"/>
    <w:rsid w:val="007C37F3"/>
    <w:rsid w:val="007C483E"/>
    <w:rsid w:val="007C59C2"/>
    <w:rsid w:val="007C723F"/>
    <w:rsid w:val="007C7766"/>
    <w:rsid w:val="007D00C5"/>
    <w:rsid w:val="007D257F"/>
    <w:rsid w:val="007D2808"/>
    <w:rsid w:val="007D379B"/>
    <w:rsid w:val="007D4547"/>
    <w:rsid w:val="007D55DE"/>
    <w:rsid w:val="007D7C4A"/>
    <w:rsid w:val="007E03DA"/>
    <w:rsid w:val="007E67CE"/>
    <w:rsid w:val="007E72BC"/>
    <w:rsid w:val="007E796A"/>
    <w:rsid w:val="007F078A"/>
    <w:rsid w:val="007F1E65"/>
    <w:rsid w:val="007F1FB1"/>
    <w:rsid w:val="007F2AE2"/>
    <w:rsid w:val="007F5366"/>
    <w:rsid w:val="007F5E5B"/>
    <w:rsid w:val="008024D5"/>
    <w:rsid w:val="0080306B"/>
    <w:rsid w:val="008032A2"/>
    <w:rsid w:val="00805711"/>
    <w:rsid w:val="00806140"/>
    <w:rsid w:val="00807C55"/>
    <w:rsid w:val="00807E03"/>
    <w:rsid w:val="00810B8B"/>
    <w:rsid w:val="008114F1"/>
    <w:rsid w:val="00813088"/>
    <w:rsid w:val="00814EBA"/>
    <w:rsid w:val="008171B5"/>
    <w:rsid w:val="00817B5D"/>
    <w:rsid w:val="00817BCF"/>
    <w:rsid w:val="008200A9"/>
    <w:rsid w:val="00822402"/>
    <w:rsid w:val="00823165"/>
    <w:rsid w:val="0082545E"/>
    <w:rsid w:val="008275EA"/>
    <w:rsid w:val="00830A2D"/>
    <w:rsid w:val="008318FF"/>
    <w:rsid w:val="0083377E"/>
    <w:rsid w:val="00833E77"/>
    <w:rsid w:val="008346B0"/>
    <w:rsid w:val="008364D0"/>
    <w:rsid w:val="008366E2"/>
    <w:rsid w:val="00836A55"/>
    <w:rsid w:val="00841FAE"/>
    <w:rsid w:val="00843092"/>
    <w:rsid w:val="008456A3"/>
    <w:rsid w:val="00846F9B"/>
    <w:rsid w:val="0085177A"/>
    <w:rsid w:val="00851990"/>
    <w:rsid w:val="00851E05"/>
    <w:rsid w:val="0085210D"/>
    <w:rsid w:val="00853DF6"/>
    <w:rsid w:val="0085462F"/>
    <w:rsid w:val="00856D65"/>
    <w:rsid w:val="00861480"/>
    <w:rsid w:val="008619D7"/>
    <w:rsid w:val="008632D4"/>
    <w:rsid w:val="00864596"/>
    <w:rsid w:val="008701ED"/>
    <w:rsid w:val="00871E92"/>
    <w:rsid w:val="00873DC9"/>
    <w:rsid w:val="00874363"/>
    <w:rsid w:val="00875E1A"/>
    <w:rsid w:val="00876052"/>
    <w:rsid w:val="008814FF"/>
    <w:rsid w:val="00881DCC"/>
    <w:rsid w:val="008848B3"/>
    <w:rsid w:val="00886086"/>
    <w:rsid w:val="00887705"/>
    <w:rsid w:val="00887C62"/>
    <w:rsid w:val="008913AA"/>
    <w:rsid w:val="00891A8F"/>
    <w:rsid w:val="008923B4"/>
    <w:rsid w:val="0089250A"/>
    <w:rsid w:val="008933E8"/>
    <w:rsid w:val="00893992"/>
    <w:rsid w:val="00893B8F"/>
    <w:rsid w:val="008945B8"/>
    <w:rsid w:val="00894779"/>
    <w:rsid w:val="00894AF2"/>
    <w:rsid w:val="00894B3E"/>
    <w:rsid w:val="00894D84"/>
    <w:rsid w:val="00896B6E"/>
    <w:rsid w:val="00896B77"/>
    <w:rsid w:val="00897C76"/>
    <w:rsid w:val="008A031C"/>
    <w:rsid w:val="008A0339"/>
    <w:rsid w:val="008A03C8"/>
    <w:rsid w:val="008A267F"/>
    <w:rsid w:val="008A2FCE"/>
    <w:rsid w:val="008A30EB"/>
    <w:rsid w:val="008A35E0"/>
    <w:rsid w:val="008A46C9"/>
    <w:rsid w:val="008A68C9"/>
    <w:rsid w:val="008A6D5B"/>
    <w:rsid w:val="008A78BE"/>
    <w:rsid w:val="008A7A94"/>
    <w:rsid w:val="008B07ED"/>
    <w:rsid w:val="008B33E8"/>
    <w:rsid w:val="008B5981"/>
    <w:rsid w:val="008B7185"/>
    <w:rsid w:val="008C0851"/>
    <w:rsid w:val="008C11F2"/>
    <w:rsid w:val="008C4675"/>
    <w:rsid w:val="008C4913"/>
    <w:rsid w:val="008D2769"/>
    <w:rsid w:val="008D3B2E"/>
    <w:rsid w:val="008D5AC3"/>
    <w:rsid w:val="008E1EF1"/>
    <w:rsid w:val="008E27A5"/>
    <w:rsid w:val="008E3178"/>
    <w:rsid w:val="008E4FFA"/>
    <w:rsid w:val="008E59FD"/>
    <w:rsid w:val="008E5CEA"/>
    <w:rsid w:val="008E5F35"/>
    <w:rsid w:val="008E6B2C"/>
    <w:rsid w:val="008E7B97"/>
    <w:rsid w:val="008F0581"/>
    <w:rsid w:val="008F0658"/>
    <w:rsid w:val="008F14DD"/>
    <w:rsid w:val="008F329D"/>
    <w:rsid w:val="008F3786"/>
    <w:rsid w:val="008F3B5C"/>
    <w:rsid w:val="008F3F8C"/>
    <w:rsid w:val="008F531E"/>
    <w:rsid w:val="008F7F0A"/>
    <w:rsid w:val="0090178D"/>
    <w:rsid w:val="009032F9"/>
    <w:rsid w:val="0090383C"/>
    <w:rsid w:val="009038A0"/>
    <w:rsid w:val="0090492C"/>
    <w:rsid w:val="00905325"/>
    <w:rsid w:val="0090536C"/>
    <w:rsid w:val="00905371"/>
    <w:rsid w:val="00907021"/>
    <w:rsid w:val="0090764F"/>
    <w:rsid w:val="0091057F"/>
    <w:rsid w:val="0091112F"/>
    <w:rsid w:val="00911589"/>
    <w:rsid w:val="00914D6A"/>
    <w:rsid w:val="00915CB2"/>
    <w:rsid w:val="0091719E"/>
    <w:rsid w:val="00917593"/>
    <w:rsid w:val="00917C23"/>
    <w:rsid w:val="00921E3E"/>
    <w:rsid w:val="00923567"/>
    <w:rsid w:val="0092385F"/>
    <w:rsid w:val="00924A87"/>
    <w:rsid w:val="00930B14"/>
    <w:rsid w:val="00930F2A"/>
    <w:rsid w:val="00933A2C"/>
    <w:rsid w:val="009347B8"/>
    <w:rsid w:val="009363FA"/>
    <w:rsid w:val="00936722"/>
    <w:rsid w:val="00936872"/>
    <w:rsid w:val="0093780A"/>
    <w:rsid w:val="0094009E"/>
    <w:rsid w:val="009403D9"/>
    <w:rsid w:val="009433A8"/>
    <w:rsid w:val="00943981"/>
    <w:rsid w:val="00946DF3"/>
    <w:rsid w:val="009508D6"/>
    <w:rsid w:val="00952B01"/>
    <w:rsid w:val="00952D88"/>
    <w:rsid w:val="00953833"/>
    <w:rsid w:val="00953B15"/>
    <w:rsid w:val="00954181"/>
    <w:rsid w:val="00954716"/>
    <w:rsid w:val="00955170"/>
    <w:rsid w:val="00955EEC"/>
    <w:rsid w:val="0096096E"/>
    <w:rsid w:val="00962632"/>
    <w:rsid w:val="00962DC3"/>
    <w:rsid w:val="009640B9"/>
    <w:rsid w:val="0096511C"/>
    <w:rsid w:val="00965563"/>
    <w:rsid w:val="00965C23"/>
    <w:rsid w:val="00966F56"/>
    <w:rsid w:val="00967614"/>
    <w:rsid w:val="009714C2"/>
    <w:rsid w:val="00972E79"/>
    <w:rsid w:val="009735F9"/>
    <w:rsid w:val="0097401A"/>
    <w:rsid w:val="009748B9"/>
    <w:rsid w:val="00974D38"/>
    <w:rsid w:val="00974EFE"/>
    <w:rsid w:val="00974F09"/>
    <w:rsid w:val="00975D3D"/>
    <w:rsid w:val="009767CE"/>
    <w:rsid w:val="00977415"/>
    <w:rsid w:val="009806DF"/>
    <w:rsid w:val="009819FD"/>
    <w:rsid w:val="00982880"/>
    <w:rsid w:val="009841EF"/>
    <w:rsid w:val="00986EDE"/>
    <w:rsid w:val="009910ED"/>
    <w:rsid w:val="00994F37"/>
    <w:rsid w:val="00996CEF"/>
    <w:rsid w:val="00997751"/>
    <w:rsid w:val="009A0FA9"/>
    <w:rsid w:val="009A40AB"/>
    <w:rsid w:val="009A6849"/>
    <w:rsid w:val="009B2267"/>
    <w:rsid w:val="009B3785"/>
    <w:rsid w:val="009B41C1"/>
    <w:rsid w:val="009B4872"/>
    <w:rsid w:val="009B5BBF"/>
    <w:rsid w:val="009C1CA2"/>
    <w:rsid w:val="009C2CE4"/>
    <w:rsid w:val="009C3F89"/>
    <w:rsid w:val="009C6B3D"/>
    <w:rsid w:val="009D1CE6"/>
    <w:rsid w:val="009D2CD2"/>
    <w:rsid w:val="009D37B0"/>
    <w:rsid w:val="009D6269"/>
    <w:rsid w:val="009E20FB"/>
    <w:rsid w:val="009E447B"/>
    <w:rsid w:val="009E525D"/>
    <w:rsid w:val="009E538A"/>
    <w:rsid w:val="009E60C9"/>
    <w:rsid w:val="009E64CA"/>
    <w:rsid w:val="009E6EF2"/>
    <w:rsid w:val="009F4D58"/>
    <w:rsid w:val="00A007C0"/>
    <w:rsid w:val="00A01D0A"/>
    <w:rsid w:val="00A01DE4"/>
    <w:rsid w:val="00A0262A"/>
    <w:rsid w:val="00A050DC"/>
    <w:rsid w:val="00A06E2D"/>
    <w:rsid w:val="00A10F11"/>
    <w:rsid w:val="00A1139A"/>
    <w:rsid w:val="00A12AD5"/>
    <w:rsid w:val="00A137BB"/>
    <w:rsid w:val="00A149DE"/>
    <w:rsid w:val="00A17752"/>
    <w:rsid w:val="00A17843"/>
    <w:rsid w:val="00A2428E"/>
    <w:rsid w:val="00A24945"/>
    <w:rsid w:val="00A273AA"/>
    <w:rsid w:val="00A27737"/>
    <w:rsid w:val="00A30A2B"/>
    <w:rsid w:val="00A313FE"/>
    <w:rsid w:val="00A31ECF"/>
    <w:rsid w:val="00A346F7"/>
    <w:rsid w:val="00A35518"/>
    <w:rsid w:val="00A358FE"/>
    <w:rsid w:val="00A36359"/>
    <w:rsid w:val="00A4025D"/>
    <w:rsid w:val="00A40A0F"/>
    <w:rsid w:val="00A42A15"/>
    <w:rsid w:val="00A434E6"/>
    <w:rsid w:val="00A439AA"/>
    <w:rsid w:val="00A44F20"/>
    <w:rsid w:val="00A45CF1"/>
    <w:rsid w:val="00A47208"/>
    <w:rsid w:val="00A47D22"/>
    <w:rsid w:val="00A52CDB"/>
    <w:rsid w:val="00A52E78"/>
    <w:rsid w:val="00A54F48"/>
    <w:rsid w:val="00A557B1"/>
    <w:rsid w:val="00A55C92"/>
    <w:rsid w:val="00A60F87"/>
    <w:rsid w:val="00A62C93"/>
    <w:rsid w:val="00A64103"/>
    <w:rsid w:val="00A6598F"/>
    <w:rsid w:val="00A65FB8"/>
    <w:rsid w:val="00A66059"/>
    <w:rsid w:val="00A7217C"/>
    <w:rsid w:val="00A728C1"/>
    <w:rsid w:val="00A730DB"/>
    <w:rsid w:val="00A7326C"/>
    <w:rsid w:val="00A747E6"/>
    <w:rsid w:val="00A75C82"/>
    <w:rsid w:val="00A77C0C"/>
    <w:rsid w:val="00A83C16"/>
    <w:rsid w:val="00A84E4F"/>
    <w:rsid w:val="00A86012"/>
    <w:rsid w:val="00A9047B"/>
    <w:rsid w:val="00A91274"/>
    <w:rsid w:val="00A9155B"/>
    <w:rsid w:val="00A91770"/>
    <w:rsid w:val="00A91988"/>
    <w:rsid w:val="00A927B4"/>
    <w:rsid w:val="00A92AD9"/>
    <w:rsid w:val="00A96BA1"/>
    <w:rsid w:val="00A96E51"/>
    <w:rsid w:val="00A973C3"/>
    <w:rsid w:val="00AA065F"/>
    <w:rsid w:val="00AA08B7"/>
    <w:rsid w:val="00AA0FAD"/>
    <w:rsid w:val="00AA505A"/>
    <w:rsid w:val="00AA7D10"/>
    <w:rsid w:val="00AB1EEC"/>
    <w:rsid w:val="00AB4215"/>
    <w:rsid w:val="00AB4F5E"/>
    <w:rsid w:val="00AB74D2"/>
    <w:rsid w:val="00AC0398"/>
    <w:rsid w:val="00AC2298"/>
    <w:rsid w:val="00AC23D9"/>
    <w:rsid w:val="00AC448B"/>
    <w:rsid w:val="00AC461F"/>
    <w:rsid w:val="00AC4FAB"/>
    <w:rsid w:val="00AC52D5"/>
    <w:rsid w:val="00AD00A4"/>
    <w:rsid w:val="00AD0629"/>
    <w:rsid w:val="00AD174A"/>
    <w:rsid w:val="00AD2B08"/>
    <w:rsid w:val="00AD3E0E"/>
    <w:rsid w:val="00AD4381"/>
    <w:rsid w:val="00AD56BA"/>
    <w:rsid w:val="00AD6247"/>
    <w:rsid w:val="00AD648D"/>
    <w:rsid w:val="00AD6B3F"/>
    <w:rsid w:val="00AD7961"/>
    <w:rsid w:val="00AD7BC4"/>
    <w:rsid w:val="00AE03D1"/>
    <w:rsid w:val="00AE0AF0"/>
    <w:rsid w:val="00AE0C51"/>
    <w:rsid w:val="00AE2D1F"/>
    <w:rsid w:val="00AE2E15"/>
    <w:rsid w:val="00AE2F83"/>
    <w:rsid w:val="00AE33A1"/>
    <w:rsid w:val="00AE5598"/>
    <w:rsid w:val="00AE56D9"/>
    <w:rsid w:val="00AE78AD"/>
    <w:rsid w:val="00AF2701"/>
    <w:rsid w:val="00AF2E2B"/>
    <w:rsid w:val="00AF4A3A"/>
    <w:rsid w:val="00AF6092"/>
    <w:rsid w:val="00AF6A1B"/>
    <w:rsid w:val="00AF756D"/>
    <w:rsid w:val="00B022F4"/>
    <w:rsid w:val="00B02C8A"/>
    <w:rsid w:val="00B034A1"/>
    <w:rsid w:val="00B06878"/>
    <w:rsid w:val="00B124AA"/>
    <w:rsid w:val="00B1271A"/>
    <w:rsid w:val="00B12BCB"/>
    <w:rsid w:val="00B14F8E"/>
    <w:rsid w:val="00B1529A"/>
    <w:rsid w:val="00B156FD"/>
    <w:rsid w:val="00B2119C"/>
    <w:rsid w:val="00B21FCF"/>
    <w:rsid w:val="00B2255F"/>
    <w:rsid w:val="00B23C99"/>
    <w:rsid w:val="00B33272"/>
    <w:rsid w:val="00B33592"/>
    <w:rsid w:val="00B3606C"/>
    <w:rsid w:val="00B40D06"/>
    <w:rsid w:val="00B45C0A"/>
    <w:rsid w:val="00B4636A"/>
    <w:rsid w:val="00B479FC"/>
    <w:rsid w:val="00B50C5F"/>
    <w:rsid w:val="00B52F47"/>
    <w:rsid w:val="00B56E05"/>
    <w:rsid w:val="00B60223"/>
    <w:rsid w:val="00B61B4A"/>
    <w:rsid w:val="00B61DE6"/>
    <w:rsid w:val="00B63487"/>
    <w:rsid w:val="00B63AB7"/>
    <w:rsid w:val="00B643C6"/>
    <w:rsid w:val="00B64AB8"/>
    <w:rsid w:val="00B64C52"/>
    <w:rsid w:val="00B65E32"/>
    <w:rsid w:val="00B67C8B"/>
    <w:rsid w:val="00B67F41"/>
    <w:rsid w:val="00B71128"/>
    <w:rsid w:val="00B722CD"/>
    <w:rsid w:val="00B743D0"/>
    <w:rsid w:val="00B75000"/>
    <w:rsid w:val="00B831DD"/>
    <w:rsid w:val="00B850CE"/>
    <w:rsid w:val="00B869E7"/>
    <w:rsid w:val="00B87041"/>
    <w:rsid w:val="00B90D07"/>
    <w:rsid w:val="00B91112"/>
    <w:rsid w:val="00B91787"/>
    <w:rsid w:val="00B91CBB"/>
    <w:rsid w:val="00B934B3"/>
    <w:rsid w:val="00B954A1"/>
    <w:rsid w:val="00B9582D"/>
    <w:rsid w:val="00B96779"/>
    <w:rsid w:val="00B97BA5"/>
    <w:rsid w:val="00B97DF8"/>
    <w:rsid w:val="00BA2349"/>
    <w:rsid w:val="00BA511B"/>
    <w:rsid w:val="00BB0502"/>
    <w:rsid w:val="00BB07A3"/>
    <w:rsid w:val="00BB0DA1"/>
    <w:rsid w:val="00BB0E68"/>
    <w:rsid w:val="00BB11A8"/>
    <w:rsid w:val="00BB36B9"/>
    <w:rsid w:val="00BB3A8C"/>
    <w:rsid w:val="00BB5A0B"/>
    <w:rsid w:val="00BB7F9C"/>
    <w:rsid w:val="00BC0C28"/>
    <w:rsid w:val="00BC17DC"/>
    <w:rsid w:val="00BC2388"/>
    <w:rsid w:val="00BC2C24"/>
    <w:rsid w:val="00BC2FEC"/>
    <w:rsid w:val="00BC444D"/>
    <w:rsid w:val="00BC618A"/>
    <w:rsid w:val="00BC70C0"/>
    <w:rsid w:val="00BD0CB5"/>
    <w:rsid w:val="00BD386A"/>
    <w:rsid w:val="00BD43FD"/>
    <w:rsid w:val="00BD4A41"/>
    <w:rsid w:val="00BD6520"/>
    <w:rsid w:val="00BD6EB0"/>
    <w:rsid w:val="00BE36F5"/>
    <w:rsid w:val="00BE375E"/>
    <w:rsid w:val="00BE48B5"/>
    <w:rsid w:val="00BE5608"/>
    <w:rsid w:val="00BE60B6"/>
    <w:rsid w:val="00BF2466"/>
    <w:rsid w:val="00BF2E28"/>
    <w:rsid w:val="00BF3C00"/>
    <w:rsid w:val="00BF5BA3"/>
    <w:rsid w:val="00C03BA0"/>
    <w:rsid w:val="00C05880"/>
    <w:rsid w:val="00C10343"/>
    <w:rsid w:val="00C11ED2"/>
    <w:rsid w:val="00C12AA5"/>
    <w:rsid w:val="00C14F7E"/>
    <w:rsid w:val="00C154BD"/>
    <w:rsid w:val="00C15A65"/>
    <w:rsid w:val="00C1626B"/>
    <w:rsid w:val="00C17AC7"/>
    <w:rsid w:val="00C17BB6"/>
    <w:rsid w:val="00C21EC8"/>
    <w:rsid w:val="00C2399B"/>
    <w:rsid w:val="00C253F4"/>
    <w:rsid w:val="00C261D6"/>
    <w:rsid w:val="00C26FA4"/>
    <w:rsid w:val="00C300EB"/>
    <w:rsid w:val="00C3044A"/>
    <w:rsid w:val="00C328C7"/>
    <w:rsid w:val="00C33276"/>
    <w:rsid w:val="00C36600"/>
    <w:rsid w:val="00C367B7"/>
    <w:rsid w:val="00C36B5C"/>
    <w:rsid w:val="00C41221"/>
    <w:rsid w:val="00C41C86"/>
    <w:rsid w:val="00C41CC7"/>
    <w:rsid w:val="00C44804"/>
    <w:rsid w:val="00C47293"/>
    <w:rsid w:val="00C50289"/>
    <w:rsid w:val="00C51860"/>
    <w:rsid w:val="00C51A94"/>
    <w:rsid w:val="00C51F4C"/>
    <w:rsid w:val="00C522EB"/>
    <w:rsid w:val="00C533FA"/>
    <w:rsid w:val="00C5760C"/>
    <w:rsid w:val="00C6028E"/>
    <w:rsid w:val="00C63471"/>
    <w:rsid w:val="00C646D0"/>
    <w:rsid w:val="00C64D1E"/>
    <w:rsid w:val="00C671B5"/>
    <w:rsid w:val="00C67696"/>
    <w:rsid w:val="00C67893"/>
    <w:rsid w:val="00C70736"/>
    <w:rsid w:val="00C713F8"/>
    <w:rsid w:val="00C71F5A"/>
    <w:rsid w:val="00C75323"/>
    <w:rsid w:val="00C75CFD"/>
    <w:rsid w:val="00C77632"/>
    <w:rsid w:val="00C77802"/>
    <w:rsid w:val="00C812F6"/>
    <w:rsid w:val="00C8298E"/>
    <w:rsid w:val="00C84183"/>
    <w:rsid w:val="00C8683E"/>
    <w:rsid w:val="00C903C0"/>
    <w:rsid w:val="00C9195E"/>
    <w:rsid w:val="00C91BBA"/>
    <w:rsid w:val="00C933F3"/>
    <w:rsid w:val="00C942C1"/>
    <w:rsid w:val="00C95CB8"/>
    <w:rsid w:val="00C961D9"/>
    <w:rsid w:val="00C96D2C"/>
    <w:rsid w:val="00CA0C32"/>
    <w:rsid w:val="00CA1633"/>
    <w:rsid w:val="00CA19A2"/>
    <w:rsid w:val="00CA2B46"/>
    <w:rsid w:val="00CA306C"/>
    <w:rsid w:val="00CA47EB"/>
    <w:rsid w:val="00CA607C"/>
    <w:rsid w:val="00CA6A5C"/>
    <w:rsid w:val="00CA6EC5"/>
    <w:rsid w:val="00CB0CD1"/>
    <w:rsid w:val="00CB2175"/>
    <w:rsid w:val="00CB306C"/>
    <w:rsid w:val="00CB3F5F"/>
    <w:rsid w:val="00CB4D9B"/>
    <w:rsid w:val="00CB6DDE"/>
    <w:rsid w:val="00CB6F79"/>
    <w:rsid w:val="00CB7562"/>
    <w:rsid w:val="00CC0B5D"/>
    <w:rsid w:val="00CC29B9"/>
    <w:rsid w:val="00CC3656"/>
    <w:rsid w:val="00CC3745"/>
    <w:rsid w:val="00CC6DE1"/>
    <w:rsid w:val="00CD1622"/>
    <w:rsid w:val="00CD3A24"/>
    <w:rsid w:val="00CD4127"/>
    <w:rsid w:val="00CD51DB"/>
    <w:rsid w:val="00CD6F5C"/>
    <w:rsid w:val="00CE01D8"/>
    <w:rsid w:val="00CE0312"/>
    <w:rsid w:val="00CE18DF"/>
    <w:rsid w:val="00CE3102"/>
    <w:rsid w:val="00CE3CDC"/>
    <w:rsid w:val="00CE3D6A"/>
    <w:rsid w:val="00CE42C3"/>
    <w:rsid w:val="00CF0F15"/>
    <w:rsid w:val="00CF1227"/>
    <w:rsid w:val="00CF2128"/>
    <w:rsid w:val="00CF2C04"/>
    <w:rsid w:val="00CF446B"/>
    <w:rsid w:val="00CF51E7"/>
    <w:rsid w:val="00CF5B02"/>
    <w:rsid w:val="00CF5E78"/>
    <w:rsid w:val="00CF60C8"/>
    <w:rsid w:val="00CF73F1"/>
    <w:rsid w:val="00D01DE7"/>
    <w:rsid w:val="00D04F1D"/>
    <w:rsid w:val="00D0556F"/>
    <w:rsid w:val="00D061DF"/>
    <w:rsid w:val="00D062CE"/>
    <w:rsid w:val="00D069C3"/>
    <w:rsid w:val="00D11FF9"/>
    <w:rsid w:val="00D17AFB"/>
    <w:rsid w:val="00D21E15"/>
    <w:rsid w:val="00D223FC"/>
    <w:rsid w:val="00D24A56"/>
    <w:rsid w:val="00D26817"/>
    <w:rsid w:val="00D269CF"/>
    <w:rsid w:val="00D331B0"/>
    <w:rsid w:val="00D33655"/>
    <w:rsid w:val="00D336F8"/>
    <w:rsid w:val="00D340FA"/>
    <w:rsid w:val="00D349FA"/>
    <w:rsid w:val="00D353EA"/>
    <w:rsid w:val="00D358C6"/>
    <w:rsid w:val="00D3638A"/>
    <w:rsid w:val="00D36A92"/>
    <w:rsid w:val="00D4125D"/>
    <w:rsid w:val="00D427EF"/>
    <w:rsid w:val="00D4413B"/>
    <w:rsid w:val="00D4463A"/>
    <w:rsid w:val="00D44C93"/>
    <w:rsid w:val="00D5111F"/>
    <w:rsid w:val="00D515CF"/>
    <w:rsid w:val="00D52E35"/>
    <w:rsid w:val="00D52FB9"/>
    <w:rsid w:val="00D5756C"/>
    <w:rsid w:val="00D601C9"/>
    <w:rsid w:val="00D60957"/>
    <w:rsid w:val="00D609DD"/>
    <w:rsid w:val="00D60C85"/>
    <w:rsid w:val="00D62271"/>
    <w:rsid w:val="00D63C76"/>
    <w:rsid w:val="00D67089"/>
    <w:rsid w:val="00D6782F"/>
    <w:rsid w:val="00D7256E"/>
    <w:rsid w:val="00D72E2E"/>
    <w:rsid w:val="00D73755"/>
    <w:rsid w:val="00D73C90"/>
    <w:rsid w:val="00D75B89"/>
    <w:rsid w:val="00D81737"/>
    <w:rsid w:val="00D82171"/>
    <w:rsid w:val="00D82826"/>
    <w:rsid w:val="00D8516A"/>
    <w:rsid w:val="00D86265"/>
    <w:rsid w:val="00D87CD7"/>
    <w:rsid w:val="00D93E24"/>
    <w:rsid w:val="00D9419C"/>
    <w:rsid w:val="00D96A55"/>
    <w:rsid w:val="00DA004D"/>
    <w:rsid w:val="00DA2301"/>
    <w:rsid w:val="00DA23F3"/>
    <w:rsid w:val="00DA4D28"/>
    <w:rsid w:val="00DA5F95"/>
    <w:rsid w:val="00DA6032"/>
    <w:rsid w:val="00DA607E"/>
    <w:rsid w:val="00DA62E9"/>
    <w:rsid w:val="00DA7166"/>
    <w:rsid w:val="00DA726D"/>
    <w:rsid w:val="00DA759D"/>
    <w:rsid w:val="00DB0C99"/>
    <w:rsid w:val="00DB3119"/>
    <w:rsid w:val="00DB481E"/>
    <w:rsid w:val="00DB512C"/>
    <w:rsid w:val="00DB539D"/>
    <w:rsid w:val="00DB64A3"/>
    <w:rsid w:val="00DB6FD9"/>
    <w:rsid w:val="00DC0B1B"/>
    <w:rsid w:val="00DC11B2"/>
    <w:rsid w:val="00DC2A01"/>
    <w:rsid w:val="00DC2CBF"/>
    <w:rsid w:val="00DC4E18"/>
    <w:rsid w:val="00DD3CF0"/>
    <w:rsid w:val="00DD3D18"/>
    <w:rsid w:val="00DE0AF0"/>
    <w:rsid w:val="00DE39D5"/>
    <w:rsid w:val="00DE72B1"/>
    <w:rsid w:val="00DE7BAF"/>
    <w:rsid w:val="00DF0537"/>
    <w:rsid w:val="00DF2D95"/>
    <w:rsid w:val="00DF4744"/>
    <w:rsid w:val="00DF4B62"/>
    <w:rsid w:val="00DF541C"/>
    <w:rsid w:val="00DF5887"/>
    <w:rsid w:val="00E00282"/>
    <w:rsid w:val="00E00963"/>
    <w:rsid w:val="00E011DD"/>
    <w:rsid w:val="00E019E5"/>
    <w:rsid w:val="00E0393F"/>
    <w:rsid w:val="00E03EE5"/>
    <w:rsid w:val="00E05E6B"/>
    <w:rsid w:val="00E07120"/>
    <w:rsid w:val="00E0777E"/>
    <w:rsid w:val="00E101FF"/>
    <w:rsid w:val="00E10999"/>
    <w:rsid w:val="00E11E11"/>
    <w:rsid w:val="00E145C2"/>
    <w:rsid w:val="00E156CC"/>
    <w:rsid w:val="00E1643D"/>
    <w:rsid w:val="00E16E41"/>
    <w:rsid w:val="00E21C4F"/>
    <w:rsid w:val="00E222B2"/>
    <w:rsid w:val="00E228AB"/>
    <w:rsid w:val="00E22E83"/>
    <w:rsid w:val="00E230F9"/>
    <w:rsid w:val="00E23A9D"/>
    <w:rsid w:val="00E24F90"/>
    <w:rsid w:val="00E26D46"/>
    <w:rsid w:val="00E2709E"/>
    <w:rsid w:val="00E304B0"/>
    <w:rsid w:val="00E30ADF"/>
    <w:rsid w:val="00E33856"/>
    <w:rsid w:val="00E33C5D"/>
    <w:rsid w:val="00E34C40"/>
    <w:rsid w:val="00E37154"/>
    <w:rsid w:val="00E37678"/>
    <w:rsid w:val="00E40663"/>
    <w:rsid w:val="00E4346F"/>
    <w:rsid w:val="00E43954"/>
    <w:rsid w:val="00E47896"/>
    <w:rsid w:val="00E5144C"/>
    <w:rsid w:val="00E51A0D"/>
    <w:rsid w:val="00E51B31"/>
    <w:rsid w:val="00E534A5"/>
    <w:rsid w:val="00E53B31"/>
    <w:rsid w:val="00E5591E"/>
    <w:rsid w:val="00E5593B"/>
    <w:rsid w:val="00E578DB"/>
    <w:rsid w:val="00E57A72"/>
    <w:rsid w:val="00E62145"/>
    <w:rsid w:val="00E62D40"/>
    <w:rsid w:val="00E6401B"/>
    <w:rsid w:val="00E649D9"/>
    <w:rsid w:val="00E65C4A"/>
    <w:rsid w:val="00E74365"/>
    <w:rsid w:val="00E75B54"/>
    <w:rsid w:val="00E81614"/>
    <w:rsid w:val="00E81AED"/>
    <w:rsid w:val="00E82380"/>
    <w:rsid w:val="00E825A7"/>
    <w:rsid w:val="00E82B56"/>
    <w:rsid w:val="00E8420F"/>
    <w:rsid w:val="00E84DB7"/>
    <w:rsid w:val="00E8752B"/>
    <w:rsid w:val="00E919CF"/>
    <w:rsid w:val="00E91F46"/>
    <w:rsid w:val="00E928F6"/>
    <w:rsid w:val="00E9308D"/>
    <w:rsid w:val="00E93DDF"/>
    <w:rsid w:val="00E93FAC"/>
    <w:rsid w:val="00E941CB"/>
    <w:rsid w:val="00E950FB"/>
    <w:rsid w:val="00E96BAB"/>
    <w:rsid w:val="00EA1224"/>
    <w:rsid w:val="00EA1270"/>
    <w:rsid w:val="00EA1CE0"/>
    <w:rsid w:val="00EA2CCD"/>
    <w:rsid w:val="00EA5035"/>
    <w:rsid w:val="00EA6219"/>
    <w:rsid w:val="00EA73B3"/>
    <w:rsid w:val="00EA7964"/>
    <w:rsid w:val="00EB28F9"/>
    <w:rsid w:val="00EB3736"/>
    <w:rsid w:val="00EB4D9A"/>
    <w:rsid w:val="00EB5130"/>
    <w:rsid w:val="00EB5452"/>
    <w:rsid w:val="00EB6107"/>
    <w:rsid w:val="00EC0A23"/>
    <w:rsid w:val="00EC1662"/>
    <w:rsid w:val="00EC1E5A"/>
    <w:rsid w:val="00EC44AF"/>
    <w:rsid w:val="00EC457C"/>
    <w:rsid w:val="00EC4A45"/>
    <w:rsid w:val="00EC605E"/>
    <w:rsid w:val="00EC6D4F"/>
    <w:rsid w:val="00EC78FB"/>
    <w:rsid w:val="00ED09F8"/>
    <w:rsid w:val="00ED3747"/>
    <w:rsid w:val="00ED54AD"/>
    <w:rsid w:val="00EE060B"/>
    <w:rsid w:val="00EE0BAF"/>
    <w:rsid w:val="00EE0C34"/>
    <w:rsid w:val="00EE2BBD"/>
    <w:rsid w:val="00EE33AC"/>
    <w:rsid w:val="00EE4C4D"/>
    <w:rsid w:val="00EE4FA5"/>
    <w:rsid w:val="00EE5A9C"/>
    <w:rsid w:val="00EE5D63"/>
    <w:rsid w:val="00EE7083"/>
    <w:rsid w:val="00EE7E24"/>
    <w:rsid w:val="00EF15D6"/>
    <w:rsid w:val="00EF199B"/>
    <w:rsid w:val="00EF4FEA"/>
    <w:rsid w:val="00EF637F"/>
    <w:rsid w:val="00F0330C"/>
    <w:rsid w:val="00F06E52"/>
    <w:rsid w:val="00F12DFF"/>
    <w:rsid w:val="00F1437F"/>
    <w:rsid w:val="00F1587C"/>
    <w:rsid w:val="00F1750F"/>
    <w:rsid w:val="00F21FCD"/>
    <w:rsid w:val="00F247DF"/>
    <w:rsid w:val="00F314B6"/>
    <w:rsid w:val="00F3164C"/>
    <w:rsid w:val="00F3249C"/>
    <w:rsid w:val="00F325D3"/>
    <w:rsid w:val="00F3298E"/>
    <w:rsid w:val="00F33FEC"/>
    <w:rsid w:val="00F35253"/>
    <w:rsid w:val="00F3537F"/>
    <w:rsid w:val="00F36063"/>
    <w:rsid w:val="00F36089"/>
    <w:rsid w:val="00F372A7"/>
    <w:rsid w:val="00F37658"/>
    <w:rsid w:val="00F37BE7"/>
    <w:rsid w:val="00F43EC6"/>
    <w:rsid w:val="00F43F04"/>
    <w:rsid w:val="00F4536A"/>
    <w:rsid w:val="00F456F2"/>
    <w:rsid w:val="00F47704"/>
    <w:rsid w:val="00F47F87"/>
    <w:rsid w:val="00F51F1B"/>
    <w:rsid w:val="00F5271C"/>
    <w:rsid w:val="00F5348E"/>
    <w:rsid w:val="00F534B4"/>
    <w:rsid w:val="00F54A2C"/>
    <w:rsid w:val="00F5570B"/>
    <w:rsid w:val="00F55792"/>
    <w:rsid w:val="00F56297"/>
    <w:rsid w:val="00F6056B"/>
    <w:rsid w:val="00F615CC"/>
    <w:rsid w:val="00F61DA9"/>
    <w:rsid w:val="00F625ED"/>
    <w:rsid w:val="00F64D36"/>
    <w:rsid w:val="00F650B2"/>
    <w:rsid w:val="00F654DA"/>
    <w:rsid w:val="00F66960"/>
    <w:rsid w:val="00F66D09"/>
    <w:rsid w:val="00F704B6"/>
    <w:rsid w:val="00F70AC3"/>
    <w:rsid w:val="00F720EE"/>
    <w:rsid w:val="00F729CA"/>
    <w:rsid w:val="00F72F1A"/>
    <w:rsid w:val="00F7318B"/>
    <w:rsid w:val="00F748A8"/>
    <w:rsid w:val="00F75D58"/>
    <w:rsid w:val="00F77035"/>
    <w:rsid w:val="00F77C1B"/>
    <w:rsid w:val="00F8031B"/>
    <w:rsid w:val="00F822B1"/>
    <w:rsid w:val="00F8289C"/>
    <w:rsid w:val="00F82E9D"/>
    <w:rsid w:val="00F83045"/>
    <w:rsid w:val="00F8448D"/>
    <w:rsid w:val="00F86775"/>
    <w:rsid w:val="00F91EDD"/>
    <w:rsid w:val="00F92B1B"/>
    <w:rsid w:val="00F938AE"/>
    <w:rsid w:val="00F94152"/>
    <w:rsid w:val="00FA2CB1"/>
    <w:rsid w:val="00FA3128"/>
    <w:rsid w:val="00FA34CB"/>
    <w:rsid w:val="00FA42E6"/>
    <w:rsid w:val="00FA5DE6"/>
    <w:rsid w:val="00FA6E04"/>
    <w:rsid w:val="00FA7A28"/>
    <w:rsid w:val="00FB0153"/>
    <w:rsid w:val="00FB1B65"/>
    <w:rsid w:val="00FB2B83"/>
    <w:rsid w:val="00FB37F3"/>
    <w:rsid w:val="00FB38CD"/>
    <w:rsid w:val="00FB571F"/>
    <w:rsid w:val="00FB646D"/>
    <w:rsid w:val="00FB69E1"/>
    <w:rsid w:val="00FC00B0"/>
    <w:rsid w:val="00FC01A2"/>
    <w:rsid w:val="00FC06B9"/>
    <w:rsid w:val="00FC58CB"/>
    <w:rsid w:val="00FC7719"/>
    <w:rsid w:val="00FC7CFB"/>
    <w:rsid w:val="00FD1042"/>
    <w:rsid w:val="00FD291B"/>
    <w:rsid w:val="00FD2E43"/>
    <w:rsid w:val="00FD2F82"/>
    <w:rsid w:val="00FD529D"/>
    <w:rsid w:val="00FD6301"/>
    <w:rsid w:val="00FE08C9"/>
    <w:rsid w:val="00FE1515"/>
    <w:rsid w:val="00FE1B4E"/>
    <w:rsid w:val="00FE4F18"/>
    <w:rsid w:val="00FE721E"/>
    <w:rsid w:val="00FE7D42"/>
    <w:rsid w:val="00FF19B7"/>
    <w:rsid w:val="00FF1F0C"/>
    <w:rsid w:val="00FF2AAE"/>
    <w:rsid w:val="00FF3167"/>
    <w:rsid w:val="00FF3202"/>
    <w:rsid w:val="00FF3F54"/>
    <w:rsid w:val="00FF5CE8"/>
    <w:rsid w:val="00FF6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DF4FA592-27D5-4471-99A1-9E71B0461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2E6"/>
    <w:pPr>
      <w:overflowPunct w:val="0"/>
      <w:autoSpaceDE w:val="0"/>
      <w:autoSpaceDN w:val="0"/>
      <w:adjustRightInd w:val="0"/>
      <w:textAlignment w:val="baseline"/>
    </w:pPr>
    <w:rPr>
      <w:sz w:val="23"/>
      <w:lang w:eastAsia="en-US"/>
    </w:rPr>
  </w:style>
  <w:style w:type="paragraph" w:styleId="Heading1">
    <w:name w:val="heading 1"/>
    <w:basedOn w:val="Normal"/>
    <w:qFormat/>
    <w:rsid w:val="00FA42E6"/>
    <w:pPr>
      <w:keepNext/>
      <w:outlineLvl w:val="0"/>
    </w:pPr>
    <w:rPr>
      <w:b/>
      <w:kern w:val="28"/>
      <w:sz w:val="27"/>
    </w:rPr>
  </w:style>
  <w:style w:type="paragraph" w:styleId="Heading2">
    <w:name w:val="heading 2"/>
    <w:basedOn w:val="Normal"/>
    <w:qFormat/>
    <w:rsid w:val="00FA42E6"/>
    <w:pPr>
      <w:keepNext/>
      <w:outlineLvl w:val="1"/>
    </w:pPr>
    <w:rPr>
      <w:b/>
    </w:rPr>
  </w:style>
  <w:style w:type="paragraph" w:styleId="Heading3">
    <w:name w:val="heading 3"/>
    <w:basedOn w:val="Heading2"/>
    <w:qFormat/>
    <w:rsid w:val="00FA42E6"/>
    <w:pPr>
      <w:widowControl w:val="0"/>
      <w:outlineLvl w:val="2"/>
    </w:pPr>
    <w:rPr>
      <w:i/>
      <w:color w:val="000000"/>
    </w:rPr>
  </w:style>
  <w:style w:type="paragraph" w:styleId="Heading4">
    <w:name w:val="heading 4"/>
    <w:basedOn w:val="Heading3"/>
    <w:next w:val="Normal"/>
    <w:qFormat/>
    <w:rsid w:val="00FA42E6"/>
    <w:pPr>
      <w:numPr>
        <w:ilvl w:val="3"/>
        <w:numId w:val="2"/>
      </w:numPr>
      <w:tabs>
        <w:tab w:val="num" w:pos="360"/>
      </w:tabs>
      <w:ind w:left="187" w:hanging="187"/>
      <w:outlineLvl w:val="3"/>
    </w:pPr>
    <w:rPr>
      <w:b w:val="0"/>
    </w:rPr>
  </w:style>
  <w:style w:type="paragraph" w:styleId="Heading5">
    <w:name w:val="heading 5"/>
    <w:basedOn w:val="Normal"/>
    <w:next w:val="Normal"/>
    <w:qFormat/>
    <w:rsid w:val="00FA42E6"/>
    <w:pPr>
      <w:numPr>
        <w:ilvl w:val="4"/>
        <w:numId w:val="2"/>
      </w:numPr>
      <w:tabs>
        <w:tab w:val="num" w:pos="360"/>
      </w:tabs>
      <w:spacing w:before="240" w:after="60"/>
      <w:ind w:left="187" w:hanging="187"/>
      <w:outlineLvl w:val="4"/>
    </w:pPr>
    <w:rPr>
      <w:b/>
      <w:bCs/>
      <w:i/>
      <w:iCs/>
      <w:sz w:val="26"/>
      <w:szCs w:val="26"/>
    </w:rPr>
  </w:style>
  <w:style w:type="paragraph" w:styleId="Heading6">
    <w:name w:val="heading 6"/>
    <w:basedOn w:val="Normal"/>
    <w:next w:val="Normal"/>
    <w:qFormat/>
    <w:rsid w:val="00FA42E6"/>
    <w:pPr>
      <w:numPr>
        <w:ilvl w:val="5"/>
        <w:numId w:val="2"/>
      </w:numPr>
      <w:tabs>
        <w:tab w:val="num" w:pos="360"/>
      </w:tabs>
      <w:spacing w:before="240" w:after="60"/>
      <w:ind w:left="187" w:hanging="187"/>
      <w:outlineLvl w:val="5"/>
    </w:pPr>
    <w:rPr>
      <w:b/>
      <w:bCs/>
      <w:sz w:val="22"/>
      <w:szCs w:val="22"/>
    </w:rPr>
  </w:style>
  <w:style w:type="paragraph" w:styleId="Heading7">
    <w:name w:val="heading 7"/>
    <w:basedOn w:val="Normal"/>
    <w:next w:val="Normal"/>
    <w:qFormat/>
    <w:rsid w:val="00FA42E6"/>
    <w:pPr>
      <w:numPr>
        <w:ilvl w:val="6"/>
        <w:numId w:val="2"/>
      </w:numPr>
      <w:tabs>
        <w:tab w:val="num" w:pos="360"/>
      </w:tabs>
      <w:spacing w:before="240" w:after="60"/>
      <w:ind w:left="187" w:hanging="187"/>
      <w:outlineLvl w:val="6"/>
    </w:pPr>
    <w:rPr>
      <w:sz w:val="24"/>
      <w:szCs w:val="24"/>
    </w:rPr>
  </w:style>
  <w:style w:type="paragraph" w:styleId="Heading8">
    <w:name w:val="heading 8"/>
    <w:basedOn w:val="Normal"/>
    <w:next w:val="Normal"/>
    <w:qFormat/>
    <w:rsid w:val="00FA42E6"/>
    <w:pPr>
      <w:numPr>
        <w:ilvl w:val="7"/>
        <w:numId w:val="2"/>
      </w:numPr>
      <w:tabs>
        <w:tab w:val="num" w:pos="360"/>
      </w:tabs>
      <w:spacing w:before="240" w:after="60"/>
      <w:ind w:left="187" w:hanging="187"/>
      <w:outlineLvl w:val="7"/>
    </w:pPr>
    <w:rPr>
      <w:i/>
      <w:iCs/>
      <w:sz w:val="24"/>
      <w:szCs w:val="24"/>
    </w:rPr>
  </w:style>
  <w:style w:type="paragraph" w:styleId="Heading9">
    <w:name w:val="heading 9"/>
    <w:basedOn w:val="Normal"/>
    <w:next w:val="Normal"/>
    <w:qFormat/>
    <w:rsid w:val="00FA42E6"/>
    <w:pPr>
      <w:numPr>
        <w:ilvl w:val="8"/>
        <w:numId w:val="2"/>
      </w:numPr>
      <w:tabs>
        <w:tab w:val="num" w:pos="360"/>
      </w:tabs>
      <w:spacing w:before="240" w:after="60"/>
      <w:ind w:left="187" w:hanging="187"/>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
    <w:name w:val="- PAGE -"/>
    <w:rsid w:val="00FA42E6"/>
    <w:rPr>
      <w:sz w:val="24"/>
      <w:szCs w:val="24"/>
      <w:lang w:eastAsia="en-US"/>
    </w:rPr>
  </w:style>
  <w:style w:type="paragraph" w:styleId="BodyText">
    <w:name w:val="Body Text"/>
    <w:basedOn w:val="Normal"/>
    <w:rsid w:val="00FA42E6"/>
    <w:pPr>
      <w:overflowPunct/>
      <w:autoSpaceDE/>
      <w:autoSpaceDN/>
      <w:adjustRightInd/>
      <w:spacing w:after="60"/>
      <w:textAlignment w:val="auto"/>
    </w:pPr>
    <w:rPr>
      <w:sz w:val="16"/>
      <w:lang w:val="en-US"/>
    </w:rPr>
  </w:style>
  <w:style w:type="paragraph" w:customStyle="1" w:styleId="BulletDS">
    <w:name w:val="Bullet DS"/>
    <w:basedOn w:val="Normal"/>
    <w:rsid w:val="00FA42E6"/>
    <w:pPr>
      <w:numPr>
        <w:numId w:val="1"/>
      </w:numPr>
      <w:tabs>
        <w:tab w:val="left" w:pos="216"/>
        <w:tab w:val="left" w:pos="533"/>
      </w:tabs>
      <w:overflowPunct/>
      <w:autoSpaceDE/>
      <w:autoSpaceDN/>
      <w:adjustRightInd/>
      <w:spacing w:after="260"/>
      <w:textAlignment w:val="auto"/>
    </w:pPr>
  </w:style>
  <w:style w:type="paragraph" w:customStyle="1" w:styleId="Bulletindentplus">
    <w:name w:val="Bullet indent plus"/>
    <w:basedOn w:val="Normal"/>
    <w:rsid w:val="00FA42E6"/>
    <w:pPr>
      <w:spacing w:after="120"/>
      <w:ind w:left="215"/>
    </w:pPr>
  </w:style>
  <w:style w:type="paragraph" w:customStyle="1" w:styleId="Bulletplus">
    <w:name w:val="Bullet plus"/>
    <w:basedOn w:val="Normal"/>
    <w:rsid w:val="00FA42E6"/>
    <w:pPr>
      <w:numPr>
        <w:numId w:val="15"/>
      </w:numPr>
      <w:overflowPunct/>
      <w:autoSpaceDE/>
      <w:autoSpaceDN/>
      <w:adjustRightInd/>
      <w:spacing w:after="120"/>
      <w:textAlignment w:val="auto"/>
    </w:pPr>
    <w:rPr>
      <w:szCs w:val="23"/>
    </w:rPr>
  </w:style>
  <w:style w:type="paragraph" w:customStyle="1" w:styleId="BulletSS">
    <w:name w:val="Bullet SS"/>
    <w:basedOn w:val="Normal"/>
    <w:rsid w:val="00FA42E6"/>
    <w:pPr>
      <w:numPr>
        <w:numId w:val="3"/>
      </w:numPr>
      <w:tabs>
        <w:tab w:val="left" w:pos="216"/>
        <w:tab w:val="left" w:pos="533"/>
      </w:tabs>
      <w:overflowPunct/>
      <w:autoSpaceDE/>
      <w:autoSpaceDN/>
      <w:adjustRightInd/>
      <w:textAlignment w:val="auto"/>
    </w:pPr>
  </w:style>
  <w:style w:type="paragraph" w:customStyle="1" w:styleId="DraftHeaderOn">
    <w:name w:val="DraftHeaderOn"/>
    <w:basedOn w:val="Normal"/>
    <w:rsid w:val="00FA42E6"/>
    <w:pPr>
      <w:keepNext/>
      <w:ind w:right="-8"/>
      <w:jc w:val="right"/>
    </w:pPr>
    <w:rPr>
      <w:b/>
      <w:color w:val="FFFFFF"/>
      <w:sz w:val="40"/>
      <w:shd w:val="pct40" w:color="auto" w:fill="auto"/>
    </w:rPr>
  </w:style>
  <w:style w:type="paragraph" w:customStyle="1" w:styleId="DraftHeaderOff">
    <w:name w:val="DraftHeaderOff"/>
    <w:basedOn w:val="DraftHeaderOn"/>
    <w:rsid w:val="00FA42E6"/>
  </w:style>
  <w:style w:type="paragraph" w:customStyle="1" w:styleId="EmDashSS">
    <w:name w:val="EmDash SS"/>
    <w:basedOn w:val="Normal"/>
    <w:rsid w:val="00FA42E6"/>
    <w:pPr>
      <w:numPr>
        <w:ilvl w:val="1"/>
        <w:numId w:val="3"/>
      </w:numPr>
      <w:tabs>
        <w:tab w:val="left" w:pos="533"/>
      </w:tabs>
      <w:overflowPunct/>
      <w:autoSpaceDE/>
      <w:autoSpaceDN/>
      <w:adjustRightInd/>
      <w:textAlignment w:val="auto"/>
    </w:pPr>
  </w:style>
  <w:style w:type="paragraph" w:customStyle="1" w:styleId="EmDashDS">
    <w:name w:val="EmDash DS"/>
    <w:basedOn w:val="EmDashSS"/>
    <w:rsid w:val="00FA42E6"/>
    <w:pPr>
      <w:numPr>
        <w:ilvl w:val="0"/>
        <w:numId w:val="0"/>
      </w:numPr>
      <w:tabs>
        <w:tab w:val="left" w:pos="734"/>
      </w:tabs>
      <w:spacing w:after="260"/>
      <w:ind w:left="533" w:hanging="317"/>
    </w:pPr>
  </w:style>
  <w:style w:type="paragraph" w:customStyle="1" w:styleId="EmDashindentplus">
    <w:name w:val="EmDash indent plus"/>
    <w:basedOn w:val="Normal"/>
    <w:rsid w:val="00FA42E6"/>
    <w:pPr>
      <w:spacing w:after="120"/>
      <w:ind w:left="540"/>
    </w:pPr>
  </w:style>
  <w:style w:type="paragraph" w:customStyle="1" w:styleId="EmDashplus">
    <w:name w:val="EmDash plus"/>
    <w:basedOn w:val="Normal"/>
    <w:rsid w:val="00FA42E6"/>
    <w:pPr>
      <w:numPr>
        <w:ilvl w:val="1"/>
        <w:numId w:val="15"/>
      </w:numPr>
      <w:overflowPunct/>
      <w:autoSpaceDE/>
      <w:autoSpaceDN/>
      <w:adjustRightInd/>
      <w:spacing w:after="120"/>
      <w:textAlignment w:val="auto"/>
    </w:pPr>
  </w:style>
  <w:style w:type="paragraph" w:customStyle="1" w:styleId="EnDashSS">
    <w:name w:val="EnDash SS"/>
    <w:basedOn w:val="Normal"/>
    <w:rsid w:val="00FA42E6"/>
    <w:pPr>
      <w:numPr>
        <w:ilvl w:val="2"/>
        <w:numId w:val="3"/>
      </w:numPr>
      <w:tabs>
        <w:tab w:val="left" w:pos="734"/>
      </w:tabs>
      <w:overflowPunct/>
      <w:autoSpaceDE/>
      <w:autoSpaceDN/>
      <w:adjustRightInd/>
      <w:textAlignment w:val="auto"/>
    </w:pPr>
  </w:style>
  <w:style w:type="paragraph" w:customStyle="1" w:styleId="EnDashDS">
    <w:name w:val="EnDash DS"/>
    <w:basedOn w:val="EnDashSS"/>
    <w:rsid w:val="00FA42E6"/>
    <w:pPr>
      <w:numPr>
        <w:ilvl w:val="0"/>
        <w:numId w:val="0"/>
      </w:numPr>
      <w:spacing w:after="260"/>
      <w:ind w:left="734" w:hanging="201"/>
    </w:pPr>
  </w:style>
  <w:style w:type="paragraph" w:customStyle="1" w:styleId="EnDashindentplus">
    <w:name w:val="EnDash indent plus"/>
    <w:basedOn w:val="Normal"/>
    <w:rsid w:val="00FA42E6"/>
    <w:pPr>
      <w:spacing w:after="120"/>
      <w:ind w:left="740"/>
    </w:pPr>
  </w:style>
  <w:style w:type="paragraph" w:customStyle="1" w:styleId="EnDashplus">
    <w:name w:val="EnDash plus"/>
    <w:basedOn w:val="Normal"/>
    <w:rsid w:val="00FA42E6"/>
    <w:pPr>
      <w:numPr>
        <w:ilvl w:val="2"/>
        <w:numId w:val="15"/>
      </w:numPr>
      <w:overflowPunct/>
      <w:autoSpaceDE/>
      <w:autoSpaceDN/>
      <w:adjustRightInd/>
      <w:spacing w:after="120"/>
      <w:textAlignment w:val="auto"/>
    </w:pPr>
  </w:style>
  <w:style w:type="paragraph" w:styleId="Footer">
    <w:name w:val="footer"/>
    <w:basedOn w:val="Normal"/>
    <w:rsid w:val="00FA42E6"/>
    <w:pPr>
      <w:pBdr>
        <w:top w:val="single" w:sz="6" w:space="2" w:color="0000FF"/>
      </w:pBdr>
      <w:tabs>
        <w:tab w:val="center" w:pos="4522"/>
        <w:tab w:val="right" w:pos="9029"/>
      </w:tabs>
      <w:overflowPunct/>
      <w:autoSpaceDE/>
      <w:autoSpaceDN/>
      <w:adjustRightInd/>
      <w:textAlignment w:val="auto"/>
    </w:pPr>
    <w:rPr>
      <w:sz w:val="16"/>
    </w:rPr>
  </w:style>
  <w:style w:type="character" w:customStyle="1" w:styleId="FooterDocID">
    <w:name w:val="Footer/DocID"/>
    <w:basedOn w:val="DefaultParagraphFont"/>
    <w:rsid w:val="00FA42E6"/>
    <w:rPr>
      <w:sz w:val="16"/>
      <w:szCs w:val="16"/>
    </w:rPr>
  </w:style>
  <w:style w:type="paragraph" w:customStyle="1" w:styleId="FooterSpace">
    <w:name w:val="FooterSpace"/>
    <w:basedOn w:val="Normal"/>
    <w:rsid w:val="00FA42E6"/>
    <w:pPr>
      <w:keepNext/>
    </w:pPr>
    <w:rPr>
      <w:sz w:val="2"/>
    </w:rPr>
  </w:style>
  <w:style w:type="character" w:styleId="FootnoteReference">
    <w:name w:val="footnote reference"/>
    <w:basedOn w:val="DefaultParagraphFont"/>
    <w:semiHidden/>
    <w:rsid w:val="00FA42E6"/>
    <w:rPr>
      <w:vertAlign w:val="superscript"/>
    </w:rPr>
  </w:style>
  <w:style w:type="paragraph" w:styleId="FootnoteText">
    <w:name w:val="footnote text"/>
    <w:basedOn w:val="Normal"/>
    <w:semiHidden/>
    <w:rsid w:val="00FA42E6"/>
    <w:pPr>
      <w:overflowPunct/>
      <w:autoSpaceDE/>
      <w:autoSpaceDN/>
      <w:adjustRightInd/>
      <w:ind w:hanging="86"/>
      <w:textAlignment w:val="auto"/>
    </w:pPr>
    <w:rPr>
      <w:sz w:val="18"/>
    </w:rPr>
  </w:style>
  <w:style w:type="paragraph" w:styleId="Header">
    <w:name w:val="header"/>
    <w:basedOn w:val="Normal"/>
    <w:rsid w:val="00FA42E6"/>
    <w:pPr>
      <w:tabs>
        <w:tab w:val="center" w:pos="4153"/>
        <w:tab w:val="right" w:pos="8306"/>
      </w:tabs>
    </w:pPr>
    <w:rPr>
      <w:sz w:val="22"/>
    </w:rPr>
  </w:style>
  <w:style w:type="paragraph" w:customStyle="1" w:styleId="HeaderSpace">
    <w:name w:val="HeaderSpace"/>
    <w:basedOn w:val="Normal"/>
    <w:rsid w:val="00FA42E6"/>
    <w:pPr>
      <w:keepNext/>
      <w:jc w:val="both"/>
    </w:pPr>
    <w:rPr>
      <w:sz w:val="2"/>
    </w:rPr>
  </w:style>
  <w:style w:type="character" w:styleId="Hyperlink">
    <w:name w:val="Hyperlink"/>
    <w:basedOn w:val="DefaultParagraphFont"/>
    <w:rsid w:val="00FA42E6"/>
    <w:rPr>
      <w:color w:val="0000FF"/>
      <w:u w:val="single"/>
    </w:rPr>
  </w:style>
  <w:style w:type="paragraph" w:styleId="Index1">
    <w:name w:val="index 1"/>
    <w:basedOn w:val="Normal"/>
    <w:next w:val="Normal"/>
    <w:autoRedefine/>
    <w:semiHidden/>
    <w:rsid w:val="00FA42E6"/>
    <w:pPr>
      <w:ind w:left="230" w:hanging="230"/>
    </w:pPr>
  </w:style>
  <w:style w:type="paragraph" w:styleId="IndexHeading">
    <w:name w:val="index heading"/>
    <w:basedOn w:val="Normal"/>
    <w:next w:val="Index1"/>
    <w:semiHidden/>
    <w:rsid w:val="00FA42E6"/>
    <w:rPr>
      <w:rFonts w:cs="Arial"/>
      <w:b/>
      <w:bCs/>
    </w:rPr>
  </w:style>
  <w:style w:type="paragraph" w:customStyle="1" w:styleId="Int1DocTitle">
    <w:name w:val="Int1/DocTitle"/>
    <w:basedOn w:val="Normal"/>
    <w:next w:val="Normal"/>
    <w:rsid w:val="00FA42E6"/>
    <w:pPr>
      <w:keepNext/>
      <w:keepLines/>
      <w:overflowPunct/>
      <w:autoSpaceDE/>
      <w:autoSpaceDN/>
      <w:adjustRightInd/>
      <w:spacing w:after="360" w:line="360" w:lineRule="exact"/>
      <w:textAlignment w:val="auto"/>
    </w:pPr>
    <w:rPr>
      <w:b/>
      <w:sz w:val="32"/>
    </w:rPr>
  </w:style>
  <w:style w:type="paragraph" w:customStyle="1" w:styleId="Int2CoNmeDte">
    <w:name w:val="Int2/CoNme&amp;Dte"/>
    <w:basedOn w:val="Int1DocTitle"/>
    <w:rsid w:val="00FA42E6"/>
    <w:pPr>
      <w:keepNext w:val="0"/>
    </w:pPr>
    <w:rPr>
      <w:b w:val="0"/>
    </w:rPr>
  </w:style>
  <w:style w:type="paragraph" w:customStyle="1" w:styleId="Int3ATMText">
    <w:name w:val="Int3/ATM Text"/>
    <w:basedOn w:val="Normal"/>
    <w:rsid w:val="00FA42E6"/>
    <w:pPr>
      <w:overflowPunct/>
      <w:autoSpaceDE/>
      <w:autoSpaceDN/>
      <w:adjustRightInd/>
      <w:spacing w:after="260"/>
      <w:textAlignment w:val="auto"/>
    </w:pPr>
    <w:rPr>
      <w:sz w:val="30"/>
    </w:rPr>
  </w:style>
  <w:style w:type="paragraph" w:customStyle="1" w:styleId="Int3ATMBullet">
    <w:name w:val="Int3/ATM Bullet"/>
    <w:basedOn w:val="Int3ATMText"/>
    <w:rsid w:val="00FA42E6"/>
    <w:pPr>
      <w:numPr>
        <w:numId w:val="4"/>
      </w:numPr>
      <w:tabs>
        <w:tab w:val="clear" w:pos="360"/>
        <w:tab w:val="left" w:pos="230"/>
        <w:tab w:val="num" w:pos="547"/>
      </w:tabs>
      <w:ind w:left="504" w:hanging="317"/>
    </w:pPr>
  </w:style>
  <w:style w:type="paragraph" w:customStyle="1" w:styleId="Int3ATMSubhead">
    <w:name w:val="Int3/ATM Subhead"/>
    <w:basedOn w:val="Int3ATMText"/>
    <w:next w:val="Int3ATMText"/>
    <w:rsid w:val="00FA42E6"/>
    <w:pPr>
      <w:keepNext/>
      <w:keepLines/>
      <w:spacing w:after="0"/>
    </w:pPr>
    <w:rPr>
      <w:b/>
    </w:rPr>
  </w:style>
  <w:style w:type="paragraph" w:customStyle="1" w:styleId="MainTitle1Lne">
    <w:name w:val="MainTitle/1 Lne"/>
    <w:basedOn w:val="Normal"/>
    <w:next w:val="Normal"/>
    <w:rsid w:val="00FA42E6"/>
    <w:pPr>
      <w:keepNext/>
      <w:keepLines/>
      <w:pageBreakBefore/>
      <w:overflowPunct/>
      <w:autoSpaceDE/>
      <w:autoSpaceDN/>
      <w:adjustRightInd/>
      <w:spacing w:after="1400"/>
      <w:textAlignment w:val="auto"/>
    </w:pPr>
    <w:rPr>
      <w:b/>
      <w:sz w:val="34"/>
    </w:rPr>
  </w:style>
  <w:style w:type="paragraph" w:customStyle="1" w:styleId="Int3ATMTitle">
    <w:name w:val="Int3/ATM Title"/>
    <w:basedOn w:val="MainTitle1Lne"/>
    <w:next w:val="Normal"/>
    <w:rsid w:val="00FA42E6"/>
  </w:style>
  <w:style w:type="paragraph" w:customStyle="1" w:styleId="Int4ContentsItems">
    <w:name w:val="Int4/Contents Items"/>
    <w:basedOn w:val="Normal"/>
    <w:rsid w:val="00FA42E6"/>
    <w:pPr>
      <w:tabs>
        <w:tab w:val="left" w:pos="216"/>
        <w:tab w:val="right" w:pos="8942"/>
      </w:tabs>
      <w:overflowPunct/>
      <w:autoSpaceDE/>
      <w:autoSpaceDN/>
      <w:adjustRightInd/>
      <w:textAlignment w:val="auto"/>
    </w:pPr>
    <w:rPr>
      <w:sz w:val="30"/>
    </w:rPr>
  </w:style>
  <w:style w:type="paragraph" w:customStyle="1" w:styleId="Int4ContentsTitle">
    <w:name w:val="Int4/Contents Title"/>
    <w:basedOn w:val="MainTitle1Lne"/>
    <w:next w:val="Normal"/>
    <w:rsid w:val="00FA42E6"/>
  </w:style>
  <w:style w:type="paragraph" w:customStyle="1" w:styleId="Int5Divider">
    <w:name w:val="Int5/Divider"/>
    <w:basedOn w:val="Normal"/>
    <w:next w:val="Normal"/>
    <w:rsid w:val="00FA42E6"/>
    <w:pPr>
      <w:pageBreakBefore/>
      <w:overflowPunct/>
      <w:autoSpaceDE/>
      <w:autoSpaceDN/>
      <w:adjustRightInd/>
      <w:jc w:val="right"/>
      <w:textAlignment w:val="auto"/>
    </w:pPr>
    <w:rPr>
      <w:b/>
      <w:sz w:val="48"/>
    </w:rPr>
  </w:style>
  <w:style w:type="paragraph" w:customStyle="1" w:styleId="MainTitle2Lne">
    <w:name w:val="MainTitle/2 Lne"/>
    <w:basedOn w:val="MainTitle1Lne"/>
    <w:next w:val="Normal"/>
    <w:rsid w:val="00FA42E6"/>
    <w:pPr>
      <w:spacing w:after="1000"/>
    </w:pPr>
  </w:style>
  <w:style w:type="paragraph" w:customStyle="1" w:styleId="MainTitleRule">
    <w:name w:val="MainTitle/Rule"/>
    <w:basedOn w:val="Normal"/>
    <w:next w:val="Normal"/>
    <w:rsid w:val="00FA42E6"/>
    <w:pPr>
      <w:pBdr>
        <w:bottom w:val="single" w:sz="24" w:space="1" w:color="0000FF"/>
      </w:pBdr>
      <w:overflowPunct/>
      <w:autoSpaceDE/>
      <w:autoSpaceDN/>
      <w:adjustRightInd/>
      <w:spacing w:after="120"/>
      <w:textAlignment w:val="auto"/>
    </w:pPr>
    <w:rPr>
      <w:sz w:val="3"/>
    </w:rPr>
  </w:style>
  <w:style w:type="paragraph" w:customStyle="1" w:styleId="NormalDS">
    <w:name w:val="Normal DS"/>
    <w:basedOn w:val="Normal"/>
    <w:rsid w:val="00FA42E6"/>
    <w:pPr>
      <w:overflowPunct/>
      <w:autoSpaceDE/>
      <w:autoSpaceDN/>
      <w:adjustRightInd/>
      <w:spacing w:after="260"/>
      <w:textAlignment w:val="auto"/>
    </w:pPr>
  </w:style>
  <w:style w:type="paragraph" w:customStyle="1" w:styleId="Normalplus">
    <w:name w:val="Normal plus"/>
    <w:basedOn w:val="Normal"/>
    <w:link w:val="NormalplusChar"/>
    <w:rsid w:val="00FA42E6"/>
    <w:pPr>
      <w:spacing w:after="120"/>
    </w:pPr>
  </w:style>
  <w:style w:type="paragraph" w:customStyle="1" w:styleId="NoteParagraphItalic">
    <w:name w:val="Note: Paragraph/Italic"/>
    <w:basedOn w:val="Normal"/>
    <w:next w:val="NormalDS"/>
    <w:rsid w:val="00FA42E6"/>
    <w:pPr>
      <w:overflowPunct/>
      <w:autoSpaceDE/>
      <w:autoSpaceDN/>
      <w:adjustRightInd/>
      <w:spacing w:after="260"/>
      <w:textAlignment w:val="auto"/>
    </w:pPr>
    <w:rPr>
      <w:i/>
    </w:rPr>
  </w:style>
  <w:style w:type="character" w:customStyle="1" w:styleId="NoteSubtitleBold-Italic">
    <w:name w:val="Note: Subtitle/Bold-Italic"/>
    <w:basedOn w:val="DefaultParagraphFont"/>
    <w:rsid w:val="00FA42E6"/>
    <w:rPr>
      <w:b/>
    </w:rPr>
  </w:style>
  <w:style w:type="paragraph" w:customStyle="1" w:styleId="Numbr10SS">
    <w:name w:val="Numbr 10+ SS"/>
    <w:basedOn w:val="Normal"/>
    <w:rsid w:val="00FA42E6"/>
    <w:pPr>
      <w:numPr>
        <w:numId w:val="5"/>
      </w:numPr>
      <w:tabs>
        <w:tab w:val="clear" w:pos="360"/>
        <w:tab w:val="left" w:pos="576"/>
        <w:tab w:val="num" w:pos="864"/>
        <w:tab w:val="left" w:pos="936"/>
      </w:tabs>
      <w:overflowPunct/>
      <w:autoSpaceDE/>
      <w:autoSpaceDN/>
      <w:adjustRightInd/>
      <w:ind w:left="706" w:hanging="202"/>
      <w:textAlignment w:val="auto"/>
    </w:pPr>
  </w:style>
  <w:style w:type="paragraph" w:customStyle="1" w:styleId="Numbr10DS">
    <w:name w:val="Numbr 10+ DS"/>
    <w:basedOn w:val="Numbr10SS"/>
    <w:rsid w:val="00FA42E6"/>
    <w:pPr>
      <w:numPr>
        <w:numId w:val="0"/>
      </w:numPr>
      <w:tabs>
        <w:tab w:val="left" w:pos="360"/>
      </w:tabs>
      <w:spacing w:after="260"/>
      <w:ind w:left="360" w:hanging="72"/>
    </w:pPr>
  </w:style>
  <w:style w:type="paragraph" w:customStyle="1" w:styleId="Numbr10plus">
    <w:name w:val="Numbr 10+ plus"/>
    <w:basedOn w:val="Normal"/>
    <w:rsid w:val="00FA42E6"/>
    <w:pPr>
      <w:numPr>
        <w:numId w:val="6"/>
      </w:numPr>
      <w:tabs>
        <w:tab w:val="left" w:pos="576"/>
        <w:tab w:val="left" w:pos="936"/>
      </w:tabs>
      <w:overflowPunct/>
      <w:autoSpaceDE/>
      <w:autoSpaceDN/>
      <w:adjustRightInd/>
      <w:spacing w:after="120"/>
      <w:ind w:left="187" w:hanging="187"/>
      <w:textAlignment w:val="auto"/>
    </w:pPr>
    <w:rPr>
      <w:lang w:val="en-US"/>
    </w:rPr>
  </w:style>
  <w:style w:type="paragraph" w:customStyle="1" w:styleId="Numbr1-9SS">
    <w:name w:val="Numbr 1-9 SS"/>
    <w:basedOn w:val="Normal"/>
    <w:rsid w:val="00FA42E6"/>
    <w:pPr>
      <w:numPr>
        <w:numId w:val="7"/>
      </w:numPr>
      <w:tabs>
        <w:tab w:val="clear" w:pos="360"/>
        <w:tab w:val="num" w:pos="547"/>
        <w:tab w:val="left" w:pos="576"/>
        <w:tab w:val="left" w:pos="936"/>
      </w:tabs>
      <w:overflowPunct/>
      <w:autoSpaceDE/>
      <w:autoSpaceDN/>
      <w:adjustRightInd/>
      <w:ind w:left="504" w:hanging="317"/>
      <w:textAlignment w:val="auto"/>
    </w:pPr>
  </w:style>
  <w:style w:type="paragraph" w:customStyle="1" w:styleId="Numbr1-9DS">
    <w:name w:val="Numbr 1-9 DS"/>
    <w:basedOn w:val="Numbr1-9SS"/>
    <w:rsid w:val="00FA42E6"/>
    <w:pPr>
      <w:numPr>
        <w:numId w:val="0"/>
      </w:numPr>
      <w:tabs>
        <w:tab w:val="left" w:pos="360"/>
      </w:tabs>
      <w:spacing w:after="260"/>
      <w:ind w:left="360" w:hanging="360"/>
    </w:pPr>
  </w:style>
  <w:style w:type="paragraph" w:customStyle="1" w:styleId="Numbr1-9plus">
    <w:name w:val="Numbr 1-9 plus"/>
    <w:basedOn w:val="Normal"/>
    <w:rsid w:val="00FA42E6"/>
    <w:pPr>
      <w:numPr>
        <w:numId w:val="8"/>
      </w:numPr>
      <w:tabs>
        <w:tab w:val="clear" w:pos="360"/>
        <w:tab w:val="left" w:pos="576"/>
        <w:tab w:val="num" w:pos="864"/>
        <w:tab w:val="left" w:pos="936"/>
      </w:tabs>
      <w:overflowPunct/>
      <w:autoSpaceDE/>
      <w:autoSpaceDN/>
      <w:adjustRightInd/>
      <w:spacing w:after="120"/>
      <w:ind w:left="706" w:hanging="202"/>
      <w:textAlignment w:val="auto"/>
    </w:pPr>
    <w:rPr>
      <w:lang w:val="en-US"/>
    </w:rPr>
  </w:style>
  <w:style w:type="character" w:styleId="PageNumber">
    <w:name w:val="page number"/>
    <w:basedOn w:val="DefaultParagraphFont"/>
    <w:rsid w:val="00FA42E6"/>
    <w:rPr>
      <w:sz w:val="20"/>
    </w:rPr>
  </w:style>
  <w:style w:type="paragraph" w:customStyle="1" w:styleId="PlainTableHead">
    <w:name w:val="Plain Table Head"/>
    <w:basedOn w:val="Normal"/>
    <w:rsid w:val="00FA42E6"/>
    <w:pPr>
      <w:keepNext/>
      <w:spacing w:before="60" w:after="60"/>
    </w:pPr>
    <w:rPr>
      <w:b/>
      <w:color w:val="0000FF"/>
      <w:sz w:val="20"/>
    </w:rPr>
  </w:style>
  <w:style w:type="paragraph" w:customStyle="1" w:styleId="PlainTableText">
    <w:name w:val="Plain Table Text"/>
    <w:basedOn w:val="Normal"/>
    <w:rsid w:val="00FA42E6"/>
    <w:rPr>
      <w:sz w:val="20"/>
    </w:rPr>
  </w:style>
  <w:style w:type="paragraph" w:customStyle="1" w:styleId="PlainTableTitle">
    <w:name w:val="Plain Table Title"/>
    <w:basedOn w:val="PlainTableHead"/>
    <w:rsid w:val="00FA42E6"/>
    <w:pPr>
      <w:jc w:val="center"/>
    </w:pPr>
    <w:rPr>
      <w:sz w:val="24"/>
    </w:rPr>
  </w:style>
  <w:style w:type="paragraph" w:customStyle="1" w:styleId="preparedfor">
    <w:name w:val="preparedfor"/>
    <w:basedOn w:val="Normal"/>
    <w:next w:val="Normal"/>
    <w:rsid w:val="00FA42E6"/>
    <w:pPr>
      <w:spacing w:before="1440" w:after="120"/>
    </w:pPr>
    <w:rPr>
      <w:i/>
      <w:sz w:val="30"/>
    </w:rPr>
  </w:style>
  <w:style w:type="paragraph" w:customStyle="1" w:styleId="preparedby">
    <w:name w:val="preparedby"/>
    <w:basedOn w:val="preparedfor"/>
    <w:next w:val="Normal"/>
    <w:rsid w:val="00FA42E6"/>
    <w:pPr>
      <w:spacing w:before="960"/>
    </w:pPr>
  </w:style>
  <w:style w:type="paragraph" w:customStyle="1" w:styleId="Regulatorywording">
    <w:name w:val="Regulatory wording"/>
    <w:basedOn w:val="Footer"/>
    <w:rsid w:val="00FA42E6"/>
    <w:pPr>
      <w:spacing w:before="240" w:after="180"/>
      <w:jc w:val="center"/>
    </w:pPr>
    <w:rPr>
      <w:b/>
      <w:color w:val="000000"/>
      <w:spacing w:val="-2"/>
      <w:sz w:val="14"/>
    </w:rPr>
  </w:style>
  <w:style w:type="paragraph" w:customStyle="1" w:styleId="ReportDate">
    <w:name w:val="Report Date"/>
    <w:basedOn w:val="Normal"/>
    <w:next w:val="preparedfor"/>
    <w:rsid w:val="00FA42E6"/>
    <w:pPr>
      <w:ind w:right="4082"/>
    </w:pPr>
    <w:rPr>
      <w:i/>
      <w:sz w:val="28"/>
    </w:rPr>
  </w:style>
  <w:style w:type="paragraph" w:customStyle="1" w:styleId="RuledTableHead">
    <w:name w:val="Ruled Table Head"/>
    <w:basedOn w:val="Normal"/>
    <w:rsid w:val="00FA42E6"/>
    <w:pPr>
      <w:keepNext/>
      <w:spacing w:before="60" w:after="60"/>
      <w:jc w:val="center"/>
    </w:pPr>
    <w:rPr>
      <w:b/>
      <w:color w:val="0000FF"/>
      <w:sz w:val="20"/>
    </w:rPr>
  </w:style>
  <w:style w:type="paragraph" w:customStyle="1" w:styleId="RuledTableText">
    <w:name w:val="Ruled Table Text"/>
    <w:basedOn w:val="Normal"/>
    <w:rsid w:val="00FA42E6"/>
    <w:rPr>
      <w:sz w:val="20"/>
    </w:rPr>
  </w:style>
  <w:style w:type="paragraph" w:customStyle="1" w:styleId="RuledTableTitle">
    <w:name w:val="Ruled Table Title"/>
    <w:basedOn w:val="RuledTableHead"/>
    <w:rsid w:val="00FA42E6"/>
    <w:rPr>
      <w:sz w:val="24"/>
    </w:rPr>
  </w:style>
  <w:style w:type="paragraph" w:customStyle="1" w:styleId="SectionHeadingLine">
    <w:name w:val="SectionHeadingLine"/>
    <w:basedOn w:val="Normal"/>
    <w:next w:val="Normal"/>
    <w:rsid w:val="00FA42E6"/>
    <w:pPr>
      <w:pBdr>
        <w:top w:val="single" w:sz="18" w:space="1" w:color="000000"/>
        <w:between w:val="single" w:sz="18" w:space="1" w:color="0000FF"/>
      </w:pBdr>
      <w:spacing w:after="120"/>
      <w:ind w:right="34"/>
    </w:pPr>
    <w:rPr>
      <w:sz w:val="4"/>
    </w:rPr>
  </w:style>
  <w:style w:type="paragraph" w:customStyle="1" w:styleId="SignOffAuthor">
    <w:name w:val="SignOff Author"/>
    <w:basedOn w:val="Normal"/>
    <w:rsid w:val="00FA42E6"/>
    <w:pPr>
      <w:keepNext/>
      <w:tabs>
        <w:tab w:val="left" w:pos="3634"/>
      </w:tabs>
    </w:pPr>
  </w:style>
  <w:style w:type="paragraph" w:customStyle="1" w:styleId="SignOffText">
    <w:name w:val="SignOffText"/>
    <w:basedOn w:val="Normal"/>
    <w:rsid w:val="00FA42E6"/>
    <w:pPr>
      <w:keepNext/>
      <w:tabs>
        <w:tab w:val="left" w:pos="1088"/>
        <w:tab w:val="left" w:leader="dot" w:pos="4207"/>
        <w:tab w:val="left" w:pos="4632"/>
        <w:tab w:val="left" w:pos="5199"/>
      </w:tabs>
      <w:spacing w:after="120"/>
    </w:pPr>
  </w:style>
  <w:style w:type="paragraph" w:customStyle="1" w:styleId="space">
    <w:name w:val="space"/>
    <w:basedOn w:val="Normal"/>
    <w:rsid w:val="00FA42E6"/>
    <w:pPr>
      <w:keepNext/>
    </w:pPr>
    <w:rPr>
      <w:sz w:val="12"/>
    </w:rPr>
  </w:style>
  <w:style w:type="paragraph" w:customStyle="1" w:styleId="space48">
    <w:name w:val="space48"/>
    <w:basedOn w:val="Normal"/>
    <w:rsid w:val="00FA42E6"/>
    <w:pPr>
      <w:keepNext/>
      <w:tabs>
        <w:tab w:val="right" w:pos="13466"/>
      </w:tabs>
      <w:spacing w:before="960"/>
    </w:pPr>
    <w:rPr>
      <w:sz w:val="22"/>
    </w:rPr>
  </w:style>
  <w:style w:type="paragraph" w:customStyle="1" w:styleId="SubSectionLine">
    <w:name w:val="SubSectionLine"/>
    <w:basedOn w:val="Normal"/>
    <w:next w:val="Normalplus"/>
    <w:rsid w:val="00FA42E6"/>
    <w:pPr>
      <w:pBdr>
        <w:top w:val="single" w:sz="2" w:space="1" w:color="000000"/>
        <w:between w:val="single" w:sz="2" w:space="1" w:color="000000"/>
      </w:pBdr>
      <w:spacing w:before="120"/>
      <w:ind w:left="2347" w:right="28"/>
      <w:jc w:val="right"/>
    </w:pPr>
    <w:rPr>
      <w:sz w:val="16"/>
    </w:rPr>
  </w:style>
  <w:style w:type="paragraph" w:customStyle="1" w:styleId="SubSectionLineContinued">
    <w:name w:val="SubSectionLineContinued"/>
    <w:basedOn w:val="SubSectionLine"/>
    <w:next w:val="Normalplus"/>
    <w:rsid w:val="00FA42E6"/>
    <w:rPr>
      <w:i/>
    </w:rPr>
  </w:style>
  <w:style w:type="paragraph" w:customStyle="1" w:styleId="SubtitleL1">
    <w:name w:val="Subtitle L1"/>
    <w:basedOn w:val="Heading2"/>
    <w:next w:val="Normalplus"/>
    <w:rsid w:val="00FA42E6"/>
    <w:rPr>
      <w:color w:val="0000FF"/>
      <w:sz w:val="27"/>
    </w:rPr>
  </w:style>
  <w:style w:type="paragraph" w:customStyle="1" w:styleId="SubtitleL2">
    <w:name w:val="Subtitle L2"/>
    <w:basedOn w:val="Normalplus"/>
    <w:next w:val="Normalplus"/>
    <w:rsid w:val="00FA42E6"/>
    <w:pPr>
      <w:spacing w:after="0"/>
    </w:pPr>
    <w:rPr>
      <w:b/>
      <w:color w:val="0000FF"/>
    </w:rPr>
  </w:style>
  <w:style w:type="paragraph" w:customStyle="1" w:styleId="SubtitleL3">
    <w:name w:val="Subtitle L3"/>
    <w:basedOn w:val="SubtitleL2"/>
    <w:next w:val="Normalplus"/>
    <w:rsid w:val="00FA42E6"/>
    <w:pPr>
      <w:widowControl w:val="0"/>
      <w:outlineLvl w:val="2"/>
    </w:pPr>
    <w:rPr>
      <w:color w:val="000000"/>
    </w:rPr>
  </w:style>
  <w:style w:type="paragraph" w:customStyle="1" w:styleId="Tab1Title">
    <w:name w:val="Tab1/Title"/>
    <w:basedOn w:val="Heading1"/>
    <w:next w:val="Normal"/>
    <w:rsid w:val="00FA42E6"/>
    <w:pPr>
      <w:keepLines/>
      <w:overflowPunct/>
      <w:autoSpaceDE/>
      <w:autoSpaceDN/>
      <w:adjustRightInd/>
      <w:textAlignment w:val="auto"/>
    </w:pPr>
    <w:rPr>
      <w:kern w:val="0"/>
    </w:rPr>
  </w:style>
  <w:style w:type="paragraph" w:customStyle="1" w:styleId="Tab2TopLine">
    <w:name w:val="Tab2/Top Line"/>
    <w:basedOn w:val="Normal"/>
    <w:next w:val="Normal"/>
    <w:rsid w:val="00FA42E6"/>
    <w:pPr>
      <w:keepNext/>
      <w:keepLines/>
      <w:pBdr>
        <w:bottom w:val="single" w:sz="18" w:space="1" w:color="auto"/>
      </w:pBdr>
      <w:overflowPunct/>
      <w:autoSpaceDE/>
      <w:autoSpaceDN/>
      <w:adjustRightInd/>
      <w:spacing w:after="160" w:line="40" w:lineRule="exact"/>
      <w:textAlignment w:val="auto"/>
    </w:pPr>
  </w:style>
  <w:style w:type="paragraph" w:customStyle="1" w:styleId="Table3Data">
    <w:name w:val="Table3/Data"/>
    <w:basedOn w:val="Normal"/>
    <w:rsid w:val="00FA42E6"/>
    <w:pPr>
      <w:overflowPunct/>
      <w:autoSpaceDE/>
      <w:autoSpaceDN/>
      <w:adjustRightInd/>
      <w:textAlignment w:val="auto"/>
    </w:pPr>
    <w:rPr>
      <w:sz w:val="20"/>
    </w:rPr>
  </w:style>
  <w:style w:type="paragraph" w:customStyle="1" w:styleId="Tab3Hdgs">
    <w:name w:val="Tab3/Hdgs"/>
    <w:basedOn w:val="Table3Data"/>
    <w:next w:val="Normal"/>
    <w:rsid w:val="00FA42E6"/>
    <w:pPr>
      <w:keepNext/>
    </w:pPr>
    <w:rPr>
      <w:b/>
    </w:rPr>
  </w:style>
  <w:style w:type="paragraph" w:customStyle="1" w:styleId="Tab4MidLine">
    <w:name w:val="Tab4/Mid Line"/>
    <w:basedOn w:val="Normal"/>
    <w:next w:val="Normal"/>
    <w:rsid w:val="00FA42E6"/>
    <w:pPr>
      <w:keepNext/>
      <w:keepLines/>
      <w:pBdr>
        <w:bottom w:val="single" w:sz="6" w:space="1" w:color="auto"/>
      </w:pBdr>
      <w:overflowPunct/>
      <w:autoSpaceDE/>
      <w:autoSpaceDN/>
      <w:adjustRightInd/>
      <w:spacing w:after="160" w:line="120" w:lineRule="exact"/>
      <w:textAlignment w:val="auto"/>
    </w:pPr>
  </w:style>
  <w:style w:type="paragraph" w:customStyle="1" w:styleId="Tab5Data">
    <w:name w:val="Tab5/Data"/>
    <w:basedOn w:val="Table3Data"/>
    <w:rsid w:val="00FA42E6"/>
  </w:style>
  <w:style w:type="paragraph" w:customStyle="1" w:styleId="Tab5Data-Bullet">
    <w:name w:val="Tab5/Data-Bullet"/>
    <w:basedOn w:val="Normal"/>
    <w:rsid w:val="00FA42E6"/>
    <w:pPr>
      <w:numPr>
        <w:numId w:val="9"/>
      </w:numPr>
      <w:tabs>
        <w:tab w:val="clear" w:pos="360"/>
        <w:tab w:val="left" w:pos="187"/>
        <w:tab w:val="num" w:pos="220"/>
      </w:tabs>
      <w:overflowPunct/>
      <w:autoSpaceDE/>
      <w:autoSpaceDN/>
      <w:adjustRightInd/>
      <w:ind w:left="220" w:hanging="220"/>
      <w:textAlignment w:val="auto"/>
    </w:pPr>
    <w:rPr>
      <w:sz w:val="20"/>
    </w:rPr>
  </w:style>
  <w:style w:type="paragraph" w:customStyle="1" w:styleId="Tab5Data-EmDash">
    <w:name w:val="Tab5/Data-EmDash"/>
    <w:basedOn w:val="Normal"/>
    <w:rsid w:val="00FA42E6"/>
    <w:pPr>
      <w:numPr>
        <w:numId w:val="10"/>
      </w:numPr>
      <w:tabs>
        <w:tab w:val="clear" w:pos="547"/>
        <w:tab w:val="num" w:pos="360"/>
        <w:tab w:val="left" w:pos="504"/>
      </w:tabs>
      <w:overflowPunct/>
      <w:autoSpaceDE/>
      <w:autoSpaceDN/>
      <w:adjustRightInd/>
      <w:ind w:left="360" w:hanging="360"/>
      <w:textAlignment w:val="auto"/>
    </w:pPr>
    <w:rPr>
      <w:sz w:val="20"/>
    </w:rPr>
  </w:style>
  <w:style w:type="paragraph" w:customStyle="1" w:styleId="Tab5Data-EnDash">
    <w:name w:val="Tab5/Data-EnDash"/>
    <w:basedOn w:val="Normal"/>
    <w:rsid w:val="00FA42E6"/>
    <w:pPr>
      <w:numPr>
        <w:numId w:val="11"/>
      </w:numPr>
      <w:tabs>
        <w:tab w:val="clear" w:pos="864"/>
        <w:tab w:val="num" w:pos="360"/>
        <w:tab w:val="left" w:pos="706"/>
      </w:tabs>
      <w:overflowPunct/>
      <w:autoSpaceDE/>
      <w:autoSpaceDN/>
      <w:adjustRightInd/>
      <w:ind w:left="360" w:hanging="360"/>
      <w:textAlignment w:val="auto"/>
    </w:pPr>
    <w:rPr>
      <w:sz w:val="20"/>
    </w:rPr>
  </w:style>
  <w:style w:type="paragraph" w:customStyle="1" w:styleId="Tab6BotLine">
    <w:name w:val="Tab6/Bot Line"/>
    <w:basedOn w:val="Normal"/>
    <w:next w:val="NormalDS"/>
    <w:rsid w:val="00FA42E6"/>
    <w:pPr>
      <w:keepLines/>
      <w:pBdr>
        <w:bottom w:val="single" w:sz="6" w:space="1" w:color="auto"/>
      </w:pBdr>
      <w:overflowPunct/>
      <w:autoSpaceDE/>
      <w:autoSpaceDN/>
      <w:adjustRightInd/>
      <w:spacing w:before="40" w:after="360" w:line="140" w:lineRule="exact"/>
      <w:textAlignment w:val="auto"/>
    </w:pPr>
  </w:style>
  <w:style w:type="paragraph" w:customStyle="1" w:styleId="TableHead2">
    <w:name w:val="Table Head 2"/>
    <w:basedOn w:val="Normal"/>
    <w:rsid w:val="00FA42E6"/>
    <w:rPr>
      <w:sz w:val="18"/>
    </w:rPr>
  </w:style>
  <w:style w:type="paragraph" w:customStyle="1" w:styleId="TableLHcol">
    <w:name w:val="Table LHcol"/>
    <w:basedOn w:val="Normal"/>
    <w:rsid w:val="00FA42E6"/>
    <w:pPr>
      <w:keepNext/>
      <w:spacing w:before="120" w:after="120"/>
    </w:pPr>
    <w:rPr>
      <w:b/>
      <w:sz w:val="18"/>
    </w:rPr>
  </w:style>
  <w:style w:type="paragraph" w:customStyle="1" w:styleId="Table1Title">
    <w:name w:val="Table1/Title"/>
    <w:basedOn w:val="Heading1"/>
    <w:next w:val="Normal"/>
    <w:rsid w:val="00FA42E6"/>
    <w:pPr>
      <w:keepLines/>
      <w:overflowPunct/>
      <w:autoSpaceDE/>
      <w:autoSpaceDN/>
      <w:adjustRightInd/>
      <w:spacing w:after="60"/>
      <w:textAlignment w:val="auto"/>
    </w:pPr>
    <w:rPr>
      <w:kern w:val="0"/>
    </w:rPr>
  </w:style>
  <w:style w:type="paragraph" w:customStyle="1" w:styleId="Table2Hdgs">
    <w:name w:val="Table2/Hdgs"/>
    <w:basedOn w:val="Table3Data"/>
    <w:rsid w:val="00FA42E6"/>
    <w:pPr>
      <w:spacing w:before="120" w:after="120"/>
    </w:pPr>
    <w:rPr>
      <w:b/>
    </w:rPr>
  </w:style>
  <w:style w:type="paragraph" w:customStyle="1" w:styleId="Table3Data-Bullet">
    <w:name w:val="Table3/Data-Bullet"/>
    <w:basedOn w:val="Normal"/>
    <w:rsid w:val="00FA42E6"/>
    <w:pPr>
      <w:numPr>
        <w:numId w:val="12"/>
      </w:numPr>
      <w:tabs>
        <w:tab w:val="left" w:pos="187"/>
      </w:tabs>
      <w:overflowPunct/>
      <w:autoSpaceDE/>
      <w:autoSpaceDN/>
      <w:adjustRightInd/>
      <w:ind w:left="360" w:hanging="360"/>
      <w:textAlignment w:val="auto"/>
    </w:pPr>
    <w:rPr>
      <w:sz w:val="20"/>
    </w:rPr>
  </w:style>
  <w:style w:type="paragraph" w:customStyle="1" w:styleId="Table3Data-EmDash">
    <w:name w:val="Table3/Data-EmDash"/>
    <w:basedOn w:val="Normal"/>
    <w:rsid w:val="00FA42E6"/>
    <w:pPr>
      <w:numPr>
        <w:numId w:val="13"/>
      </w:numPr>
      <w:tabs>
        <w:tab w:val="clear" w:pos="547"/>
        <w:tab w:val="num" w:pos="220"/>
        <w:tab w:val="left" w:pos="504"/>
      </w:tabs>
      <w:overflowPunct/>
      <w:autoSpaceDE/>
      <w:autoSpaceDN/>
      <w:adjustRightInd/>
      <w:ind w:left="220" w:hanging="220"/>
      <w:textAlignment w:val="auto"/>
    </w:pPr>
    <w:rPr>
      <w:sz w:val="20"/>
    </w:rPr>
  </w:style>
  <w:style w:type="paragraph" w:customStyle="1" w:styleId="Table3Data-EnDash">
    <w:name w:val="Table3/Data-EnDash"/>
    <w:basedOn w:val="Normal"/>
    <w:rsid w:val="00FA42E6"/>
    <w:pPr>
      <w:numPr>
        <w:numId w:val="14"/>
      </w:numPr>
      <w:tabs>
        <w:tab w:val="clear" w:pos="864"/>
        <w:tab w:val="num" w:pos="220"/>
        <w:tab w:val="left" w:pos="706"/>
      </w:tabs>
      <w:overflowPunct/>
      <w:autoSpaceDE/>
      <w:autoSpaceDN/>
      <w:adjustRightInd/>
      <w:ind w:left="220" w:hanging="220"/>
      <w:textAlignment w:val="auto"/>
    </w:pPr>
    <w:rPr>
      <w:sz w:val="20"/>
    </w:rPr>
  </w:style>
  <w:style w:type="paragraph" w:customStyle="1" w:styleId="text">
    <w:name w:val="text"/>
    <w:basedOn w:val="Normal"/>
    <w:rsid w:val="00FA42E6"/>
    <w:pPr>
      <w:keepNext/>
      <w:spacing w:after="120"/>
      <w:jc w:val="both"/>
    </w:pPr>
  </w:style>
  <w:style w:type="paragraph" w:styleId="TOAHeading">
    <w:name w:val="toa heading"/>
    <w:basedOn w:val="Normal"/>
    <w:next w:val="Normal"/>
    <w:semiHidden/>
    <w:rsid w:val="00FA42E6"/>
    <w:pPr>
      <w:spacing w:before="120"/>
    </w:pPr>
    <w:rPr>
      <w:rFonts w:cs="Arial"/>
      <w:b/>
      <w:bCs/>
      <w:sz w:val="24"/>
      <w:szCs w:val="24"/>
    </w:rPr>
  </w:style>
  <w:style w:type="paragraph" w:styleId="TOC1">
    <w:name w:val="toc 1"/>
    <w:basedOn w:val="MainTitle1Lne"/>
    <w:next w:val="SubSectionLine"/>
    <w:semiHidden/>
    <w:rsid w:val="00FA42E6"/>
    <w:pPr>
      <w:keepNext w:val="0"/>
      <w:pageBreakBefore w:val="0"/>
      <w:tabs>
        <w:tab w:val="left" w:pos="546"/>
        <w:tab w:val="right" w:pos="8892"/>
        <w:tab w:val="right" w:pos="10524"/>
      </w:tabs>
      <w:spacing w:before="120" w:after="0"/>
    </w:pPr>
    <w:rPr>
      <w:b w:val="0"/>
      <w:sz w:val="30"/>
    </w:rPr>
  </w:style>
  <w:style w:type="paragraph" w:styleId="TOC2">
    <w:name w:val="toc 2"/>
    <w:basedOn w:val="TOC1"/>
    <w:next w:val="TOC1"/>
    <w:autoRedefine/>
    <w:semiHidden/>
    <w:rsid w:val="00FA42E6"/>
    <w:pPr>
      <w:tabs>
        <w:tab w:val="right" w:pos="9390"/>
      </w:tabs>
      <w:spacing w:before="0"/>
      <w:ind w:left="284"/>
    </w:pPr>
  </w:style>
  <w:style w:type="paragraph" w:styleId="TOC3">
    <w:name w:val="toc 3"/>
    <w:basedOn w:val="TOC2"/>
    <w:autoRedefine/>
    <w:semiHidden/>
    <w:rsid w:val="00FA42E6"/>
    <w:pPr>
      <w:ind w:left="567"/>
    </w:pPr>
  </w:style>
  <w:style w:type="paragraph" w:styleId="TOC4">
    <w:name w:val="toc 4"/>
    <w:basedOn w:val="TOC3"/>
    <w:autoRedefine/>
    <w:semiHidden/>
    <w:rsid w:val="00FA42E6"/>
    <w:pPr>
      <w:ind w:left="1021"/>
    </w:pPr>
  </w:style>
  <w:style w:type="paragraph" w:styleId="TOC5">
    <w:name w:val="toc 5"/>
    <w:basedOn w:val="Normal"/>
    <w:next w:val="Normal"/>
    <w:autoRedefine/>
    <w:semiHidden/>
    <w:rsid w:val="00FA42E6"/>
    <w:pPr>
      <w:ind w:left="920"/>
    </w:pPr>
  </w:style>
  <w:style w:type="paragraph" w:styleId="TOC6">
    <w:name w:val="toc 6"/>
    <w:basedOn w:val="Normal"/>
    <w:next w:val="Normal"/>
    <w:autoRedefine/>
    <w:semiHidden/>
    <w:rsid w:val="00FA42E6"/>
    <w:pPr>
      <w:ind w:left="1150"/>
    </w:pPr>
  </w:style>
  <w:style w:type="paragraph" w:styleId="TOC7">
    <w:name w:val="toc 7"/>
    <w:basedOn w:val="Normal"/>
    <w:next w:val="Normal"/>
    <w:autoRedefine/>
    <w:semiHidden/>
    <w:rsid w:val="00FA42E6"/>
    <w:pPr>
      <w:ind w:left="1380"/>
    </w:pPr>
  </w:style>
  <w:style w:type="paragraph" w:styleId="TOC8">
    <w:name w:val="toc 8"/>
    <w:basedOn w:val="Normal"/>
    <w:next w:val="Normal"/>
    <w:autoRedefine/>
    <w:semiHidden/>
    <w:rsid w:val="00FA42E6"/>
    <w:pPr>
      <w:ind w:left="1610"/>
    </w:pPr>
  </w:style>
  <w:style w:type="paragraph" w:styleId="TOC9">
    <w:name w:val="toc 9"/>
    <w:basedOn w:val="Normal"/>
    <w:next w:val="Normal"/>
    <w:autoRedefine/>
    <w:semiHidden/>
    <w:rsid w:val="00FA42E6"/>
    <w:pPr>
      <w:ind w:left="1840"/>
    </w:pPr>
  </w:style>
  <w:style w:type="paragraph" w:customStyle="1" w:styleId="ContentsTitle">
    <w:name w:val="ContentsTitle"/>
    <w:basedOn w:val="MainTitle1Lne"/>
    <w:rsid w:val="00FA42E6"/>
    <w:pPr>
      <w:pageBreakBefore w:val="0"/>
    </w:pPr>
  </w:style>
  <w:style w:type="paragraph" w:customStyle="1" w:styleId="SignoffEmail">
    <w:name w:val="Signoff Email"/>
    <w:basedOn w:val="SignOffAuthor"/>
    <w:rsid w:val="00FA42E6"/>
    <w:rPr>
      <w:sz w:val="18"/>
    </w:rPr>
  </w:style>
  <w:style w:type="paragraph" w:styleId="BalloonText">
    <w:name w:val="Balloon Text"/>
    <w:basedOn w:val="Normal"/>
    <w:semiHidden/>
    <w:rsid w:val="00E304B0"/>
    <w:rPr>
      <w:rFonts w:ascii="Tahoma" w:hAnsi="Tahoma" w:cs="Tahoma"/>
      <w:sz w:val="16"/>
      <w:szCs w:val="16"/>
    </w:rPr>
  </w:style>
  <w:style w:type="character" w:customStyle="1" w:styleId="NormalplusChar">
    <w:name w:val="Normal plus Char"/>
    <w:basedOn w:val="DefaultParagraphFont"/>
    <w:link w:val="Normalplus"/>
    <w:rsid w:val="00FA42E6"/>
    <w:rPr>
      <w:sz w:val="23"/>
      <w:lang w:val="en-GB" w:eastAsia="en-US" w:bidi="ar-SA"/>
    </w:rPr>
  </w:style>
  <w:style w:type="character" w:styleId="CommentReference">
    <w:name w:val="annotation reference"/>
    <w:basedOn w:val="DefaultParagraphFont"/>
    <w:semiHidden/>
    <w:rsid w:val="003A1EA1"/>
    <w:rPr>
      <w:sz w:val="16"/>
      <w:szCs w:val="16"/>
    </w:rPr>
  </w:style>
  <w:style w:type="paragraph" w:styleId="CommentText">
    <w:name w:val="annotation text"/>
    <w:basedOn w:val="Normal"/>
    <w:semiHidden/>
    <w:rsid w:val="003A1EA1"/>
    <w:rPr>
      <w:sz w:val="20"/>
    </w:rPr>
  </w:style>
  <w:style w:type="paragraph" w:styleId="CommentSubject">
    <w:name w:val="annotation subject"/>
    <w:basedOn w:val="CommentText"/>
    <w:next w:val="CommentText"/>
    <w:semiHidden/>
    <w:rsid w:val="003A1EA1"/>
    <w:rPr>
      <w:b/>
      <w:bCs/>
    </w:rPr>
  </w:style>
  <w:style w:type="paragraph" w:customStyle="1" w:styleId="Style1">
    <w:name w:val="Style1"/>
    <w:basedOn w:val="MainTitleRule"/>
    <w:autoRedefine/>
    <w:rsid w:val="00BC2388"/>
    <w:pPr>
      <w:pBdr>
        <w:bottom w:val="single" w:sz="24" w:space="1" w:color="306C65"/>
      </w:pBdr>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Governance\PensionBoards\Police\MetropolitanPolice\Meetings\Met%20PB%20Minutes%20Hm%2020yymmdd%20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9773B-32D2-4F2E-AD68-D393668E1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 PB Minutes Hm 20yymmdd vn</Template>
  <TotalTime>1</TotalTime>
  <Pages>7</Pages>
  <Words>1938</Words>
  <Characters>9633</Characters>
  <Application>Microsoft Office Word</Application>
  <DocSecurity>4</DocSecurity>
  <Lines>80</Lines>
  <Paragraphs>23</Paragraphs>
  <ScaleCrop>false</ScaleCrop>
  <HeadingPairs>
    <vt:vector size="2" baseType="variant">
      <vt:variant>
        <vt:lpstr>Title</vt:lpstr>
      </vt:variant>
      <vt:variant>
        <vt:i4>1</vt:i4>
      </vt:variant>
    </vt:vector>
  </HeadingPairs>
  <TitlesOfParts>
    <vt:vector size="1" baseType="lpstr">
      <vt:lpstr>HBS Business Services Group Ltd Pension Scheme (Final Salary Section)</vt:lpstr>
    </vt:vector>
  </TitlesOfParts>
  <Company>Bacon &amp; Woodrow</Company>
  <LinksUpToDate>false</LinksUpToDate>
  <CharactersWithSpaces>11548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HBS Business Services Group Ltd Pension Scheme (Final Salary Section)</dc:title>
  <dc:creator>Graeme Hall</dc:creator>
  <cp:lastModifiedBy>Anthony Ken M - HQ Human Resources</cp:lastModifiedBy>
  <cp:revision>2</cp:revision>
  <cp:lastPrinted>2007-04-27T15:07:00Z</cp:lastPrinted>
  <dcterms:created xsi:type="dcterms:W3CDTF">2017-08-21T15:18:00Z</dcterms:created>
  <dcterms:modified xsi:type="dcterms:W3CDTF">2017-08-21T15:18:00Z</dcterms:modified>
</cp:coreProperties>
</file>